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1FDED" w14:textId="77777777" w:rsidR="00B6342E" w:rsidRPr="00B6342E" w:rsidRDefault="00B6342E" w:rsidP="00B6342E">
      <w:pPr>
        <w:pStyle w:val="Titel"/>
        <w:jc w:val="left"/>
        <w:rPr>
          <w:b/>
          <w:sz w:val="20"/>
        </w:rPr>
      </w:pPr>
    </w:p>
    <w:p w14:paraId="06E1FDEE" w14:textId="77777777" w:rsidR="00B6342E" w:rsidRDefault="00B6342E" w:rsidP="00B6342E">
      <w:pPr>
        <w:pStyle w:val="Titel"/>
        <w:jc w:val="left"/>
        <w:rPr>
          <w:b/>
          <w:sz w:val="20"/>
        </w:rPr>
      </w:pPr>
    </w:p>
    <w:p w14:paraId="06E1FDEF" w14:textId="77777777" w:rsidR="00E7345E" w:rsidRPr="00B6342E" w:rsidRDefault="00E7345E" w:rsidP="00B6342E">
      <w:pPr>
        <w:pStyle w:val="Titel"/>
        <w:jc w:val="left"/>
        <w:rPr>
          <w:b/>
          <w:sz w:val="20"/>
        </w:rPr>
      </w:pPr>
    </w:p>
    <w:p w14:paraId="06E1FDF0" w14:textId="77777777" w:rsidR="00B6342E" w:rsidRPr="00B6342E" w:rsidRDefault="00B6342E" w:rsidP="00B6342E">
      <w:pPr>
        <w:pStyle w:val="Titel"/>
        <w:jc w:val="left"/>
        <w:rPr>
          <w:b/>
          <w:sz w:val="20"/>
        </w:rPr>
      </w:pPr>
    </w:p>
    <w:p w14:paraId="06E1FDF1" w14:textId="77777777" w:rsidR="00B6342E" w:rsidRDefault="00B6342E" w:rsidP="00B6342E">
      <w:pPr>
        <w:pStyle w:val="Titel"/>
        <w:jc w:val="left"/>
        <w:rPr>
          <w:b/>
          <w:sz w:val="48"/>
          <w:szCs w:val="48"/>
        </w:rPr>
      </w:pPr>
    </w:p>
    <w:p w14:paraId="06E1FDF2" w14:textId="77777777" w:rsidR="00E67988" w:rsidRDefault="00E67988" w:rsidP="00B6342E">
      <w:pPr>
        <w:pStyle w:val="Titel"/>
        <w:jc w:val="left"/>
        <w:rPr>
          <w:b/>
          <w:sz w:val="48"/>
          <w:szCs w:val="48"/>
        </w:rPr>
      </w:pPr>
    </w:p>
    <w:p w14:paraId="06E1FDF3" w14:textId="77777777" w:rsidR="00250E53" w:rsidRDefault="00250E53" w:rsidP="00B6342E">
      <w:pPr>
        <w:pStyle w:val="Titel"/>
        <w:jc w:val="left"/>
        <w:rPr>
          <w:b/>
          <w:sz w:val="48"/>
          <w:szCs w:val="48"/>
        </w:rPr>
      </w:pPr>
    </w:p>
    <w:p w14:paraId="06E1FDF4" w14:textId="77777777" w:rsidR="008A7324" w:rsidRPr="00E344D4" w:rsidRDefault="00455ABB" w:rsidP="00E7345E">
      <w:pPr>
        <w:pStyle w:val="Titel"/>
        <w:jc w:val="both"/>
        <w:rPr>
          <w:b/>
          <w:sz w:val="48"/>
          <w:szCs w:val="48"/>
        </w:rPr>
      </w:pPr>
      <w:sdt>
        <w:sdtPr>
          <w:rPr>
            <w:b/>
            <w:sz w:val="48"/>
            <w:szCs w:val="48"/>
          </w:rPr>
          <w:alias w:val="Titel"/>
          <w:tag w:val=""/>
          <w:id w:val="710549034"/>
          <w:placeholder>
            <w:docPart w:val="2051CD9AAA8D4651B2F1E88EC3F37254"/>
          </w:placeholder>
          <w:dataBinding w:prefixMappings="xmlns:ns0='http://purl.org/dc/elements/1.1/' xmlns:ns1='http://schemas.openxmlformats.org/package/2006/metadata/core-properties' " w:xpath="/ns1:coreProperties[1]/ns0:title[1]" w:storeItemID="{6C3C8BC8-F283-45AE-878A-BAB7291924A1}"/>
          <w:text/>
        </w:sdtPr>
        <w:sdtEndPr/>
        <w:sdtContent>
          <w:r w:rsidR="00F14286" w:rsidRPr="00F14286">
            <w:rPr>
              <w:b/>
              <w:sz w:val="48"/>
              <w:szCs w:val="48"/>
            </w:rPr>
            <w:t>Multiples Myelom</w:t>
          </w:r>
        </w:sdtContent>
      </w:sdt>
    </w:p>
    <w:p w14:paraId="06E1FDF5" w14:textId="77777777" w:rsidR="00E7345E" w:rsidRDefault="00E7345E">
      <w:pPr>
        <w:spacing w:line="240" w:lineRule="auto"/>
        <w:jc w:val="left"/>
        <w:rPr>
          <w:sz w:val="28"/>
          <w:szCs w:val="28"/>
          <w:lang w:val="de-DE"/>
        </w:rPr>
      </w:pPr>
    </w:p>
    <w:p w14:paraId="06E1FDF6" w14:textId="77777777" w:rsidR="008A7324" w:rsidRPr="00B6342E" w:rsidRDefault="008A7324" w:rsidP="005E0058">
      <w:pPr>
        <w:pStyle w:val="Titel"/>
        <w:ind w:left="-56"/>
        <w:jc w:val="left"/>
        <w:rPr>
          <w:sz w:val="28"/>
          <w:szCs w:val="28"/>
        </w:rPr>
      </w:pPr>
    </w:p>
    <w:p w14:paraId="06E1FDF7" w14:textId="77777777" w:rsidR="005163F4" w:rsidRDefault="005163F4" w:rsidP="00B6342E">
      <w:pPr>
        <w:tabs>
          <w:tab w:val="left" w:pos="1418"/>
        </w:tabs>
        <w:spacing w:line="276" w:lineRule="auto"/>
        <w:jc w:val="both"/>
        <w:rPr>
          <w:rFonts w:cs="Arial"/>
          <w:sz w:val="28"/>
          <w:szCs w:val="28"/>
        </w:rPr>
      </w:pPr>
    </w:p>
    <w:p w14:paraId="06E1FDF8" w14:textId="77777777" w:rsidR="00B6342E" w:rsidRDefault="00B6342E" w:rsidP="00B6342E">
      <w:pPr>
        <w:tabs>
          <w:tab w:val="left" w:pos="1418"/>
        </w:tabs>
        <w:spacing w:line="276" w:lineRule="auto"/>
        <w:jc w:val="both"/>
        <w:rPr>
          <w:rFonts w:cs="Arial"/>
          <w:sz w:val="28"/>
          <w:szCs w:val="28"/>
        </w:rPr>
      </w:pPr>
    </w:p>
    <w:p w14:paraId="06E1FDF9" w14:textId="77777777" w:rsidR="00B6342E" w:rsidRPr="0062716A" w:rsidRDefault="00A6435E" w:rsidP="00B6342E">
      <w:pPr>
        <w:spacing w:line="276" w:lineRule="auto"/>
        <w:jc w:val="both"/>
        <w:rPr>
          <w:rFonts w:cs="Arial"/>
          <w:b/>
          <w:sz w:val="40"/>
          <w:szCs w:val="40"/>
        </w:rPr>
      </w:pPr>
      <w:r w:rsidRPr="0067150E">
        <w:rPr>
          <w:rFonts w:cs="Arial"/>
          <w:b/>
          <w:sz w:val="40"/>
          <w:szCs w:val="40"/>
        </w:rPr>
        <w:t xml:space="preserve">Medizinische </w:t>
      </w:r>
      <w:r w:rsidR="00B6342E" w:rsidRPr="0067150E">
        <w:rPr>
          <w:rFonts w:cs="Arial"/>
          <w:b/>
          <w:sz w:val="40"/>
          <w:szCs w:val="40"/>
        </w:rPr>
        <w:t>Leitlinie</w:t>
      </w:r>
    </w:p>
    <w:p w14:paraId="06E1FDFA" w14:textId="77777777" w:rsidR="00EB0F6F" w:rsidRPr="00EB0F6F" w:rsidRDefault="00EB0F6F" w:rsidP="00D20C08">
      <w:pPr>
        <w:spacing w:line="276" w:lineRule="auto"/>
        <w:ind w:left="426"/>
        <w:jc w:val="both"/>
        <w:rPr>
          <w:rFonts w:cs="Arial"/>
          <w:b/>
          <w:szCs w:val="22"/>
        </w:rPr>
      </w:pPr>
      <w:r w:rsidRPr="00EB0F6F">
        <w:rPr>
          <w:rFonts w:cs="Arial"/>
          <w:b/>
          <w:szCs w:val="22"/>
        </w:rPr>
        <w:t xml:space="preserve">Tumorzentrum </w:t>
      </w:r>
      <w:r w:rsidR="00D20C08">
        <w:rPr>
          <w:rFonts w:cs="Arial"/>
          <w:b/>
          <w:szCs w:val="22"/>
        </w:rPr>
        <w:t>Oberösterreich</w:t>
      </w:r>
    </w:p>
    <w:p w14:paraId="06E1FDFB" w14:textId="77777777" w:rsidR="00B6342E" w:rsidRDefault="00B6342E" w:rsidP="00B6342E">
      <w:pPr>
        <w:tabs>
          <w:tab w:val="left" w:pos="1418"/>
        </w:tabs>
        <w:spacing w:line="276" w:lineRule="auto"/>
        <w:jc w:val="both"/>
        <w:rPr>
          <w:rFonts w:cs="Arial"/>
          <w:sz w:val="28"/>
          <w:szCs w:val="28"/>
        </w:rPr>
      </w:pPr>
    </w:p>
    <w:p w14:paraId="06E1FDFC" w14:textId="77777777" w:rsidR="00B6342E" w:rsidRDefault="00B6342E" w:rsidP="00B6342E">
      <w:pPr>
        <w:tabs>
          <w:tab w:val="left" w:pos="1418"/>
        </w:tabs>
        <w:spacing w:line="276" w:lineRule="auto"/>
        <w:jc w:val="both"/>
        <w:rPr>
          <w:rFonts w:cs="Arial"/>
          <w:sz w:val="28"/>
          <w:szCs w:val="28"/>
        </w:rPr>
      </w:pPr>
    </w:p>
    <w:p w14:paraId="06E1FDFD" w14:textId="77777777" w:rsidR="005163F4" w:rsidRDefault="005163F4" w:rsidP="00B6342E">
      <w:pPr>
        <w:tabs>
          <w:tab w:val="left" w:pos="1418"/>
        </w:tabs>
        <w:spacing w:line="276" w:lineRule="auto"/>
        <w:jc w:val="both"/>
        <w:rPr>
          <w:rFonts w:cs="Arial"/>
          <w:sz w:val="28"/>
          <w:szCs w:val="28"/>
        </w:rPr>
      </w:pPr>
    </w:p>
    <w:p w14:paraId="06E1FDFE" w14:textId="77777777" w:rsidR="005163F4" w:rsidRDefault="005163F4" w:rsidP="00B6342E">
      <w:pPr>
        <w:tabs>
          <w:tab w:val="left" w:pos="1418"/>
        </w:tabs>
        <w:spacing w:line="276" w:lineRule="auto"/>
        <w:jc w:val="both"/>
        <w:rPr>
          <w:rFonts w:cs="Arial"/>
          <w:sz w:val="28"/>
          <w:szCs w:val="28"/>
        </w:rPr>
      </w:pPr>
    </w:p>
    <w:p w14:paraId="06E1FDFF" w14:textId="77777777" w:rsidR="005163F4" w:rsidRDefault="005163F4" w:rsidP="00B6342E">
      <w:pPr>
        <w:tabs>
          <w:tab w:val="left" w:pos="1418"/>
        </w:tabs>
        <w:spacing w:line="276" w:lineRule="auto"/>
        <w:jc w:val="both"/>
        <w:rPr>
          <w:rFonts w:cs="Arial"/>
          <w:sz w:val="28"/>
          <w:szCs w:val="28"/>
        </w:rPr>
      </w:pPr>
    </w:p>
    <w:p w14:paraId="06E1FE00" w14:textId="77777777" w:rsidR="005163F4" w:rsidRDefault="005163F4" w:rsidP="00B6342E">
      <w:pPr>
        <w:tabs>
          <w:tab w:val="left" w:pos="1418"/>
        </w:tabs>
        <w:spacing w:line="276" w:lineRule="auto"/>
        <w:jc w:val="both"/>
        <w:rPr>
          <w:rFonts w:cs="Arial"/>
          <w:sz w:val="28"/>
          <w:szCs w:val="28"/>
        </w:rPr>
      </w:pPr>
    </w:p>
    <w:tbl>
      <w:tblPr>
        <w:tblStyle w:val="Tabellenraster1"/>
        <w:tblW w:w="9690" w:type="dxa"/>
        <w:tblInd w:w="-84" w:type="dxa"/>
        <w:tblLook w:val="04A0" w:firstRow="1" w:lastRow="0" w:firstColumn="1" w:lastColumn="0" w:noHBand="0" w:noVBand="1"/>
      </w:tblPr>
      <w:tblGrid>
        <w:gridCol w:w="2744"/>
        <w:gridCol w:w="6946"/>
      </w:tblGrid>
      <w:tr w:rsidR="00F14286" w:rsidRPr="00C12E87" w14:paraId="06E1FE03" w14:textId="77777777" w:rsidTr="00050550">
        <w:trPr>
          <w:trHeight w:val="567"/>
        </w:trPr>
        <w:tc>
          <w:tcPr>
            <w:tcW w:w="2744" w:type="dxa"/>
            <w:vAlign w:val="center"/>
          </w:tcPr>
          <w:p w14:paraId="06E1FE01" w14:textId="77777777" w:rsidR="00F14286" w:rsidRPr="00D02334" w:rsidRDefault="00F14286" w:rsidP="00050550">
            <w:pPr>
              <w:spacing w:line="276" w:lineRule="auto"/>
              <w:jc w:val="left"/>
              <w:rPr>
                <w:rFonts w:asciiTheme="minorHAnsi" w:hAnsiTheme="minorHAnsi" w:cstheme="minorHAnsi"/>
              </w:rPr>
            </w:pPr>
            <w:r w:rsidRPr="00D02334">
              <w:rPr>
                <w:rFonts w:asciiTheme="minorHAnsi" w:hAnsiTheme="minorHAnsi" w:cstheme="minorHAnsi"/>
              </w:rPr>
              <w:t>Leitlinie erstellt von:</w:t>
            </w:r>
          </w:p>
        </w:tc>
        <w:tc>
          <w:tcPr>
            <w:tcW w:w="6946" w:type="dxa"/>
            <w:vAlign w:val="center"/>
          </w:tcPr>
          <w:p w14:paraId="06E1FE02" w14:textId="4A091A81" w:rsidR="00F14286" w:rsidRPr="00C12E87" w:rsidRDefault="00B54349" w:rsidP="005600A3">
            <w:pPr>
              <w:spacing w:line="276" w:lineRule="auto"/>
              <w:jc w:val="left"/>
              <w:rPr>
                <w:rFonts w:asciiTheme="minorHAnsi" w:hAnsiTheme="minorHAnsi" w:cstheme="minorHAnsi"/>
              </w:rPr>
            </w:pPr>
            <w:r>
              <w:rPr>
                <w:rFonts w:asciiTheme="minorHAnsi" w:hAnsiTheme="minorHAnsi" w:cstheme="minorHAnsi"/>
              </w:rPr>
              <w:t>OÄ</w:t>
            </w:r>
            <w:r w:rsidR="005600A3">
              <w:rPr>
                <w:rFonts w:asciiTheme="minorHAnsi" w:hAnsiTheme="minorHAnsi" w:cstheme="minorHAnsi"/>
              </w:rPr>
              <w:t xml:space="preserve"> Dr. Irene Strass</w:t>
            </w:r>
            <w:r w:rsidR="00D20C08">
              <w:rPr>
                <w:rFonts w:asciiTheme="minorHAnsi" w:hAnsiTheme="minorHAnsi" w:cstheme="minorHAnsi"/>
              </w:rPr>
              <w:t>l (OKL</w:t>
            </w:r>
            <w:r w:rsidR="00050550">
              <w:rPr>
                <w:rFonts w:asciiTheme="minorHAnsi" w:hAnsiTheme="minorHAnsi" w:cstheme="minorHAnsi"/>
              </w:rPr>
              <w:t>)</w:t>
            </w:r>
          </w:p>
        </w:tc>
      </w:tr>
      <w:tr w:rsidR="00F14286" w:rsidRPr="006256D9" w14:paraId="06E1FE09" w14:textId="77777777" w:rsidTr="00050550">
        <w:trPr>
          <w:trHeight w:val="567"/>
        </w:trPr>
        <w:tc>
          <w:tcPr>
            <w:tcW w:w="2744" w:type="dxa"/>
            <w:vAlign w:val="center"/>
          </w:tcPr>
          <w:p w14:paraId="06E1FE04" w14:textId="77777777" w:rsidR="00F14286" w:rsidRPr="00D02334" w:rsidRDefault="00F14286" w:rsidP="00050550">
            <w:pPr>
              <w:spacing w:line="276" w:lineRule="auto"/>
              <w:jc w:val="left"/>
              <w:rPr>
                <w:rFonts w:asciiTheme="minorHAnsi" w:hAnsiTheme="minorHAnsi" w:cstheme="minorHAnsi"/>
              </w:rPr>
            </w:pPr>
            <w:r w:rsidRPr="00D02334">
              <w:rPr>
                <w:rFonts w:asciiTheme="minorHAnsi" w:hAnsiTheme="minorHAnsi" w:cstheme="minorHAnsi"/>
              </w:rPr>
              <w:t>Leitlinie geprüft von:</w:t>
            </w:r>
          </w:p>
        </w:tc>
        <w:tc>
          <w:tcPr>
            <w:tcW w:w="6946" w:type="dxa"/>
            <w:vAlign w:val="center"/>
          </w:tcPr>
          <w:p w14:paraId="06E1FE08" w14:textId="41C4236F" w:rsidR="00F14286" w:rsidRPr="00D02334" w:rsidRDefault="00525946" w:rsidP="00B54349">
            <w:pPr>
              <w:spacing w:line="276" w:lineRule="auto"/>
              <w:jc w:val="left"/>
              <w:rPr>
                <w:rFonts w:asciiTheme="minorHAnsi" w:hAnsiTheme="minorHAnsi" w:cstheme="minorHAnsi"/>
              </w:rPr>
            </w:pPr>
            <w:r>
              <w:rPr>
                <w:rFonts w:asciiTheme="minorHAnsi" w:hAnsiTheme="minorHAnsi" w:cstheme="minorHAnsi"/>
              </w:rPr>
              <w:t>O</w:t>
            </w:r>
            <w:r w:rsidR="00B54349">
              <w:rPr>
                <w:rFonts w:asciiTheme="minorHAnsi" w:hAnsiTheme="minorHAnsi" w:cstheme="minorHAnsi"/>
              </w:rPr>
              <w:t xml:space="preserve">A </w:t>
            </w:r>
            <w:r w:rsidR="005600A3">
              <w:rPr>
                <w:rFonts w:asciiTheme="minorHAnsi" w:hAnsiTheme="minorHAnsi" w:cstheme="minorHAnsi"/>
              </w:rPr>
              <w:t>D</w:t>
            </w:r>
            <w:r w:rsidR="00D20C08">
              <w:rPr>
                <w:rFonts w:asciiTheme="minorHAnsi" w:hAnsiTheme="minorHAnsi" w:cstheme="minorHAnsi"/>
              </w:rPr>
              <w:t>r. Manuel Orlinger (OKL</w:t>
            </w:r>
            <w:r w:rsidR="005600A3">
              <w:rPr>
                <w:rFonts w:asciiTheme="minorHAnsi" w:hAnsiTheme="minorHAnsi" w:cstheme="minorHAnsi"/>
              </w:rPr>
              <w:t>),</w:t>
            </w:r>
            <w:r w:rsidR="00737740">
              <w:rPr>
                <w:rFonts w:asciiTheme="minorHAnsi" w:hAnsiTheme="minorHAnsi" w:cstheme="minorHAnsi"/>
              </w:rPr>
              <w:t xml:space="preserve"> O</w:t>
            </w:r>
            <w:r w:rsidR="00B54349">
              <w:rPr>
                <w:rFonts w:asciiTheme="minorHAnsi" w:hAnsiTheme="minorHAnsi" w:cstheme="minorHAnsi"/>
              </w:rPr>
              <w:t>Ä Priv. Doz.</w:t>
            </w:r>
            <w:r w:rsidR="00737740">
              <w:rPr>
                <w:rFonts w:asciiTheme="minorHAnsi" w:hAnsiTheme="minorHAnsi" w:cstheme="minorHAnsi"/>
              </w:rPr>
              <w:t xml:space="preserve"> Dr. </w:t>
            </w:r>
            <w:r w:rsidR="00D20C08">
              <w:rPr>
                <w:rFonts w:asciiTheme="minorHAnsi" w:hAnsiTheme="minorHAnsi" w:cstheme="minorHAnsi"/>
              </w:rPr>
              <w:t>Veronika Buxhofer-Ausch (OKL</w:t>
            </w:r>
            <w:r w:rsidR="00737740">
              <w:rPr>
                <w:rFonts w:asciiTheme="minorHAnsi" w:hAnsiTheme="minorHAnsi" w:cstheme="minorHAnsi"/>
              </w:rPr>
              <w:t xml:space="preserve">), </w:t>
            </w:r>
            <w:r w:rsidR="00D20C08">
              <w:rPr>
                <w:rFonts w:asciiTheme="minorHAnsi" w:hAnsiTheme="minorHAnsi" w:cstheme="minorHAnsi"/>
              </w:rPr>
              <w:t>OA Dr. Gregor Aschauer (OKL</w:t>
            </w:r>
            <w:r w:rsidR="000C484D">
              <w:rPr>
                <w:rFonts w:asciiTheme="minorHAnsi" w:hAnsiTheme="minorHAnsi" w:cstheme="minorHAnsi"/>
              </w:rPr>
              <w:t>),</w:t>
            </w:r>
            <w:r w:rsidR="00B54349">
              <w:rPr>
                <w:rFonts w:asciiTheme="minorHAnsi" w:hAnsiTheme="minorHAnsi" w:cstheme="minorHAnsi"/>
              </w:rPr>
              <w:t xml:space="preserve"> </w:t>
            </w:r>
            <w:r w:rsidR="00A917EB">
              <w:rPr>
                <w:rFonts w:asciiTheme="minorHAnsi" w:hAnsiTheme="minorHAnsi" w:cstheme="minorHAnsi"/>
              </w:rPr>
              <w:t>OA Dr. Hanns Hauser</w:t>
            </w:r>
            <w:r w:rsidR="00116757">
              <w:rPr>
                <w:rFonts w:asciiTheme="minorHAnsi" w:hAnsiTheme="minorHAnsi" w:cstheme="minorHAnsi"/>
              </w:rPr>
              <w:t xml:space="preserve"> (</w:t>
            </w:r>
            <w:r w:rsidR="00A137F3">
              <w:rPr>
                <w:rFonts w:asciiTheme="minorHAnsi" w:hAnsiTheme="minorHAnsi" w:cstheme="minorHAnsi"/>
              </w:rPr>
              <w:t>PEK</w:t>
            </w:r>
            <w:r w:rsidR="00116757">
              <w:rPr>
                <w:rFonts w:asciiTheme="minorHAnsi" w:hAnsiTheme="minorHAnsi" w:cstheme="minorHAnsi"/>
              </w:rPr>
              <w:t>)</w:t>
            </w:r>
            <w:r w:rsidR="00A917EB">
              <w:rPr>
                <w:rFonts w:asciiTheme="minorHAnsi" w:hAnsiTheme="minorHAnsi" w:cstheme="minorHAnsi"/>
              </w:rPr>
              <w:t>,</w:t>
            </w:r>
            <w:r w:rsidR="000C484D">
              <w:rPr>
                <w:rFonts w:asciiTheme="minorHAnsi" w:hAnsiTheme="minorHAnsi" w:cstheme="minorHAnsi"/>
              </w:rPr>
              <w:t xml:space="preserve"> </w:t>
            </w:r>
            <w:r w:rsidR="000C484D" w:rsidRPr="00A03D65">
              <w:rPr>
                <w:rFonts w:asciiTheme="minorHAnsi" w:hAnsiTheme="minorHAnsi" w:cstheme="minorHAnsi"/>
              </w:rPr>
              <w:t>Prim. Dr. Ernst Rechberger (RI)</w:t>
            </w:r>
            <w:r w:rsidR="000C484D" w:rsidRPr="00634624">
              <w:rPr>
                <w:rFonts w:asciiTheme="minorHAnsi" w:hAnsiTheme="minorHAnsi" w:cstheme="minorHAnsi"/>
              </w:rPr>
              <w:t>,</w:t>
            </w:r>
            <w:r w:rsidR="00634624" w:rsidRPr="00634624">
              <w:rPr>
                <w:rFonts w:asciiTheme="minorHAnsi" w:hAnsiTheme="minorHAnsi" w:cstheme="minorHAnsi"/>
              </w:rPr>
              <w:t xml:space="preserve"> </w:t>
            </w:r>
            <w:r w:rsidR="00F14286">
              <w:rPr>
                <w:rFonts w:asciiTheme="minorHAnsi" w:hAnsiTheme="minorHAnsi" w:cstheme="minorHAnsi"/>
              </w:rPr>
              <w:t>Univ. Doz. Dr. Ansgar Weltermann (</w:t>
            </w:r>
            <w:r w:rsidR="00116757">
              <w:rPr>
                <w:rFonts w:asciiTheme="minorHAnsi" w:hAnsiTheme="minorHAnsi" w:cstheme="minorHAnsi"/>
              </w:rPr>
              <w:t>TZ</w:t>
            </w:r>
            <w:r w:rsidR="00F14286">
              <w:rPr>
                <w:rFonts w:asciiTheme="minorHAnsi" w:hAnsiTheme="minorHAnsi" w:cstheme="minorHAnsi"/>
              </w:rPr>
              <w:t>)</w:t>
            </w:r>
          </w:p>
        </w:tc>
      </w:tr>
      <w:tr w:rsidR="00F14286" w:rsidRPr="006256D9" w14:paraId="06E1FE0E" w14:textId="77777777" w:rsidTr="00050550">
        <w:trPr>
          <w:trHeight w:val="567"/>
        </w:trPr>
        <w:tc>
          <w:tcPr>
            <w:tcW w:w="2744" w:type="dxa"/>
            <w:vAlign w:val="center"/>
          </w:tcPr>
          <w:p w14:paraId="06E1FE0A" w14:textId="77777777" w:rsidR="00F14286" w:rsidRPr="00D02334" w:rsidRDefault="00F14286" w:rsidP="00050550">
            <w:pPr>
              <w:spacing w:line="276" w:lineRule="auto"/>
              <w:jc w:val="left"/>
              <w:rPr>
                <w:rFonts w:asciiTheme="minorHAnsi" w:hAnsiTheme="minorHAnsi" w:cstheme="minorHAnsi"/>
              </w:rPr>
            </w:pPr>
            <w:r w:rsidRPr="00D02334">
              <w:rPr>
                <w:rFonts w:asciiTheme="minorHAnsi" w:hAnsiTheme="minorHAnsi" w:cstheme="minorHAnsi"/>
              </w:rPr>
              <w:t>Fachliche Freigabe:</w:t>
            </w:r>
          </w:p>
        </w:tc>
        <w:tc>
          <w:tcPr>
            <w:tcW w:w="6946" w:type="dxa"/>
            <w:vAlign w:val="center"/>
          </w:tcPr>
          <w:p w14:paraId="06E1FE0B" w14:textId="5AA0ED47" w:rsidR="00F14286" w:rsidRDefault="00B54349" w:rsidP="00050550">
            <w:pPr>
              <w:spacing w:line="276" w:lineRule="auto"/>
              <w:jc w:val="left"/>
              <w:rPr>
                <w:rFonts w:asciiTheme="minorHAnsi" w:hAnsiTheme="minorHAnsi" w:cstheme="minorHAnsi"/>
              </w:rPr>
            </w:pPr>
            <w:r>
              <w:rPr>
                <w:rFonts w:asciiTheme="minorHAnsi" w:hAnsiTheme="minorHAnsi" w:cstheme="minorHAnsi"/>
              </w:rPr>
              <w:t>OÄ</w:t>
            </w:r>
            <w:r w:rsidR="005600A3">
              <w:rPr>
                <w:rFonts w:asciiTheme="minorHAnsi" w:hAnsiTheme="minorHAnsi" w:cstheme="minorHAnsi"/>
              </w:rPr>
              <w:t xml:space="preserve"> Dr. Irene Strass</w:t>
            </w:r>
            <w:r w:rsidR="000C484D">
              <w:rPr>
                <w:rFonts w:asciiTheme="minorHAnsi" w:hAnsiTheme="minorHAnsi" w:cstheme="minorHAnsi"/>
              </w:rPr>
              <w:t>l</w:t>
            </w:r>
          </w:p>
          <w:p w14:paraId="06E1FE0D" w14:textId="02995462" w:rsidR="00F14286" w:rsidRPr="00D02334" w:rsidRDefault="00F14286" w:rsidP="00FC4E7C">
            <w:pPr>
              <w:spacing w:line="276" w:lineRule="auto"/>
              <w:jc w:val="left"/>
              <w:rPr>
                <w:rFonts w:asciiTheme="minorHAnsi" w:hAnsiTheme="minorHAnsi" w:cstheme="minorHAnsi"/>
              </w:rPr>
            </w:pPr>
            <w:r>
              <w:rPr>
                <w:rFonts w:asciiTheme="minorHAnsi" w:hAnsiTheme="minorHAnsi" w:cstheme="minorHAnsi"/>
              </w:rPr>
              <w:t>Revision v</w:t>
            </w:r>
            <w:r w:rsidRPr="003E5085">
              <w:rPr>
                <w:rFonts w:asciiTheme="minorHAnsi" w:hAnsiTheme="minorHAnsi" w:cstheme="minorHAnsi"/>
              </w:rPr>
              <w:t xml:space="preserve">. </w:t>
            </w:r>
            <w:r w:rsidR="00FC4E7C">
              <w:rPr>
                <w:rFonts w:asciiTheme="minorHAnsi" w:hAnsiTheme="minorHAnsi" w:cstheme="minorHAnsi"/>
              </w:rPr>
              <w:t>06.06</w:t>
            </w:r>
            <w:r w:rsidR="00525946">
              <w:rPr>
                <w:rFonts w:asciiTheme="minorHAnsi" w:hAnsiTheme="minorHAnsi" w:cstheme="minorHAnsi"/>
              </w:rPr>
              <w:t>.2022</w:t>
            </w:r>
          </w:p>
        </w:tc>
      </w:tr>
    </w:tbl>
    <w:p w14:paraId="06E1FE0F" w14:textId="77777777" w:rsidR="008B2595" w:rsidRDefault="008B2595">
      <w:pPr>
        <w:spacing w:line="240" w:lineRule="auto"/>
        <w:jc w:val="left"/>
      </w:pPr>
    </w:p>
    <w:p w14:paraId="06E1FE10" w14:textId="77777777" w:rsidR="008B2595" w:rsidRDefault="008B2595">
      <w:pPr>
        <w:spacing w:line="240" w:lineRule="auto"/>
        <w:jc w:val="left"/>
      </w:pPr>
    </w:p>
    <w:p w14:paraId="06E1FE11" w14:textId="77777777" w:rsidR="00D02334" w:rsidRDefault="00D02334" w:rsidP="00D02334">
      <w:pPr>
        <w:spacing w:line="276" w:lineRule="auto"/>
        <w:jc w:val="both"/>
        <w:rPr>
          <w:rFonts w:asciiTheme="minorHAnsi" w:hAnsiTheme="minorHAnsi" w:cstheme="minorHAnsi"/>
          <w:sz w:val="18"/>
          <w:szCs w:val="18"/>
        </w:rPr>
      </w:pPr>
    </w:p>
    <w:p w14:paraId="06E1FE12" w14:textId="77777777" w:rsidR="00116757" w:rsidRDefault="00116757" w:rsidP="00D02334">
      <w:pPr>
        <w:spacing w:line="276" w:lineRule="auto"/>
        <w:jc w:val="both"/>
        <w:rPr>
          <w:rFonts w:asciiTheme="minorHAnsi" w:hAnsiTheme="minorHAnsi" w:cstheme="minorHAnsi"/>
          <w:sz w:val="18"/>
          <w:szCs w:val="18"/>
        </w:rPr>
      </w:pPr>
    </w:p>
    <w:p w14:paraId="06E1FE13" w14:textId="77777777" w:rsidR="00116757" w:rsidRDefault="00D02334" w:rsidP="00116757">
      <w:pPr>
        <w:spacing w:line="276" w:lineRule="auto"/>
        <w:jc w:val="both"/>
        <w:rPr>
          <w:rFonts w:asciiTheme="minorHAnsi" w:hAnsiTheme="minorHAnsi" w:cstheme="minorHAnsi"/>
          <w:sz w:val="18"/>
          <w:szCs w:val="18"/>
        </w:rPr>
      </w:pPr>
      <w:r w:rsidRPr="00D02334">
        <w:rPr>
          <w:rFonts w:asciiTheme="minorHAnsi" w:hAnsiTheme="minorHAnsi" w:cstheme="minorHAnsi"/>
          <w:sz w:val="18"/>
          <w:szCs w:val="18"/>
        </w:rPr>
        <w:t xml:space="preserve">Diese Leitlinie ist eine Grundlage für die Diagnostik und Therapie innerhalb </w:t>
      </w:r>
      <w:r w:rsidR="00D20C08">
        <w:rPr>
          <w:rFonts w:asciiTheme="minorHAnsi" w:hAnsiTheme="minorHAnsi" w:cstheme="minorHAnsi"/>
          <w:sz w:val="18"/>
          <w:szCs w:val="18"/>
        </w:rPr>
        <w:t>des Tumorzentrums Oberösterreich</w:t>
      </w:r>
      <w:r w:rsidRPr="00D02334">
        <w:rPr>
          <w:rFonts w:asciiTheme="minorHAnsi" w:hAnsiTheme="minorHAnsi" w:cstheme="minorHAnsi"/>
          <w:sz w:val="18"/>
          <w:szCs w:val="18"/>
        </w:rPr>
        <w:t xml:space="preserve"> und erhebt nicht den Anspruch auf Vollständigkeit.</w:t>
      </w:r>
    </w:p>
    <w:p w14:paraId="06E1FE14" w14:textId="77777777" w:rsidR="00D02334" w:rsidRDefault="00D02334" w:rsidP="00116757">
      <w:pPr>
        <w:spacing w:line="276" w:lineRule="auto"/>
        <w:jc w:val="both"/>
      </w:pPr>
      <w:r w:rsidRPr="00D02334">
        <w:rPr>
          <w:rFonts w:asciiTheme="minorHAnsi" w:hAnsiTheme="minorHAnsi" w:cstheme="minorHAnsi"/>
          <w:sz w:val="18"/>
          <w:szCs w:val="18"/>
        </w:rPr>
        <w:t>Darüberhinaus von den jeweiligen Fachgesellschaften festgelegte Qualitätsstandards sind dem Stand der Wissenschaft entsprechend</w:t>
      </w:r>
      <w:r>
        <w:rPr>
          <w:rFonts w:asciiTheme="minorHAnsi" w:hAnsiTheme="minorHAnsi" w:cstheme="minorHAnsi"/>
          <w:sz w:val="18"/>
          <w:szCs w:val="18"/>
        </w:rPr>
        <w:t xml:space="preserve"> e</w:t>
      </w:r>
      <w:r w:rsidR="00EB0F6F">
        <w:rPr>
          <w:rFonts w:asciiTheme="minorHAnsi" w:hAnsiTheme="minorHAnsi" w:cstheme="minorHAnsi"/>
          <w:sz w:val="18"/>
          <w:szCs w:val="18"/>
        </w:rPr>
        <w:t>i</w:t>
      </w:r>
      <w:r>
        <w:rPr>
          <w:rFonts w:asciiTheme="minorHAnsi" w:hAnsiTheme="minorHAnsi" w:cstheme="minorHAnsi"/>
          <w:sz w:val="18"/>
          <w:szCs w:val="18"/>
        </w:rPr>
        <w:t>nzubeziehen.</w:t>
      </w:r>
    </w:p>
    <w:p w14:paraId="06E1FE15" w14:textId="77777777" w:rsidR="00D02334" w:rsidRDefault="00D02334">
      <w:pPr>
        <w:spacing w:line="240" w:lineRule="auto"/>
        <w:jc w:val="left"/>
      </w:pPr>
    </w:p>
    <w:p w14:paraId="06E1FE16" w14:textId="01EDA5ED" w:rsidR="00D20C08" w:rsidRDefault="00D20C08">
      <w:pPr>
        <w:spacing w:line="240" w:lineRule="auto"/>
        <w:jc w:val="left"/>
      </w:pPr>
    </w:p>
    <w:p w14:paraId="15033683" w14:textId="58F34464" w:rsidR="003C52E6" w:rsidRDefault="003C52E6">
      <w:pPr>
        <w:spacing w:line="240" w:lineRule="auto"/>
        <w:jc w:val="left"/>
      </w:pPr>
    </w:p>
    <w:p w14:paraId="07938C6B" w14:textId="77777777" w:rsidR="00161FE7" w:rsidRDefault="00161FE7">
      <w:pPr>
        <w:spacing w:line="240" w:lineRule="auto"/>
        <w:jc w:val="left"/>
      </w:pPr>
    </w:p>
    <w:p w14:paraId="675D0B84" w14:textId="77777777" w:rsidR="003C52E6" w:rsidRDefault="003C52E6">
      <w:pPr>
        <w:spacing w:line="240" w:lineRule="auto"/>
        <w:jc w:val="left"/>
      </w:pPr>
    </w:p>
    <w:p w14:paraId="06E1FE17" w14:textId="77777777" w:rsidR="00FE19F3" w:rsidRDefault="00FE19F3">
      <w:pPr>
        <w:spacing w:line="240" w:lineRule="auto"/>
        <w:jc w:val="left"/>
      </w:pPr>
    </w:p>
    <w:sdt>
      <w:sdtPr>
        <w:rPr>
          <w:rFonts w:ascii="Arial" w:eastAsia="Times New Roman" w:hAnsi="Arial" w:cs="Times New Roman"/>
          <w:b w:val="0"/>
          <w:bCs w:val="0"/>
          <w:color w:val="auto"/>
          <w:szCs w:val="20"/>
          <w:lang w:val="de-DE" w:eastAsia="de-DE"/>
        </w:rPr>
        <w:id w:val="-1099178055"/>
        <w:docPartObj>
          <w:docPartGallery w:val="Table of Contents"/>
          <w:docPartUnique/>
        </w:docPartObj>
      </w:sdtPr>
      <w:sdtEndPr/>
      <w:sdtContent>
        <w:p w14:paraId="06E1FE18" w14:textId="77777777" w:rsidR="007F3064" w:rsidRDefault="007F3064" w:rsidP="007F3064">
          <w:pPr>
            <w:pStyle w:val="Inhaltsverzeichnisberschrift"/>
            <w:shd w:val="clear" w:color="auto" w:fill="FFFFFF" w:themeFill="background1"/>
            <w:rPr>
              <w:rFonts w:asciiTheme="minorHAnsi" w:hAnsiTheme="minorHAnsi" w:cstheme="minorHAnsi"/>
              <w:color w:val="auto"/>
              <w:sz w:val="28"/>
              <w:lang w:val="de-DE"/>
            </w:rPr>
          </w:pPr>
          <w:r w:rsidRPr="007F3064">
            <w:rPr>
              <w:rFonts w:asciiTheme="minorHAnsi" w:hAnsiTheme="minorHAnsi" w:cstheme="minorHAnsi"/>
              <w:color w:val="auto"/>
              <w:sz w:val="28"/>
              <w:lang w:val="de-DE"/>
            </w:rPr>
            <w:t>Inhalt</w:t>
          </w:r>
          <w:r w:rsidR="00EB0F6F">
            <w:rPr>
              <w:rFonts w:asciiTheme="minorHAnsi" w:hAnsiTheme="minorHAnsi" w:cstheme="minorHAnsi"/>
              <w:color w:val="auto"/>
              <w:sz w:val="28"/>
              <w:lang w:val="de-DE"/>
            </w:rPr>
            <w:t>s</w:t>
          </w:r>
          <w:r w:rsidRPr="007F3064">
            <w:rPr>
              <w:rFonts w:asciiTheme="minorHAnsi" w:hAnsiTheme="minorHAnsi" w:cstheme="minorHAnsi"/>
              <w:color w:val="auto"/>
              <w:sz w:val="28"/>
              <w:lang w:val="de-DE"/>
            </w:rPr>
            <w:t>verzeichnis</w:t>
          </w:r>
        </w:p>
        <w:p w14:paraId="06E1FE19" w14:textId="77777777" w:rsidR="007F3064" w:rsidRPr="00BB2CDD" w:rsidRDefault="007F3064" w:rsidP="007C1D08">
          <w:pPr>
            <w:spacing w:line="276" w:lineRule="auto"/>
            <w:rPr>
              <w:rFonts w:asciiTheme="minorHAnsi" w:hAnsiTheme="minorHAnsi"/>
              <w:lang w:val="de-DE" w:eastAsia="de-AT"/>
            </w:rPr>
          </w:pPr>
        </w:p>
        <w:p w14:paraId="31796082" w14:textId="2CCE7007" w:rsidR="00903415" w:rsidRPr="007718DD" w:rsidRDefault="001B168F" w:rsidP="00903415">
          <w:pPr>
            <w:pStyle w:val="Verzeichnis1"/>
            <w:rPr>
              <w:rFonts w:asciiTheme="minorHAnsi" w:eastAsiaTheme="minorEastAsia" w:hAnsiTheme="minorHAnsi" w:cstheme="minorHAnsi"/>
              <w:noProof/>
              <w:szCs w:val="22"/>
              <w:lang w:eastAsia="de-AT"/>
            </w:rPr>
          </w:pPr>
          <w:r w:rsidRPr="007718DD">
            <w:rPr>
              <w:rFonts w:asciiTheme="minorHAnsi" w:hAnsiTheme="minorHAnsi" w:cstheme="minorHAnsi"/>
            </w:rPr>
            <w:fldChar w:fldCharType="begin"/>
          </w:r>
          <w:r w:rsidR="007F3064" w:rsidRPr="007718DD">
            <w:rPr>
              <w:rFonts w:asciiTheme="minorHAnsi" w:hAnsiTheme="minorHAnsi" w:cstheme="minorHAnsi"/>
            </w:rPr>
            <w:instrText xml:space="preserve"> TOC \o "1-3" \h \z \u </w:instrText>
          </w:r>
          <w:r w:rsidRPr="007718DD">
            <w:rPr>
              <w:rFonts w:asciiTheme="minorHAnsi" w:hAnsiTheme="minorHAnsi" w:cstheme="minorHAnsi"/>
            </w:rPr>
            <w:fldChar w:fldCharType="separate"/>
          </w:r>
          <w:hyperlink w:anchor="_Toc67317653" w:history="1">
            <w:r w:rsidR="00903415" w:rsidRPr="007718DD">
              <w:rPr>
                <w:rStyle w:val="Hyperlink"/>
                <w:rFonts w:asciiTheme="minorHAnsi" w:hAnsiTheme="minorHAnsi" w:cstheme="minorHAnsi"/>
                <w:noProof/>
              </w:rPr>
              <w:t>1</w:t>
            </w:r>
            <w:r w:rsidR="00903415" w:rsidRPr="007718DD">
              <w:rPr>
                <w:rFonts w:asciiTheme="minorHAnsi" w:eastAsiaTheme="minorEastAsia" w:hAnsiTheme="minorHAnsi" w:cstheme="minorHAnsi"/>
                <w:noProof/>
                <w:szCs w:val="22"/>
                <w:lang w:eastAsia="de-AT"/>
              </w:rPr>
              <w:tab/>
            </w:r>
            <w:r w:rsidR="00903415" w:rsidRPr="007718DD">
              <w:rPr>
                <w:rStyle w:val="Hyperlink"/>
                <w:rFonts w:asciiTheme="minorHAnsi" w:hAnsiTheme="minorHAnsi" w:cstheme="minorHAnsi"/>
                <w:noProof/>
              </w:rPr>
              <w:t>Allgemeines</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_Toc67317653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3</w:t>
            </w:r>
            <w:r w:rsidR="00903415" w:rsidRPr="007718DD">
              <w:rPr>
                <w:rFonts w:asciiTheme="minorHAnsi" w:hAnsiTheme="minorHAnsi" w:cstheme="minorHAnsi"/>
                <w:noProof/>
                <w:webHidden/>
              </w:rPr>
              <w:fldChar w:fldCharType="end"/>
            </w:r>
          </w:hyperlink>
        </w:p>
        <w:p w14:paraId="187825B5" w14:textId="104FDBA7" w:rsidR="00903415" w:rsidRPr="007718DD" w:rsidRDefault="00455ABB" w:rsidP="00903415">
          <w:pPr>
            <w:pStyle w:val="Verzeichnis1"/>
            <w:rPr>
              <w:rFonts w:asciiTheme="minorHAnsi" w:eastAsiaTheme="minorEastAsia" w:hAnsiTheme="minorHAnsi" w:cstheme="minorHAnsi"/>
              <w:noProof/>
              <w:szCs w:val="22"/>
              <w:lang w:eastAsia="de-AT"/>
            </w:rPr>
          </w:pPr>
          <w:hyperlink w:anchor="_Toc67317654" w:history="1">
            <w:r w:rsidR="00903415" w:rsidRPr="007718DD">
              <w:rPr>
                <w:rStyle w:val="Hyperlink"/>
                <w:rFonts w:asciiTheme="minorHAnsi" w:hAnsiTheme="minorHAnsi" w:cstheme="minorHAnsi"/>
                <w:noProof/>
              </w:rPr>
              <w:t>2</w:t>
            </w:r>
            <w:r w:rsidR="00903415" w:rsidRPr="007718DD">
              <w:rPr>
                <w:rFonts w:asciiTheme="minorHAnsi" w:eastAsiaTheme="minorEastAsia" w:hAnsiTheme="minorHAnsi" w:cstheme="minorHAnsi"/>
                <w:noProof/>
                <w:szCs w:val="22"/>
                <w:lang w:eastAsia="de-AT"/>
              </w:rPr>
              <w:tab/>
            </w:r>
            <w:r w:rsidR="00903415" w:rsidRPr="007718DD">
              <w:rPr>
                <w:rStyle w:val="Hyperlink"/>
                <w:rFonts w:asciiTheme="minorHAnsi" w:hAnsiTheme="minorHAnsi" w:cstheme="minorHAnsi"/>
                <w:noProof/>
              </w:rPr>
              <w:t>Diagnostik und Scoring</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_Toc67317654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3</w:t>
            </w:r>
            <w:r w:rsidR="00903415" w:rsidRPr="007718DD">
              <w:rPr>
                <w:rFonts w:asciiTheme="minorHAnsi" w:hAnsiTheme="minorHAnsi" w:cstheme="minorHAnsi"/>
                <w:noProof/>
                <w:webHidden/>
              </w:rPr>
              <w:fldChar w:fldCharType="end"/>
            </w:r>
          </w:hyperlink>
        </w:p>
        <w:p w14:paraId="544B595C" w14:textId="07F8B81B" w:rsidR="00903415" w:rsidRPr="007718DD" w:rsidRDefault="00455ABB" w:rsidP="00903415">
          <w:pPr>
            <w:pStyle w:val="Verzeichnis2"/>
            <w:rPr>
              <w:rFonts w:asciiTheme="minorHAnsi" w:eastAsiaTheme="minorEastAsia" w:hAnsiTheme="minorHAnsi" w:cstheme="minorHAnsi"/>
              <w:noProof/>
              <w:szCs w:val="22"/>
              <w:lang w:eastAsia="de-AT"/>
            </w:rPr>
          </w:pPr>
          <w:hyperlink w:anchor="_Toc67317655" w:history="1">
            <w:r w:rsidR="00903415" w:rsidRPr="007718DD">
              <w:rPr>
                <w:rStyle w:val="Hyperlink"/>
                <w:rFonts w:asciiTheme="minorHAnsi" w:hAnsiTheme="minorHAnsi" w:cstheme="minorHAnsi"/>
                <w:noProof/>
              </w:rPr>
              <w:t>2.1</w:t>
            </w:r>
            <w:r w:rsidR="00903415" w:rsidRPr="007718DD">
              <w:rPr>
                <w:rFonts w:asciiTheme="minorHAnsi" w:eastAsiaTheme="minorEastAsia" w:hAnsiTheme="minorHAnsi" w:cstheme="minorHAnsi"/>
                <w:noProof/>
                <w:szCs w:val="22"/>
                <w:lang w:eastAsia="de-AT"/>
              </w:rPr>
              <w:tab/>
            </w:r>
            <w:r w:rsidR="00903415" w:rsidRPr="007718DD">
              <w:rPr>
                <w:rStyle w:val="Hyperlink"/>
                <w:rFonts w:asciiTheme="minorHAnsi" w:hAnsiTheme="minorHAnsi" w:cstheme="minorHAnsi"/>
                <w:noProof/>
              </w:rPr>
              <w:t>Diagnostik</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_Toc67317655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3</w:t>
            </w:r>
            <w:r w:rsidR="00903415" w:rsidRPr="007718DD">
              <w:rPr>
                <w:rFonts w:asciiTheme="minorHAnsi" w:hAnsiTheme="minorHAnsi" w:cstheme="minorHAnsi"/>
                <w:noProof/>
                <w:webHidden/>
              </w:rPr>
              <w:fldChar w:fldCharType="end"/>
            </w:r>
          </w:hyperlink>
        </w:p>
        <w:p w14:paraId="69AFF8A2" w14:textId="77FB7228" w:rsidR="00903415" w:rsidRPr="007718DD" w:rsidRDefault="00455ABB" w:rsidP="00903415">
          <w:pPr>
            <w:pStyle w:val="Verzeichnis2"/>
            <w:rPr>
              <w:rFonts w:asciiTheme="minorHAnsi" w:eastAsiaTheme="minorEastAsia" w:hAnsiTheme="minorHAnsi" w:cstheme="minorHAnsi"/>
              <w:noProof/>
              <w:szCs w:val="22"/>
              <w:lang w:eastAsia="de-AT"/>
            </w:rPr>
          </w:pPr>
          <w:hyperlink w:anchor="_Toc67317656" w:history="1">
            <w:r w:rsidR="00903415" w:rsidRPr="007718DD">
              <w:rPr>
                <w:rStyle w:val="Hyperlink"/>
                <w:rFonts w:asciiTheme="minorHAnsi" w:hAnsiTheme="minorHAnsi" w:cstheme="minorHAnsi"/>
                <w:noProof/>
              </w:rPr>
              <w:t>2.2</w:t>
            </w:r>
            <w:r w:rsidR="00903415" w:rsidRPr="007718DD">
              <w:rPr>
                <w:rFonts w:asciiTheme="minorHAnsi" w:eastAsiaTheme="minorEastAsia" w:hAnsiTheme="minorHAnsi" w:cstheme="minorHAnsi"/>
                <w:noProof/>
                <w:szCs w:val="22"/>
                <w:lang w:eastAsia="de-AT"/>
              </w:rPr>
              <w:tab/>
            </w:r>
            <w:r w:rsidR="00903415" w:rsidRPr="007718DD">
              <w:rPr>
                <w:rStyle w:val="Hyperlink"/>
                <w:rFonts w:asciiTheme="minorHAnsi" w:hAnsiTheme="minorHAnsi" w:cstheme="minorHAnsi"/>
                <w:noProof/>
              </w:rPr>
              <w:t>V.a. Amyloidose</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_Toc67317656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3</w:t>
            </w:r>
            <w:r w:rsidR="00903415" w:rsidRPr="007718DD">
              <w:rPr>
                <w:rFonts w:asciiTheme="minorHAnsi" w:hAnsiTheme="minorHAnsi" w:cstheme="minorHAnsi"/>
                <w:noProof/>
                <w:webHidden/>
              </w:rPr>
              <w:fldChar w:fldCharType="end"/>
            </w:r>
          </w:hyperlink>
        </w:p>
        <w:p w14:paraId="1EE2535E" w14:textId="1B7BADE4" w:rsidR="00903415" w:rsidRPr="007718DD" w:rsidRDefault="00455ABB" w:rsidP="00903415">
          <w:pPr>
            <w:pStyle w:val="Verzeichnis2"/>
            <w:rPr>
              <w:rFonts w:asciiTheme="minorHAnsi" w:eastAsiaTheme="minorEastAsia" w:hAnsiTheme="minorHAnsi" w:cstheme="minorHAnsi"/>
              <w:noProof/>
              <w:szCs w:val="22"/>
              <w:lang w:eastAsia="de-AT"/>
            </w:rPr>
          </w:pPr>
          <w:hyperlink w:anchor="_Toc67317657" w:history="1">
            <w:r w:rsidR="00903415" w:rsidRPr="007718DD">
              <w:rPr>
                <w:rStyle w:val="Hyperlink"/>
                <w:rFonts w:asciiTheme="minorHAnsi" w:hAnsiTheme="minorHAnsi" w:cstheme="minorHAnsi"/>
                <w:noProof/>
                <w:lang w:val="en-GB"/>
              </w:rPr>
              <w:t>2.3</w:t>
            </w:r>
            <w:r w:rsidR="00903415" w:rsidRPr="007718DD">
              <w:rPr>
                <w:rFonts w:asciiTheme="minorHAnsi" w:eastAsiaTheme="minorEastAsia" w:hAnsiTheme="minorHAnsi" w:cstheme="minorHAnsi"/>
                <w:noProof/>
                <w:szCs w:val="22"/>
                <w:lang w:eastAsia="de-AT"/>
              </w:rPr>
              <w:tab/>
            </w:r>
            <w:r w:rsidR="00903415" w:rsidRPr="007718DD">
              <w:rPr>
                <w:rStyle w:val="Hyperlink"/>
                <w:rFonts w:asciiTheme="minorHAnsi" w:hAnsiTheme="minorHAnsi" w:cstheme="minorHAnsi"/>
                <w:noProof/>
                <w:lang w:val="en-GB"/>
              </w:rPr>
              <w:t>Bildgebung</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_Toc67317657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4</w:t>
            </w:r>
            <w:r w:rsidR="00903415" w:rsidRPr="007718DD">
              <w:rPr>
                <w:rFonts w:asciiTheme="minorHAnsi" w:hAnsiTheme="minorHAnsi" w:cstheme="minorHAnsi"/>
                <w:noProof/>
                <w:webHidden/>
              </w:rPr>
              <w:fldChar w:fldCharType="end"/>
            </w:r>
          </w:hyperlink>
        </w:p>
        <w:p w14:paraId="6BA501EE" w14:textId="7F2B8A75" w:rsidR="00903415" w:rsidRPr="007718DD" w:rsidRDefault="00455ABB" w:rsidP="00903415">
          <w:pPr>
            <w:pStyle w:val="Verzeichnis2"/>
            <w:rPr>
              <w:rFonts w:asciiTheme="minorHAnsi" w:eastAsiaTheme="minorEastAsia" w:hAnsiTheme="minorHAnsi" w:cstheme="minorHAnsi"/>
              <w:noProof/>
              <w:szCs w:val="22"/>
              <w:lang w:eastAsia="de-AT"/>
            </w:rPr>
          </w:pPr>
          <w:hyperlink w:anchor="_Toc67317658" w:history="1">
            <w:r w:rsidR="00903415" w:rsidRPr="007718DD">
              <w:rPr>
                <w:rStyle w:val="Hyperlink"/>
                <w:rFonts w:asciiTheme="minorHAnsi" w:hAnsiTheme="minorHAnsi" w:cstheme="minorHAnsi"/>
                <w:noProof/>
                <w:lang w:val="en-GB"/>
              </w:rPr>
              <w:t>2.4</w:t>
            </w:r>
            <w:r w:rsidR="00903415" w:rsidRPr="007718DD">
              <w:rPr>
                <w:rFonts w:asciiTheme="minorHAnsi" w:eastAsiaTheme="minorEastAsia" w:hAnsiTheme="minorHAnsi" w:cstheme="minorHAnsi"/>
                <w:noProof/>
                <w:szCs w:val="22"/>
                <w:lang w:eastAsia="de-AT"/>
              </w:rPr>
              <w:tab/>
            </w:r>
            <w:r w:rsidR="00903415" w:rsidRPr="007718DD">
              <w:rPr>
                <w:rStyle w:val="Hyperlink"/>
                <w:rFonts w:asciiTheme="minorHAnsi" w:hAnsiTheme="minorHAnsi" w:cstheme="minorHAnsi"/>
                <w:noProof/>
                <w:lang w:val="en-GB"/>
              </w:rPr>
              <w:t>Diagnosekriterien der International Myeloma Working Group</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_Toc67317658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7</w:t>
            </w:r>
            <w:r w:rsidR="00903415" w:rsidRPr="007718DD">
              <w:rPr>
                <w:rFonts w:asciiTheme="minorHAnsi" w:hAnsiTheme="minorHAnsi" w:cstheme="minorHAnsi"/>
                <w:noProof/>
                <w:webHidden/>
              </w:rPr>
              <w:fldChar w:fldCharType="end"/>
            </w:r>
          </w:hyperlink>
        </w:p>
        <w:p w14:paraId="1A222D70" w14:textId="19144166" w:rsidR="00903415" w:rsidRPr="007718DD" w:rsidRDefault="00455ABB" w:rsidP="007718DD">
          <w:pPr>
            <w:pStyle w:val="Verzeichnis2"/>
            <w:rPr>
              <w:rFonts w:asciiTheme="minorHAnsi" w:eastAsiaTheme="minorEastAsia" w:hAnsiTheme="minorHAnsi" w:cstheme="minorHAnsi"/>
              <w:noProof/>
              <w:szCs w:val="22"/>
              <w:lang w:eastAsia="de-AT"/>
            </w:rPr>
          </w:pPr>
          <w:hyperlink w:anchor="_Toc67317661" w:history="1">
            <w:r w:rsidR="00903415" w:rsidRPr="007718DD">
              <w:rPr>
                <w:rStyle w:val="Hyperlink"/>
                <w:rFonts w:asciiTheme="minorHAnsi" w:hAnsiTheme="minorHAnsi" w:cstheme="minorHAnsi"/>
                <w:noProof/>
              </w:rPr>
              <w:t>2.5</w:t>
            </w:r>
            <w:r w:rsidR="00903415" w:rsidRPr="007718DD">
              <w:rPr>
                <w:rFonts w:asciiTheme="minorHAnsi" w:eastAsiaTheme="minorEastAsia" w:hAnsiTheme="minorHAnsi" w:cstheme="minorHAnsi"/>
                <w:noProof/>
                <w:szCs w:val="22"/>
                <w:lang w:eastAsia="de-AT"/>
              </w:rPr>
              <w:tab/>
            </w:r>
            <w:r w:rsidR="00903415" w:rsidRPr="007718DD">
              <w:rPr>
                <w:rStyle w:val="Hyperlink"/>
                <w:rFonts w:asciiTheme="minorHAnsi" w:hAnsiTheme="minorHAnsi" w:cstheme="minorHAnsi"/>
                <w:noProof/>
              </w:rPr>
              <w:t>Stadieneinteilung zur Risikoabschätzung</w:t>
            </w:r>
            <w:r w:rsidR="00903415" w:rsidRPr="007718DD">
              <w:rPr>
                <w:rStyle w:val="Hyperlink"/>
                <w:rFonts w:asciiTheme="minorHAnsi" w:hAnsiTheme="minorHAnsi" w:cstheme="minorHAnsi"/>
                <w:noProof/>
                <w:lang w:val="de-DE"/>
              </w:rPr>
              <w:t xml:space="preserve"> beim behandlungsbedürftigen MM</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_Toc67317661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8</w:t>
            </w:r>
            <w:r w:rsidR="00903415" w:rsidRPr="007718DD">
              <w:rPr>
                <w:rFonts w:asciiTheme="minorHAnsi" w:hAnsiTheme="minorHAnsi" w:cstheme="minorHAnsi"/>
                <w:noProof/>
                <w:webHidden/>
              </w:rPr>
              <w:fldChar w:fldCharType="end"/>
            </w:r>
          </w:hyperlink>
        </w:p>
        <w:p w14:paraId="2C35E174" w14:textId="524BC1C9" w:rsidR="00903415" w:rsidRPr="007718DD" w:rsidRDefault="00455ABB" w:rsidP="00903415">
          <w:pPr>
            <w:pStyle w:val="Verzeichnis2"/>
            <w:rPr>
              <w:rFonts w:asciiTheme="minorHAnsi" w:eastAsiaTheme="minorEastAsia" w:hAnsiTheme="minorHAnsi" w:cstheme="minorHAnsi"/>
              <w:noProof/>
              <w:szCs w:val="22"/>
              <w:lang w:eastAsia="de-AT"/>
            </w:rPr>
          </w:pPr>
          <w:hyperlink w:anchor="_Toc67317662" w:history="1">
            <w:r w:rsidR="00903415" w:rsidRPr="007718DD">
              <w:rPr>
                <w:rStyle w:val="Hyperlink"/>
                <w:rFonts w:asciiTheme="minorHAnsi" w:hAnsiTheme="minorHAnsi" w:cstheme="minorHAnsi"/>
                <w:noProof/>
              </w:rPr>
              <w:t>2.6</w:t>
            </w:r>
            <w:r w:rsidR="00903415" w:rsidRPr="007718DD">
              <w:rPr>
                <w:rFonts w:asciiTheme="minorHAnsi" w:eastAsiaTheme="minorEastAsia" w:hAnsiTheme="minorHAnsi" w:cstheme="minorHAnsi"/>
                <w:noProof/>
                <w:szCs w:val="22"/>
                <w:lang w:eastAsia="de-AT"/>
              </w:rPr>
              <w:tab/>
            </w:r>
            <w:r w:rsidR="00903415" w:rsidRPr="007718DD">
              <w:rPr>
                <w:rStyle w:val="Hyperlink"/>
                <w:rFonts w:asciiTheme="minorHAnsi" w:hAnsiTheme="minorHAnsi" w:cstheme="minorHAnsi"/>
                <w:noProof/>
              </w:rPr>
              <w:t>Risikoeinschätzung beim Smoldering multiplen Myelom</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_Toc67317662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9</w:t>
            </w:r>
            <w:r w:rsidR="00903415" w:rsidRPr="007718DD">
              <w:rPr>
                <w:rFonts w:asciiTheme="minorHAnsi" w:hAnsiTheme="minorHAnsi" w:cstheme="minorHAnsi"/>
                <w:noProof/>
                <w:webHidden/>
              </w:rPr>
              <w:fldChar w:fldCharType="end"/>
            </w:r>
          </w:hyperlink>
        </w:p>
        <w:p w14:paraId="2A16E8B9" w14:textId="53468330" w:rsidR="00903415" w:rsidRPr="007718DD" w:rsidRDefault="00455ABB" w:rsidP="00903415">
          <w:pPr>
            <w:pStyle w:val="Verzeichnis1"/>
            <w:rPr>
              <w:rFonts w:asciiTheme="minorHAnsi" w:eastAsiaTheme="minorEastAsia" w:hAnsiTheme="minorHAnsi" w:cstheme="minorHAnsi"/>
              <w:noProof/>
              <w:szCs w:val="22"/>
              <w:lang w:eastAsia="de-AT"/>
            </w:rPr>
          </w:pPr>
          <w:hyperlink w:anchor="_Toc67317663" w:history="1">
            <w:r w:rsidR="00903415" w:rsidRPr="007718DD">
              <w:rPr>
                <w:rStyle w:val="Hyperlink"/>
                <w:rFonts w:asciiTheme="minorHAnsi" w:hAnsiTheme="minorHAnsi" w:cstheme="minorHAnsi"/>
                <w:noProof/>
              </w:rPr>
              <w:t>3</w:t>
            </w:r>
            <w:r w:rsidR="00903415" w:rsidRPr="007718DD">
              <w:rPr>
                <w:rFonts w:asciiTheme="minorHAnsi" w:eastAsiaTheme="minorEastAsia" w:hAnsiTheme="minorHAnsi" w:cstheme="minorHAnsi"/>
                <w:noProof/>
                <w:szCs w:val="22"/>
                <w:lang w:eastAsia="de-AT"/>
              </w:rPr>
              <w:tab/>
            </w:r>
            <w:r w:rsidR="00903415" w:rsidRPr="007718DD">
              <w:rPr>
                <w:rStyle w:val="Hyperlink"/>
                <w:rFonts w:asciiTheme="minorHAnsi" w:hAnsiTheme="minorHAnsi" w:cstheme="minorHAnsi"/>
                <w:noProof/>
              </w:rPr>
              <w:t>Behandlungsplan</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_Toc67317663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10</w:t>
            </w:r>
            <w:r w:rsidR="00903415" w:rsidRPr="007718DD">
              <w:rPr>
                <w:rFonts w:asciiTheme="minorHAnsi" w:hAnsiTheme="minorHAnsi" w:cstheme="minorHAnsi"/>
                <w:noProof/>
                <w:webHidden/>
              </w:rPr>
              <w:fldChar w:fldCharType="end"/>
            </w:r>
          </w:hyperlink>
        </w:p>
        <w:p w14:paraId="4BEAC2EB" w14:textId="1CD52776" w:rsidR="00903415" w:rsidRPr="007718DD" w:rsidRDefault="00455ABB" w:rsidP="00903415">
          <w:pPr>
            <w:pStyle w:val="Verzeichnis2"/>
            <w:rPr>
              <w:rFonts w:asciiTheme="minorHAnsi" w:eastAsiaTheme="minorEastAsia" w:hAnsiTheme="minorHAnsi" w:cstheme="minorHAnsi"/>
              <w:noProof/>
              <w:szCs w:val="22"/>
              <w:lang w:eastAsia="de-AT"/>
            </w:rPr>
          </w:pPr>
          <w:hyperlink w:anchor="_Toc67317664" w:history="1">
            <w:r w:rsidR="00903415" w:rsidRPr="007718DD">
              <w:rPr>
                <w:rStyle w:val="Hyperlink"/>
                <w:rFonts w:asciiTheme="minorHAnsi" w:hAnsiTheme="minorHAnsi" w:cstheme="minorHAnsi"/>
                <w:noProof/>
              </w:rPr>
              <w:t>3.1</w:t>
            </w:r>
            <w:r w:rsidR="00903415" w:rsidRPr="007718DD">
              <w:rPr>
                <w:rFonts w:asciiTheme="minorHAnsi" w:eastAsiaTheme="minorEastAsia" w:hAnsiTheme="minorHAnsi" w:cstheme="minorHAnsi"/>
                <w:noProof/>
                <w:szCs w:val="22"/>
                <w:lang w:eastAsia="de-AT"/>
              </w:rPr>
              <w:tab/>
            </w:r>
            <w:r w:rsidR="00903415" w:rsidRPr="007718DD">
              <w:rPr>
                <w:rStyle w:val="Hyperlink"/>
                <w:rFonts w:asciiTheme="minorHAnsi" w:hAnsiTheme="minorHAnsi" w:cstheme="minorHAnsi"/>
                <w:noProof/>
              </w:rPr>
              <w:t>Indikationen zur Erstlinientherapie</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_Toc67317664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10</w:t>
            </w:r>
            <w:r w:rsidR="00903415" w:rsidRPr="007718DD">
              <w:rPr>
                <w:rFonts w:asciiTheme="minorHAnsi" w:hAnsiTheme="minorHAnsi" w:cstheme="minorHAnsi"/>
                <w:noProof/>
                <w:webHidden/>
              </w:rPr>
              <w:fldChar w:fldCharType="end"/>
            </w:r>
          </w:hyperlink>
        </w:p>
        <w:p w14:paraId="084496AE" w14:textId="5FD3CF27" w:rsidR="00903415" w:rsidRPr="007718DD" w:rsidRDefault="00455ABB" w:rsidP="00903415">
          <w:pPr>
            <w:pStyle w:val="Verzeichnis2"/>
            <w:rPr>
              <w:rFonts w:asciiTheme="minorHAnsi" w:eastAsiaTheme="minorEastAsia" w:hAnsiTheme="minorHAnsi" w:cstheme="minorHAnsi"/>
              <w:noProof/>
              <w:szCs w:val="22"/>
              <w:lang w:eastAsia="de-AT"/>
            </w:rPr>
          </w:pPr>
          <w:hyperlink w:anchor="_Toc67317665" w:history="1">
            <w:r w:rsidR="00903415" w:rsidRPr="007718DD">
              <w:rPr>
                <w:rStyle w:val="Hyperlink"/>
                <w:rFonts w:asciiTheme="minorHAnsi" w:hAnsiTheme="minorHAnsi" w:cstheme="minorHAnsi"/>
                <w:noProof/>
              </w:rPr>
              <w:t>3.2</w:t>
            </w:r>
            <w:r w:rsidR="00903415" w:rsidRPr="007718DD">
              <w:rPr>
                <w:rFonts w:asciiTheme="minorHAnsi" w:eastAsiaTheme="minorEastAsia" w:hAnsiTheme="minorHAnsi" w:cstheme="minorHAnsi"/>
                <w:noProof/>
                <w:szCs w:val="22"/>
                <w:lang w:eastAsia="de-AT"/>
              </w:rPr>
              <w:tab/>
            </w:r>
            <w:r w:rsidR="00903415" w:rsidRPr="007718DD">
              <w:rPr>
                <w:rStyle w:val="Hyperlink"/>
                <w:rFonts w:asciiTheme="minorHAnsi" w:hAnsiTheme="minorHAnsi" w:cstheme="minorHAnsi"/>
                <w:noProof/>
              </w:rPr>
              <w:t>Transplantable Patienten</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_Toc67317665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11</w:t>
            </w:r>
            <w:r w:rsidR="00903415" w:rsidRPr="007718DD">
              <w:rPr>
                <w:rFonts w:asciiTheme="minorHAnsi" w:hAnsiTheme="minorHAnsi" w:cstheme="minorHAnsi"/>
                <w:noProof/>
                <w:webHidden/>
              </w:rPr>
              <w:fldChar w:fldCharType="end"/>
            </w:r>
          </w:hyperlink>
        </w:p>
        <w:p w14:paraId="4A553480" w14:textId="3B65F146" w:rsidR="00903415" w:rsidRPr="007718DD" w:rsidRDefault="00455ABB" w:rsidP="00903415">
          <w:pPr>
            <w:pStyle w:val="Verzeichnis2"/>
            <w:rPr>
              <w:rFonts w:asciiTheme="minorHAnsi" w:eastAsiaTheme="minorEastAsia" w:hAnsiTheme="minorHAnsi" w:cstheme="minorHAnsi"/>
              <w:noProof/>
              <w:szCs w:val="22"/>
              <w:lang w:eastAsia="de-AT"/>
            </w:rPr>
          </w:pPr>
          <w:hyperlink w:anchor="_Toc67317666" w:history="1">
            <w:r w:rsidR="00903415" w:rsidRPr="007718DD">
              <w:rPr>
                <w:rStyle w:val="Hyperlink"/>
                <w:rFonts w:asciiTheme="minorHAnsi" w:hAnsiTheme="minorHAnsi" w:cstheme="minorHAnsi"/>
                <w:noProof/>
              </w:rPr>
              <w:t>3.3</w:t>
            </w:r>
            <w:r w:rsidR="00903415" w:rsidRPr="007718DD">
              <w:rPr>
                <w:rFonts w:asciiTheme="minorHAnsi" w:eastAsiaTheme="minorEastAsia" w:hAnsiTheme="minorHAnsi" w:cstheme="minorHAnsi"/>
                <w:noProof/>
                <w:szCs w:val="22"/>
                <w:lang w:eastAsia="de-AT"/>
              </w:rPr>
              <w:tab/>
            </w:r>
            <w:r w:rsidR="00903415" w:rsidRPr="007718DD">
              <w:rPr>
                <w:rStyle w:val="Hyperlink"/>
                <w:rFonts w:asciiTheme="minorHAnsi" w:hAnsiTheme="minorHAnsi" w:cstheme="minorHAnsi"/>
                <w:noProof/>
              </w:rPr>
              <w:t>Primär nicht transplantable Patienten</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_Toc67317666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12</w:t>
            </w:r>
            <w:r w:rsidR="00903415" w:rsidRPr="007718DD">
              <w:rPr>
                <w:rFonts w:asciiTheme="minorHAnsi" w:hAnsiTheme="minorHAnsi" w:cstheme="minorHAnsi"/>
                <w:noProof/>
                <w:webHidden/>
              </w:rPr>
              <w:fldChar w:fldCharType="end"/>
            </w:r>
          </w:hyperlink>
        </w:p>
        <w:p w14:paraId="41CC018B" w14:textId="6801060E" w:rsidR="00903415" w:rsidRPr="007718DD" w:rsidRDefault="00455ABB" w:rsidP="00903415">
          <w:pPr>
            <w:pStyle w:val="Verzeichnis2"/>
            <w:rPr>
              <w:rFonts w:asciiTheme="minorHAnsi" w:eastAsiaTheme="minorEastAsia" w:hAnsiTheme="minorHAnsi" w:cstheme="minorHAnsi"/>
              <w:noProof/>
              <w:szCs w:val="22"/>
              <w:lang w:eastAsia="de-AT"/>
            </w:rPr>
          </w:pPr>
          <w:hyperlink w:anchor="_Toc67317667" w:history="1">
            <w:r w:rsidR="00903415" w:rsidRPr="007718DD">
              <w:rPr>
                <w:rStyle w:val="Hyperlink"/>
                <w:rFonts w:asciiTheme="minorHAnsi" w:hAnsiTheme="minorHAnsi" w:cstheme="minorHAnsi"/>
                <w:noProof/>
              </w:rPr>
              <w:t>3.4</w:t>
            </w:r>
            <w:r w:rsidR="00903415" w:rsidRPr="007718DD">
              <w:rPr>
                <w:rFonts w:asciiTheme="minorHAnsi" w:eastAsiaTheme="minorEastAsia" w:hAnsiTheme="minorHAnsi" w:cstheme="minorHAnsi"/>
                <w:noProof/>
                <w:szCs w:val="22"/>
                <w:lang w:eastAsia="de-AT"/>
              </w:rPr>
              <w:tab/>
            </w:r>
            <w:r w:rsidR="00903415" w:rsidRPr="007718DD">
              <w:rPr>
                <w:rStyle w:val="Hyperlink"/>
                <w:rFonts w:asciiTheme="minorHAnsi" w:hAnsiTheme="minorHAnsi" w:cstheme="minorHAnsi"/>
                <w:noProof/>
              </w:rPr>
              <w:t>Rezidiv</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_Toc67317667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12</w:t>
            </w:r>
            <w:r w:rsidR="00903415" w:rsidRPr="007718DD">
              <w:rPr>
                <w:rFonts w:asciiTheme="minorHAnsi" w:hAnsiTheme="minorHAnsi" w:cstheme="minorHAnsi"/>
                <w:noProof/>
                <w:webHidden/>
              </w:rPr>
              <w:fldChar w:fldCharType="end"/>
            </w:r>
          </w:hyperlink>
        </w:p>
        <w:p w14:paraId="4A6412AE" w14:textId="009F2102" w:rsidR="00903415" w:rsidRPr="007718DD" w:rsidRDefault="00455ABB" w:rsidP="00903415">
          <w:pPr>
            <w:pStyle w:val="Verzeichnis3"/>
            <w:spacing w:line="276" w:lineRule="auto"/>
            <w:rPr>
              <w:rFonts w:asciiTheme="minorHAnsi" w:eastAsiaTheme="minorEastAsia" w:hAnsiTheme="minorHAnsi" w:cstheme="minorHAnsi"/>
              <w:noProof/>
              <w:szCs w:val="22"/>
              <w:lang w:eastAsia="de-AT"/>
            </w:rPr>
          </w:pPr>
          <w:hyperlink w:anchor="_Toc67317668" w:history="1">
            <w:r w:rsidR="00903415" w:rsidRPr="007718DD">
              <w:rPr>
                <w:rStyle w:val="Hyperlink"/>
                <w:rFonts w:asciiTheme="minorHAnsi" w:hAnsiTheme="minorHAnsi" w:cstheme="minorHAnsi"/>
                <w:noProof/>
              </w:rPr>
              <w:t>3.4.1</w:t>
            </w:r>
            <w:r w:rsidR="00903415" w:rsidRPr="007718DD">
              <w:rPr>
                <w:rFonts w:asciiTheme="minorHAnsi" w:eastAsiaTheme="minorEastAsia" w:hAnsiTheme="minorHAnsi" w:cstheme="minorHAnsi"/>
                <w:noProof/>
                <w:szCs w:val="22"/>
                <w:lang w:eastAsia="de-AT"/>
              </w:rPr>
              <w:tab/>
            </w:r>
            <w:r w:rsidR="00903415" w:rsidRPr="007718DD">
              <w:rPr>
                <w:rStyle w:val="Hyperlink"/>
                <w:rFonts w:asciiTheme="minorHAnsi" w:hAnsiTheme="minorHAnsi" w:cstheme="minorHAnsi"/>
                <w:noProof/>
              </w:rPr>
              <w:t>Transplantabler Patient</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_Toc67317668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12</w:t>
            </w:r>
            <w:r w:rsidR="00903415" w:rsidRPr="007718DD">
              <w:rPr>
                <w:rFonts w:asciiTheme="minorHAnsi" w:hAnsiTheme="minorHAnsi" w:cstheme="minorHAnsi"/>
                <w:noProof/>
                <w:webHidden/>
              </w:rPr>
              <w:fldChar w:fldCharType="end"/>
            </w:r>
          </w:hyperlink>
        </w:p>
        <w:p w14:paraId="7C2D673D" w14:textId="13CE526F" w:rsidR="00903415" w:rsidRPr="007718DD" w:rsidRDefault="00455ABB" w:rsidP="00903415">
          <w:pPr>
            <w:pStyle w:val="Verzeichnis3"/>
            <w:spacing w:line="276" w:lineRule="auto"/>
            <w:rPr>
              <w:rFonts w:asciiTheme="minorHAnsi" w:eastAsiaTheme="minorEastAsia" w:hAnsiTheme="minorHAnsi" w:cstheme="minorHAnsi"/>
              <w:noProof/>
              <w:szCs w:val="22"/>
              <w:lang w:eastAsia="de-AT"/>
            </w:rPr>
          </w:pPr>
          <w:hyperlink w:anchor="_Toc67317669" w:history="1">
            <w:r w:rsidR="00903415" w:rsidRPr="007718DD">
              <w:rPr>
                <w:rStyle w:val="Hyperlink"/>
                <w:rFonts w:asciiTheme="minorHAnsi" w:hAnsiTheme="minorHAnsi" w:cstheme="minorHAnsi"/>
                <w:noProof/>
              </w:rPr>
              <w:t>3.4.2</w:t>
            </w:r>
            <w:r w:rsidR="00903415" w:rsidRPr="007718DD">
              <w:rPr>
                <w:rFonts w:asciiTheme="minorHAnsi" w:eastAsiaTheme="minorEastAsia" w:hAnsiTheme="minorHAnsi" w:cstheme="minorHAnsi"/>
                <w:noProof/>
                <w:szCs w:val="22"/>
                <w:lang w:eastAsia="de-AT"/>
              </w:rPr>
              <w:tab/>
            </w:r>
            <w:r w:rsidR="00903415" w:rsidRPr="007718DD">
              <w:rPr>
                <w:rStyle w:val="Hyperlink"/>
                <w:rFonts w:asciiTheme="minorHAnsi" w:hAnsiTheme="minorHAnsi" w:cstheme="minorHAnsi"/>
                <w:noProof/>
              </w:rPr>
              <w:t>Nicht transplantabler Patient und spätere Therapielinien</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_Toc67317669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13</w:t>
            </w:r>
            <w:r w:rsidR="00903415" w:rsidRPr="007718DD">
              <w:rPr>
                <w:rFonts w:asciiTheme="minorHAnsi" w:hAnsiTheme="minorHAnsi" w:cstheme="minorHAnsi"/>
                <w:noProof/>
                <w:webHidden/>
              </w:rPr>
              <w:fldChar w:fldCharType="end"/>
            </w:r>
          </w:hyperlink>
        </w:p>
        <w:p w14:paraId="74DE7AAE" w14:textId="2373B8BC" w:rsidR="00903415" w:rsidRPr="007718DD" w:rsidRDefault="00455ABB" w:rsidP="00903415">
          <w:pPr>
            <w:pStyle w:val="Verzeichnis2"/>
            <w:rPr>
              <w:rFonts w:asciiTheme="minorHAnsi" w:eastAsiaTheme="minorEastAsia" w:hAnsiTheme="minorHAnsi" w:cstheme="minorHAnsi"/>
              <w:noProof/>
              <w:szCs w:val="22"/>
              <w:lang w:eastAsia="de-AT"/>
            </w:rPr>
          </w:pPr>
          <w:hyperlink w:anchor="_Toc67317670" w:history="1">
            <w:r w:rsidR="00903415" w:rsidRPr="007718DD">
              <w:rPr>
                <w:rStyle w:val="Hyperlink"/>
                <w:rFonts w:asciiTheme="minorHAnsi" w:hAnsiTheme="minorHAnsi" w:cstheme="minorHAnsi"/>
                <w:noProof/>
              </w:rPr>
              <w:t>3.5</w:t>
            </w:r>
            <w:r w:rsidR="00903415" w:rsidRPr="007718DD">
              <w:rPr>
                <w:rFonts w:asciiTheme="minorHAnsi" w:eastAsiaTheme="minorEastAsia" w:hAnsiTheme="minorHAnsi" w:cstheme="minorHAnsi"/>
                <w:noProof/>
                <w:szCs w:val="22"/>
                <w:lang w:eastAsia="de-AT"/>
              </w:rPr>
              <w:tab/>
            </w:r>
            <w:r w:rsidR="00903415" w:rsidRPr="007718DD">
              <w:rPr>
                <w:rStyle w:val="Hyperlink"/>
                <w:rFonts w:asciiTheme="minorHAnsi" w:hAnsiTheme="minorHAnsi" w:cstheme="minorHAnsi"/>
                <w:noProof/>
              </w:rPr>
              <w:t>Dosisanpassung</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_Toc67317670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14</w:t>
            </w:r>
            <w:r w:rsidR="00903415" w:rsidRPr="007718DD">
              <w:rPr>
                <w:rFonts w:asciiTheme="minorHAnsi" w:hAnsiTheme="minorHAnsi" w:cstheme="minorHAnsi"/>
                <w:noProof/>
                <w:webHidden/>
              </w:rPr>
              <w:fldChar w:fldCharType="end"/>
            </w:r>
          </w:hyperlink>
        </w:p>
        <w:p w14:paraId="1615583B" w14:textId="26681DB5" w:rsidR="00903415" w:rsidRPr="007718DD" w:rsidRDefault="00455ABB" w:rsidP="00903415">
          <w:pPr>
            <w:pStyle w:val="Verzeichnis1"/>
            <w:rPr>
              <w:rFonts w:asciiTheme="minorHAnsi" w:eastAsiaTheme="minorEastAsia" w:hAnsiTheme="minorHAnsi" w:cstheme="minorHAnsi"/>
              <w:noProof/>
              <w:szCs w:val="22"/>
              <w:lang w:eastAsia="de-AT"/>
            </w:rPr>
          </w:pPr>
          <w:hyperlink w:anchor="_Toc67317671" w:history="1">
            <w:r w:rsidR="00903415" w:rsidRPr="007718DD">
              <w:rPr>
                <w:rStyle w:val="Hyperlink"/>
                <w:rFonts w:asciiTheme="minorHAnsi" w:hAnsiTheme="minorHAnsi" w:cstheme="minorHAnsi"/>
                <w:noProof/>
              </w:rPr>
              <w:t>4</w:t>
            </w:r>
            <w:r w:rsidR="00903415" w:rsidRPr="007718DD">
              <w:rPr>
                <w:rFonts w:asciiTheme="minorHAnsi" w:eastAsiaTheme="minorEastAsia" w:hAnsiTheme="minorHAnsi" w:cstheme="minorHAnsi"/>
                <w:noProof/>
                <w:szCs w:val="22"/>
                <w:lang w:eastAsia="de-AT"/>
              </w:rPr>
              <w:tab/>
            </w:r>
            <w:r w:rsidR="00903415" w:rsidRPr="007718DD">
              <w:rPr>
                <w:rStyle w:val="Hyperlink"/>
                <w:rFonts w:asciiTheme="minorHAnsi" w:hAnsiTheme="minorHAnsi" w:cstheme="minorHAnsi"/>
                <w:noProof/>
              </w:rPr>
              <w:t>Besondere klinische Situationen</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_Toc67317671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14</w:t>
            </w:r>
            <w:r w:rsidR="00903415" w:rsidRPr="007718DD">
              <w:rPr>
                <w:rFonts w:asciiTheme="minorHAnsi" w:hAnsiTheme="minorHAnsi" w:cstheme="minorHAnsi"/>
                <w:noProof/>
                <w:webHidden/>
              </w:rPr>
              <w:fldChar w:fldCharType="end"/>
            </w:r>
          </w:hyperlink>
        </w:p>
        <w:p w14:paraId="4BE67C04" w14:textId="294006CE" w:rsidR="00903415" w:rsidRPr="007718DD" w:rsidRDefault="00455ABB" w:rsidP="00903415">
          <w:pPr>
            <w:pStyle w:val="Verzeichnis2"/>
            <w:rPr>
              <w:rFonts w:asciiTheme="minorHAnsi" w:eastAsiaTheme="minorEastAsia" w:hAnsiTheme="minorHAnsi" w:cstheme="minorHAnsi"/>
              <w:noProof/>
              <w:szCs w:val="22"/>
              <w:lang w:eastAsia="de-AT"/>
            </w:rPr>
          </w:pPr>
          <w:r>
            <w:tab/>
          </w:r>
          <w:hyperlink w:anchor="_Toc67317672" w:history="1">
            <w:r w:rsidR="00903415" w:rsidRPr="007718DD">
              <w:rPr>
                <w:rStyle w:val="Hyperlink"/>
                <w:rFonts w:asciiTheme="minorHAnsi" w:hAnsiTheme="minorHAnsi" w:cstheme="minorHAnsi"/>
                <w:noProof/>
              </w:rPr>
              <w:t>Begleittherapien</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_Toc67317672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14</w:t>
            </w:r>
            <w:r w:rsidR="00903415" w:rsidRPr="007718DD">
              <w:rPr>
                <w:rFonts w:asciiTheme="minorHAnsi" w:hAnsiTheme="minorHAnsi" w:cstheme="minorHAnsi"/>
                <w:noProof/>
                <w:webHidden/>
              </w:rPr>
              <w:fldChar w:fldCharType="end"/>
            </w:r>
          </w:hyperlink>
        </w:p>
        <w:p w14:paraId="64308236" w14:textId="2D253674" w:rsidR="00903415" w:rsidRPr="007718DD" w:rsidRDefault="00455ABB" w:rsidP="00903415">
          <w:pPr>
            <w:pStyle w:val="Verzeichnis1"/>
            <w:rPr>
              <w:rFonts w:asciiTheme="minorHAnsi" w:eastAsiaTheme="minorEastAsia" w:hAnsiTheme="minorHAnsi" w:cstheme="minorHAnsi"/>
              <w:noProof/>
              <w:szCs w:val="22"/>
              <w:lang w:eastAsia="de-AT"/>
            </w:rPr>
          </w:pPr>
          <w:hyperlink w:anchor="_Toc67317673" w:history="1">
            <w:r w:rsidR="00903415" w:rsidRPr="007718DD">
              <w:rPr>
                <w:rStyle w:val="Hyperlink"/>
                <w:rFonts w:asciiTheme="minorHAnsi" w:hAnsiTheme="minorHAnsi" w:cstheme="minorHAnsi"/>
                <w:noProof/>
              </w:rPr>
              <w:t>5</w:t>
            </w:r>
            <w:r w:rsidR="00903415" w:rsidRPr="007718DD">
              <w:rPr>
                <w:rFonts w:asciiTheme="minorHAnsi" w:eastAsiaTheme="minorEastAsia" w:hAnsiTheme="minorHAnsi" w:cstheme="minorHAnsi"/>
                <w:noProof/>
                <w:szCs w:val="22"/>
                <w:lang w:eastAsia="de-AT"/>
              </w:rPr>
              <w:tab/>
            </w:r>
            <w:r w:rsidR="00903415" w:rsidRPr="007718DD">
              <w:rPr>
                <w:rStyle w:val="Hyperlink"/>
                <w:rFonts w:asciiTheme="minorHAnsi" w:hAnsiTheme="minorHAnsi" w:cstheme="minorHAnsi"/>
                <w:noProof/>
              </w:rPr>
              <w:t>Verlaufskontrolle und Nachsorge</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_Toc67317673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16</w:t>
            </w:r>
            <w:r w:rsidR="00903415" w:rsidRPr="007718DD">
              <w:rPr>
                <w:rFonts w:asciiTheme="minorHAnsi" w:hAnsiTheme="minorHAnsi" w:cstheme="minorHAnsi"/>
                <w:noProof/>
                <w:webHidden/>
              </w:rPr>
              <w:fldChar w:fldCharType="end"/>
            </w:r>
          </w:hyperlink>
        </w:p>
        <w:p w14:paraId="34004CE0" w14:textId="511B9116" w:rsidR="00903415" w:rsidRPr="007718DD" w:rsidRDefault="00455ABB" w:rsidP="00903415">
          <w:pPr>
            <w:pStyle w:val="Verzeichnis2"/>
            <w:rPr>
              <w:rFonts w:asciiTheme="minorHAnsi" w:eastAsiaTheme="minorEastAsia" w:hAnsiTheme="minorHAnsi" w:cstheme="minorHAnsi"/>
              <w:noProof/>
              <w:szCs w:val="22"/>
              <w:lang w:eastAsia="de-AT"/>
            </w:rPr>
          </w:pPr>
          <w:hyperlink w:anchor="_Toc67317674" w:history="1">
            <w:r w:rsidR="00903415" w:rsidRPr="007718DD">
              <w:rPr>
                <w:rStyle w:val="Hyperlink"/>
                <w:rFonts w:asciiTheme="minorHAnsi" w:hAnsiTheme="minorHAnsi" w:cstheme="minorHAnsi"/>
                <w:noProof/>
              </w:rPr>
              <w:t xml:space="preserve">5.1. </w:t>
            </w:r>
            <w:r w:rsidR="00903415" w:rsidRPr="007718DD">
              <w:rPr>
                <w:rStyle w:val="Hyperlink"/>
                <w:rFonts w:asciiTheme="minorHAnsi" w:hAnsiTheme="minorHAnsi" w:cstheme="minorHAnsi"/>
                <w:noProof/>
                <w:u w:val="none"/>
              </w:rPr>
              <w:t xml:space="preserve">     </w:t>
            </w:r>
            <w:r w:rsidR="00903415" w:rsidRPr="007718DD">
              <w:rPr>
                <w:rStyle w:val="Hyperlink"/>
                <w:rFonts w:asciiTheme="minorHAnsi" w:hAnsiTheme="minorHAnsi" w:cstheme="minorHAnsi"/>
                <w:noProof/>
              </w:rPr>
              <w:t>Definitionen für Response und Rezidiv</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_Toc67317674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16</w:t>
            </w:r>
            <w:r w:rsidR="00903415" w:rsidRPr="007718DD">
              <w:rPr>
                <w:rFonts w:asciiTheme="minorHAnsi" w:hAnsiTheme="minorHAnsi" w:cstheme="minorHAnsi"/>
                <w:noProof/>
                <w:webHidden/>
              </w:rPr>
              <w:fldChar w:fldCharType="end"/>
            </w:r>
          </w:hyperlink>
        </w:p>
        <w:p w14:paraId="0A91FF80" w14:textId="13BBCDC7" w:rsidR="00903415" w:rsidRPr="007718DD" w:rsidRDefault="00455ABB" w:rsidP="00903415">
          <w:pPr>
            <w:pStyle w:val="Verzeichnis3"/>
            <w:spacing w:line="276" w:lineRule="auto"/>
            <w:rPr>
              <w:rFonts w:asciiTheme="minorHAnsi" w:eastAsiaTheme="minorEastAsia" w:hAnsiTheme="minorHAnsi" w:cstheme="minorHAnsi"/>
              <w:noProof/>
              <w:szCs w:val="22"/>
              <w:lang w:eastAsia="de-AT"/>
            </w:rPr>
          </w:pPr>
          <w:hyperlink w:anchor="_Toc67317675" w:history="1">
            <w:r w:rsidR="00903415" w:rsidRPr="007718DD">
              <w:rPr>
                <w:rStyle w:val="Hyperlink"/>
                <w:rFonts w:asciiTheme="minorHAnsi" w:hAnsiTheme="minorHAnsi" w:cstheme="minorHAnsi"/>
                <w:noProof/>
              </w:rPr>
              <w:t>5.1.1.       Responsekriterien</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_Toc67317675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16</w:t>
            </w:r>
            <w:r w:rsidR="00903415" w:rsidRPr="007718DD">
              <w:rPr>
                <w:rFonts w:asciiTheme="minorHAnsi" w:hAnsiTheme="minorHAnsi" w:cstheme="minorHAnsi"/>
                <w:noProof/>
                <w:webHidden/>
              </w:rPr>
              <w:fldChar w:fldCharType="end"/>
            </w:r>
          </w:hyperlink>
        </w:p>
        <w:p w14:paraId="1E0387FA" w14:textId="3A1A72C8" w:rsidR="00903415" w:rsidRPr="007718DD" w:rsidRDefault="00455ABB" w:rsidP="00903415">
          <w:pPr>
            <w:pStyle w:val="Verzeichnis3"/>
            <w:spacing w:line="276" w:lineRule="auto"/>
            <w:rPr>
              <w:rFonts w:asciiTheme="minorHAnsi" w:eastAsiaTheme="minorEastAsia" w:hAnsiTheme="minorHAnsi" w:cstheme="minorHAnsi"/>
              <w:noProof/>
              <w:szCs w:val="22"/>
              <w:lang w:eastAsia="de-AT"/>
            </w:rPr>
          </w:pPr>
          <w:hyperlink w:anchor="_Toc67317676" w:history="1">
            <w:r w:rsidR="00903415" w:rsidRPr="007718DD">
              <w:rPr>
                <w:rStyle w:val="Hyperlink"/>
                <w:rFonts w:asciiTheme="minorHAnsi" w:hAnsiTheme="minorHAnsi" w:cstheme="minorHAnsi"/>
                <w:noProof/>
              </w:rPr>
              <w:t>5.1.2.       Kriterien für ein behandlungspflichtiges Rezidiv</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_Toc67317676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17</w:t>
            </w:r>
            <w:r w:rsidR="00903415" w:rsidRPr="007718DD">
              <w:rPr>
                <w:rFonts w:asciiTheme="minorHAnsi" w:hAnsiTheme="minorHAnsi" w:cstheme="minorHAnsi"/>
                <w:noProof/>
                <w:webHidden/>
              </w:rPr>
              <w:fldChar w:fldCharType="end"/>
            </w:r>
          </w:hyperlink>
        </w:p>
        <w:p w14:paraId="08843753" w14:textId="14FE97B8" w:rsidR="00903415" w:rsidRPr="007718DD" w:rsidRDefault="00455ABB" w:rsidP="00903415">
          <w:pPr>
            <w:pStyle w:val="Verzeichnis2"/>
            <w:rPr>
              <w:rFonts w:asciiTheme="minorHAnsi" w:eastAsiaTheme="minorEastAsia" w:hAnsiTheme="minorHAnsi" w:cstheme="minorHAnsi"/>
              <w:noProof/>
              <w:szCs w:val="22"/>
              <w:lang w:eastAsia="de-AT"/>
            </w:rPr>
          </w:pPr>
          <w:hyperlink w:anchor="_Toc67317677" w:history="1">
            <w:r w:rsidR="00903415" w:rsidRPr="007718DD">
              <w:rPr>
                <w:rStyle w:val="Hyperlink"/>
                <w:rFonts w:asciiTheme="minorHAnsi" w:hAnsiTheme="minorHAnsi" w:cstheme="minorHAnsi"/>
                <w:noProof/>
              </w:rPr>
              <w:t>5.2.      Response-Beurteilung</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_Toc67317677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17</w:t>
            </w:r>
            <w:r w:rsidR="00903415" w:rsidRPr="007718DD">
              <w:rPr>
                <w:rFonts w:asciiTheme="minorHAnsi" w:hAnsiTheme="minorHAnsi" w:cstheme="minorHAnsi"/>
                <w:noProof/>
                <w:webHidden/>
              </w:rPr>
              <w:fldChar w:fldCharType="end"/>
            </w:r>
          </w:hyperlink>
        </w:p>
        <w:p w14:paraId="534B12CA" w14:textId="07E00BD9" w:rsidR="00903415" w:rsidRPr="007718DD" w:rsidRDefault="00455ABB" w:rsidP="00903415">
          <w:pPr>
            <w:pStyle w:val="Verzeichnis1"/>
            <w:rPr>
              <w:rFonts w:asciiTheme="minorHAnsi" w:eastAsiaTheme="minorEastAsia" w:hAnsiTheme="minorHAnsi" w:cstheme="minorHAnsi"/>
              <w:noProof/>
              <w:szCs w:val="22"/>
              <w:lang w:eastAsia="de-AT"/>
            </w:rPr>
          </w:pPr>
          <w:hyperlink w:anchor="_Toc67317678" w:history="1">
            <w:r w:rsidR="00903415" w:rsidRPr="007718DD">
              <w:rPr>
                <w:rStyle w:val="Hyperlink"/>
                <w:rFonts w:asciiTheme="minorHAnsi" w:hAnsiTheme="minorHAnsi" w:cstheme="minorHAnsi"/>
                <w:noProof/>
              </w:rPr>
              <w:t>6</w:t>
            </w:r>
            <w:r w:rsidR="00903415" w:rsidRPr="007718DD">
              <w:rPr>
                <w:rFonts w:asciiTheme="minorHAnsi" w:eastAsiaTheme="minorEastAsia" w:hAnsiTheme="minorHAnsi" w:cstheme="minorHAnsi"/>
                <w:noProof/>
                <w:szCs w:val="22"/>
                <w:lang w:eastAsia="de-AT"/>
              </w:rPr>
              <w:tab/>
            </w:r>
            <w:r w:rsidR="00903415" w:rsidRPr="007718DD">
              <w:rPr>
                <w:rStyle w:val="Hyperlink"/>
                <w:rFonts w:asciiTheme="minorHAnsi" w:hAnsiTheme="minorHAnsi" w:cstheme="minorHAnsi"/>
                <w:noProof/>
              </w:rPr>
              <w:t>Dokumentation und Qualitätsparameter</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_Toc67317678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19</w:t>
            </w:r>
            <w:r w:rsidR="00903415" w:rsidRPr="007718DD">
              <w:rPr>
                <w:rFonts w:asciiTheme="minorHAnsi" w:hAnsiTheme="minorHAnsi" w:cstheme="minorHAnsi"/>
                <w:noProof/>
                <w:webHidden/>
              </w:rPr>
              <w:fldChar w:fldCharType="end"/>
            </w:r>
          </w:hyperlink>
        </w:p>
        <w:p w14:paraId="021CAC99" w14:textId="077599BE" w:rsidR="00903415" w:rsidRPr="007718DD" w:rsidRDefault="00455ABB" w:rsidP="00903415">
          <w:pPr>
            <w:pStyle w:val="Verzeichnis1"/>
            <w:rPr>
              <w:rFonts w:asciiTheme="minorHAnsi" w:eastAsiaTheme="minorEastAsia" w:hAnsiTheme="minorHAnsi" w:cstheme="minorHAnsi"/>
              <w:noProof/>
              <w:szCs w:val="22"/>
              <w:lang w:eastAsia="de-AT"/>
            </w:rPr>
          </w:pPr>
          <w:hyperlink w:anchor="_Toc67317679" w:history="1">
            <w:r w:rsidR="00903415" w:rsidRPr="007718DD">
              <w:rPr>
                <w:rStyle w:val="Hyperlink"/>
                <w:rFonts w:asciiTheme="minorHAnsi" w:hAnsiTheme="minorHAnsi" w:cstheme="minorHAnsi"/>
                <w:noProof/>
              </w:rPr>
              <w:t>7</w:t>
            </w:r>
            <w:r w:rsidR="00903415" w:rsidRPr="007718DD">
              <w:rPr>
                <w:rFonts w:asciiTheme="minorHAnsi" w:eastAsiaTheme="minorEastAsia" w:hAnsiTheme="minorHAnsi" w:cstheme="minorHAnsi"/>
                <w:noProof/>
                <w:szCs w:val="22"/>
                <w:lang w:eastAsia="de-AT"/>
              </w:rPr>
              <w:tab/>
            </w:r>
            <w:r w:rsidR="00903415" w:rsidRPr="007718DD">
              <w:rPr>
                <w:rStyle w:val="Hyperlink"/>
                <w:rFonts w:asciiTheme="minorHAnsi" w:hAnsiTheme="minorHAnsi" w:cstheme="minorHAnsi"/>
                <w:noProof/>
              </w:rPr>
              <w:t>Literatur/Quellenangaben</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_Toc67317679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20</w:t>
            </w:r>
            <w:r w:rsidR="00903415" w:rsidRPr="007718DD">
              <w:rPr>
                <w:rFonts w:asciiTheme="minorHAnsi" w:hAnsiTheme="minorHAnsi" w:cstheme="minorHAnsi"/>
                <w:noProof/>
                <w:webHidden/>
              </w:rPr>
              <w:fldChar w:fldCharType="end"/>
            </w:r>
          </w:hyperlink>
        </w:p>
        <w:p w14:paraId="21161B90" w14:textId="75D85770" w:rsidR="00903415" w:rsidRPr="007718DD" w:rsidRDefault="00455ABB" w:rsidP="00903415">
          <w:pPr>
            <w:pStyle w:val="Verzeichnis1"/>
            <w:rPr>
              <w:rFonts w:asciiTheme="minorHAnsi" w:eastAsiaTheme="minorEastAsia" w:hAnsiTheme="minorHAnsi" w:cstheme="minorHAnsi"/>
              <w:noProof/>
              <w:szCs w:val="22"/>
              <w:lang w:eastAsia="de-AT"/>
            </w:rPr>
          </w:pPr>
          <w:hyperlink w:anchor="_Toc67317680" w:history="1">
            <w:r w:rsidR="00903415" w:rsidRPr="007718DD">
              <w:rPr>
                <w:rStyle w:val="Hyperlink"/>
                <w:rFonts w:asciiTheme="minorHAnsi" w:hAnsiTheme="minorHAnsi" w:cstheme="minorHAnsi"/>
                <w:noProof/>
              </w:rPr>
              <w:t>Anhang: Studienblatt (optional)</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_Toc67317680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21</w:t>
            </w:r>
            <w:r w:rsidR="00903415" w:rsidRPr="007718DD">
              <w:rPr>
                <w:rFonts w:asciiTheme="minorHAnsi" w:hAnsiTheme="minorHAnsi" w:cstheme="minorHAnsi"/>
                <w:noProof/>
                <w:webHidden/>
              </w:rPr>
              <w:fldChar w:fldCharType="end"/>
            </w:r>
          </w:hyperlink>
        </w:p>
        <w:p w14:paraId="682C1CB5" w14:textId="782F84E8" w:rsidR="00903415" w:rsidRPr="007718DD" w:rsidRDefault="00455ABB" w:rsidP="00903415">
          <w:pPr>
            <w:pStyle w:val="Verzeichnis1"/>
            <w:rPr>
              <w:rFonts w:asciiTheme="minorHAnsi" w:eastAsiaTheme="minorEastAsia" w:hAnsiTheme="minorHAnsi" w:cstheme="minorHAnsi"/>
              <w:noProof/>
              <w:szCs w:val="22"/>
              <w:lang w:eastAsia="de-AT"/>
            </w:rPr>
          </w:pPr>
          <w:hyperlink w:anchor="_Toc67317681" w:history="1">
            <w:r w:rsidR="00903415" w:rsidRPr="007718DD">
              <w:rPr>
                <w:rStyle w:val="Hyperlink"/>
                <w:rFonts w:asciiTheme="minorHAnsi" w:hAnsiTheme="minorHAnsi" w:cstheme="minorHAnsi"/>
                <w:noProof/>
              </w:rPr>
              <w:t>Anhang: Wirtschaftliche Analyse (optional)</w:t>
            </w:r>
            <w:r w:rsidR="00903415" w:rsidRPr="007718DD">
              <w:rPr>
                <w:rFonts w:asciiTheme="minorHAnsi" w:hAnsiTheme="minorHAnsi" w:cstheme="minorHAnsi"/>
                <w:noProof/>
                <w:webHidden/>
              </w:rPr>
              <w:tab/>
            </w:r>
            <w:r w:rsidR="00903415" w:rsidRPr="007718DD">
              <w:rPr>
                <w:rFonts w:asciiTheme="minorHAnsi" w:hAnsiTheme="minorHAnsi" w:cstheme="minorHAnsi"/>
                <w:noProof/>
                <w:webHidden/>
              </w:rPr>
              <w:fldChar w:fldCharType="begin"/>
            </w:r>
            <w:r w:rsidR="00903415" w:rsidRPr="007718DD">
              <w:rPr>
                <w:rFonts w:asciiTheme="minorHAnsi" w:hAnsiTheme="minorHAnsi" w:cstheme="minorHAnsi"/>
                <w:noProof/>
                <w:webHidden/>
              </w:rPr>
              <w:instrText xml:space="preserve"> PAGEREF _Toc67317681 \h </w:instrText>
            </w:r>
            <w:r w:rsidR="00903415" w:rsidRPr="007718DD">
              <w:rPr>
                <w:rFonts w:asciiTheme="minorHAnsi" w:hAnsiTheme="minorHAnsi" w:cstheme="minorHAnsi"/>
                <w:noProof/>
                <w:webHidden/>
              </w:rPr>
            </w:r>
            <w:r w:rsidR="00903415" w:rsidRPr="007718DD">
              <w:rPr>
                <w:rFonts w:asciiTheme="minorHAnsi" w:hAnsiTheme="minorHAnsi" w:cstheme="minorHAnsi"/>
                <w:noProof/>
                <w:webHidden/>
              </w:rPr>
              <w:fldChar w:fldCharType="separate"/>
            </w:r>
            <w:r w:rsidR="00786DF7">
              <w:rPr>
                <w:rFonts w:asciiTheme="minorHAnsi" w:hAnsiTheme="minorHAnsi" w:cstheme="minorHAnsi"/>
                <w:noProof/>
                <w:webHidden/>
              </w:rPr>
              <w:t>21</w:t>
            </w:r>
            <w:r w:rsidR="00903415" w:rsidRPr="007718DD">
              <w:rPr>
                <w:rFonts w:asciiTheme="minorHAnsi" w:hAnsiTheme="minorHAnsi" w:cstheme="minorHAnsi"/>
                <w:noProof/>
                <w:webHidden/>
              </w:rPr>
              <w:fldChar w:fldCharType="end"/>
            </w:r>
          </w:hyperlink>
        </w:p>
        <w:p w14:paraId="06E1FE30" w14:textId="6D03BE79" w:rsidR="00A917EB" w:rsidRPr="003F0BC5" w:rsidRDefault="001B168F" w:rsidP="00C55F0D">
          <w:pPr>
            <w:spacing w:line="276" w:lineRule="auto"/>
            <w:rPr>
              <w:rFonts w:asciiTheme="minorHAnsi" w:hAnsiTheme="minorHAnsi" w:cstheme="minorHAnsi"/>
            </w:rPr>
          </w:pPr>
          <w:r w:rsidRPr="007718DD">
            <w:rPr>
              <w:rFonts w:asciiTheme="minorHAnsi" w:hAnsiTheme="minorHAnsi" w:cstheme="minorHAnsi"/>
              <w:bCs/>
              <w:lang w:val="de-DE"/>
            </w:rPr>
            <w:fldChar w:fldCharType="end"/>
          </w:r>
        </w:p>
        <w:p w14:paraId="06E1FE31" w14:textId="77777777" w:rsidR="00A917EB" w:rsidRDefault="00A917EB" w:rsidP="007C1D08">
          <w:pPr>
            <w:spacing w:line="276" w:lineRule="auto"/>
          </w:pPr>
        </w:p>
        <w:p w14:paraId="06E1FE32" w14:textId="77777777" w:rsidR="00A917EB" w:rsidRDefault="00A917EB" w:rsidP="007C1D08">
          <w:pPr>
            <w:spacing w:line="276" w:lineRule="auto"/>
          </w:pPr>
        </w:p>
        <w:p w14:paraId="06E1FE33" w14:textId="77777777" w:rsidR="007F3064" w:rsidRDefault="00455ABB" w:rsidP="007C1D08">
          <w:pPr>
            <w:spacing w:line="276" w:lineRule="auto"/>
          </w:pPr>
        </w:p>
      </w:sdtContent>
    </w:sdt>
    <w:p w14:paraId="06E1FE34" w14:textId="77777777" w:rsidR="00C55F0D" w:rsidRDefault="00C55F0D" w:rsidP="00C55F0D">
      <w:bookmarkStart w:id="0" w:name="_GoBack"/>
      <w:bookmarkEnd w:id="0"/>
    </w:p>
    <w:p w14:paraId="06E1FE35" w14:textId="77777777" w:rsidR="0060441C" w:rsidRDefault="0060441C">
      <w:pPr>
        <w:spacing w:line="240" w:lineRule="auto"/>
        <w:jc w:val="left"/>
      </w:pPr>
      <w:r>
        <w:br w:type="page"/>
      </w:r>
    </w:p>
    <w:p w14:paraId="06E1FE36" w14:textId="77777777" w:rsidR="00C55F0D" w:rsidRPr="00A04F27" w:rsidRDefault="00C55F0D" w:rsidP="00C55F0D">
      <w:pPr>
        <w:pStyle w:val="berschrift1"/>
      </w:pPr>
      <w:bookmarkStart w:id="1" w:name="_Toc484676710"/>
      <w:bookmarkStart w:id="2" w:name="_Toc67317653"/>
      <w:r>
        <w:lastRenderedPageBreak/>
        <w:t>1</w:t>
      </w:r>
      <w:r>
        <w:tab/>
      </w:r>
      <w:r w:rsidRPr="00A04F27">
        <w:t>Allgemeines</w:t>
      </w:r>
      <w:bookmarkEnd w:id="1"/>
      <w:bookmarkEnd w:id="2"/>
    </w:p>
    <w:p w14:paraId="06E1FE37" w14:textId="77777777" w:rsidR="00C55F0D" w:rsidRDefault="0060441C" w:rsidP="0060441C">
      <w:pPr>
        <w:jc w:val="left"/>
      </w:pPr>
      <w:r>
        <w:t>-</w:t>
      </w:r>
    </w:p>
    <w:p w14:paraId="06E1FE38" w14:textId="77777777" w:rsidR="00E7345E" w:rsidRPr="00E344D4" w:rsidRDefault="00E7345E" w:rsidP="00E7345E">
      <w:pPr>
        <w:pStyle w:val="berschrift1"/>
      </w:pPr>
      <w:bookmarkStart w:id="3" w:name="_Toc484676711"/>
      <w:bookmarkStart w:id="4" w:name="_Toc67317654"/>
      <w:r>
        <w:t>2</w:t>
      </w:r>
      <w:r>
        <w:tab/>
        <w:t>Diagnostik und Scoring</w:t>
      </w:r>
      <w:bookmarkEnd w:id="3"/>
      <w:bookmarkEnd w:id="4"/>
    </w:p>
    <w:p w14:paraId="06E1FE39" w14:textId="4C5D6E8B" w:rsidR="004F2EAF" w:rsidRPr="00A137F3" w:rsidRDefault="00A137F3" w:rsidP="004F2EAF">
      <w:pPr>
        <w:pStyle w:val="berschrift2"/>
        <w:numPr>
          <w:ilvl w:val="0"/>
          <w:numId w:val="0"/>
        </w:numPr>
        <w:spacing w:after="0"/>
        <w:ind w:left="851" w:hanging="851"/>
      </w:pPr>
      <w:bookmarkStart w:id="5" w:name="_Toc465769046"/>
      <w:bookmarkStart w:id="6" w:name="_Toc467656107"/>
      <w:bookmarkStart w:id="7" w:name="_Toc1201369"/>
      <w:bookmarkStart w:id="8" w:name="_Toc67317655"/>
      <w:bookmarkStart w:id="9" w:name="_Toc484676719"/>
      <w:bookmarkStart w:id="10" w:name="_Toc367183617"/>
      <w:bookmarkStart w:id="11" w:name="_Toc367183855"/>
      <w:r>
        <w:t>2.1</w:t>
      </w:r>
      <w:r>
        <w:tab/>
      </w:r>
      <w:r w:rsidR="004F2EAF" w:rsidRPr="00A137F3">
        <w:t>Diagnostik</w:t>
      </w:r>
      <w:bookmarkEnd w:id="5"/>
      <w:bookmarkEnd w:id="6"/>
      <w:bookmarkEnd w:id="7"/>
      <w:bookmarkEnd w:id="8"/>
    </w:p>
    <w:p w14:paraId="06E1FE3A" w14:textId="77777777" w:rsidR="004F2EAF" w:rsidRPr="00066B78" w:rsidRDefault="004F2EAF" w:rsidP="004F2EAF">
      <w:pPr>
        <w:rPr>
          <w:sz w:val="4"/>
          <w:szCs w:val="4"/>
        </w:rPr>
      </w:pPr>
    </w:p>
    <w:p w14:paraId="06E1FE3B" w14:textId="77777777" w:rsidR="004F2EAF" w:rsidRPr="005864F1" w:rsidRDefault="004F2EAF" w:rsidP="004F2EAF">
      <w:pPr>
        <w:numPr>
          <w:ilvl w:val="0"/>
          <w:numId w:val="11"/>
        </w:numPr>
        <w:spacing w:line="276" w:lineRule="auto"/>
        <w:ind w:left="284" w:hanging="284"/>
        <w:jc w:val="both"/>
        <w:rPr>
          <w:rFonts w:asciiTheme="minorHAnsi" w:hAnsiTheme="minorHAnsi"/>
          <w:szCs w:val="22"/>
          <w:lang w:val="de-DE"/>
        </w:rPr>
      </w:pPr>
      <w:r w:rsidRPr="005864F1">
        <w:rPr>
          <w:rFonts w:asciiTheme="minorHAnsi" w:hAnsiTheme="minorHAnsi"/>
          <w:szCs w:val="22"/>
          <w:lang w:val="de-DE"/>
        </w:rPr>
        <w:t>Anamnese &amp; Körperliche Untersuchung</w:t>
      </w:r>
    </w:p>
    <w:p w14:paraId="06E1FE3C" w14:textId="77777777" w:rsidR="004F2EAF" w:rsidRPr="005864F1" w:rsidRDefault="004F2EAF" w:rsidP="004F2EAF">
      <w:pPr>
        <w:numPr>
          <w:ilvl w:val="0"/>
          <w:numId w:val="11"/>
        </w:numPr>
        <w:spacing w:before="100" w:beforeAutospacing="1" w:line="276" w:lineRule="auto"/>
        <w:ind w:left="284" w:hanging="284"/>
        <w:jc w:val="both"/>
        <w:rPr>
          <w:rFonts w:asciiTheme="minorHAnsi" w:hAnsiTheme="minorHAnsi"/>
          <w:szCs w:val="22"/>
          <w:lang w:val="de-DE"/>
        </w:rPr>
      </w:pPr>
      <w:r w:rsidRPr="005864F1">
        <w:rPr>
          <w:rFonts w:asciiTheme="minorHAnsi" w:hAnsiTheme="minorHAnsi"/>
          <w:szCs w:val="22"/>
          <w:lang w:val="de-DE"/>
        </w:rPr>
        <w:t xml:space="preserve">Blutbild, Differentialblutbild </w:t>
      </w:r>
    </w:p>
    <w:p w14:paraId="06E1FE3D" w14:textId="77777777" w:rsidR="004F2EAF" w:rsidRPr="005864F1" w:rsidRDefault="004F2EAF" w:rsidP="004F2EAF">
      <w:pPr>
        <w:numPr>
          <w:ilvl w:val="0"/>
          <w:numId w:val="11"/>
        </w:numPr>
        <w:spacing w:before="100" w:beforeAutospacing="1" w:line="276" w:lineRule="auto"/>
        <w:ind w:left="284" w:hanging="284"/>
        <w:jc w:val="both"/>
        <w:rPr>
          <w:rFonts w:asciiTheme="minorHAnsi" w:hAnsiTheme="minorHAnsi"/>
          <w:szCs w:val="22"/>
          <w:lang w:val="de-DE"/>
        </w:rPr>
      </w:pPr>
      <w:r w:rsidRPr="005864F1">
        <w:rPr>
          <w:rFonts w:asciiTheme="minorHAnsi" w:hAnsiTheme="minorHAnsi"/>
          <w:szCs w:val="22"/>
          <w:lang w:val="de-DE"/>
        </w:rPr>
        <w:t>Blutgruppe</w:t>
      </w:r>
    </w:p>
    <w:p w14:paraId="06E1FE3E" w14:textId="77777777" w:rsidR="004F2EAF" w:rsidRPr="005864F1" w:rsidRDefault="004F2EAF" w:rsidP="004F2EAF">
      <w:pPr>
        <w:numPr>
          <w:ilvl w:val="0"/>
          <w:numId w:val="11"/>
        </w:numPr>
        <w:spacing w:before="100" w:beforeAutospacing="1" w:line="276" w:lineRule="auto"/>
        <w:ind w:left="284" w:hanging="284"/>
        <w:jc w:val="both"/>
        <w:rPr>
          <w:rFonts w:asciiTheme="minorHAnsi" w:hAnsiTheme="minorHAnsi"/>
          <w:szCs w:val="22"/>
          <w:lang w:val="de-DE"/>
        </w:rPr>
      </w:pPr>
      <w:r w:rsidRPr="005864F1">
        <w:rPr>
          <w:rFonts w:asciiTheme="minorHAnsi" w:hAnsiTheme="minorHAnsi"/>
          <w:szCs w:val="22"/>
          <w:lang w:val="de-DE"/>
        </w:rPr>
        <w:t>Elektrolyte (Natrium, Kalium, Kalzium), Kreatinin incl. berechneter GFR, Harnstoff,</w:t>
      </w:r>
      <w:r>
        <w:rPr>
          <w:rFonts w:asciiTheme="minorHAnsi" w:hAnsiTheme="minorHAnsi"/>
          <w:szCs w:val="22"/>
          <w:lang w:val="de-DE"/>
        </w:rPr>
        <w:t xml:space="preserve"> Harnsäure,</w:t>
      </w:r>
      <w:r w:rsidRPr="005864F1">
        <w:rPr>
          <w:rFonts w:asciiTheme="minorHAnsi" w:hAnsiTheme="minorHAnsi"/>
          <w:szCs w:val="22"/>
          <w:lang w:val="de-DE"/>
        </w:rPr>
        <w:t xml:space="preserve"> LDH, GPT, GOT, Eisenstatus</w:t>
      </w:r>
    </w:p>
    <w:p w14:paraId="06E1FE3F" w14:textId="77777777" w:rsidR="004F2EAF" w:rsidRPr="008B53DC" w:rsidRDefault="004F2EAF" w:rsidP="004F2EAF">
      <w:pPr>
        <w:numPr>
          <w:ilvl w:val="0"/>
          <w:numId w:val="11"/>
        </w:numPr>
        <w:spacing w:before="100" w:beforeAutospacing="1" w:line="276" w:lineRule="auto"/>
        <w:ind w:left="284" w:hanging="284"/>
        <w:jc w:val="both"/>
        <w:rPr>
          <w:rFonts w:asciiTheme="minorHAnsi" w:hAnsiTheme="minorHAnsi"/>
          <w:szCs w:val="22"/>
          <w:lang w:val="de-DE"/>
        </w:rPr>
      </w:pPr>
      <w:r w:rsidRPr="008B53DC">
        <w:rPr>
          <w:rFonts w:asciiTheme="minorHAnsi" w:hAnsiTheme="minorHAnsi"/>
          <w:szCs w:val="22"/>
          <w:lang w:val="de-DE"/>
        </w:rPr>
        <w:t>25-Hydroxycholecalciferol (Detektion Vitamin D Mangel)</w:t>
      </w:r>
    </w:p>
    <w:p w14:paraId="06E1FE40" w14:textId="77777777" w:rsidR="004F2EAF" w:rsidRPr="008B53DC" w:rsidRDefault="004F2EAF" w:rsidP="004F2EAF">
      <w:pPr>
        <w:numPr>
          <w:ilvl w:val="0"/>
          <w:numId w:val="11"/>
        </w:numPr>
        <w:spacing w:before="100" w:beforeAutospacing="1" w:line="276" w:lineRule="auto"/>
        <w:ind w:left="284" w:hanging="284"/>
        <w:jc w:val="both"/>
        <w:rPr>
          <w:rFonts w:asciiTheme="minorHAnsi" w:hAnsiTheme="minorHAnsi"/>
          <w:szCs w:val="22"/>
          <w:lang w:val="de-DE"/>
        </w:rPr>
      </w:pPr>
      <w:r w:rsidRPr="008B53DC">
        <w:rPr>
          <w:rFonts w:asciiTheme="minorHAnsi" w:hAnsiTheme="minorHAnsi"/>
          <w:szCs w:val="22"/>
          <w:lang w:val="de-DE"/>
        </w:rPr>
        <w:t>bei Niereninsuffizienz oder Hyperkalzämie: 1,25-Dihydroxycholecalciferol (Metabolismus Vitamin D)</w:t>
      </w:r>
    </w:p>
    <w:p w14:paraId="06E1FE41" w14:textId="77777777" w:rsidR="004F2EAF" w:rsidRPr="00FE19F3" w:rsidRDefault="004F2EAF" w:rsidP="004F2EAF">
      <w:pPr>
        <w:numPr>
          <w:ilvl w:val="0"/>
          <w:numId w:val="11"/>
        </w:numPr>
        <w:spacing w:before="100" w:beforeAutospacing="1" w:line="276" w:lineRule="auto"/>
        <w:ind w:left="284" w:hanging="284"/>
        <w:jc w:val="both"/>
        <w:rPr>
          <w:rFonts w:asciiTheme="minorHAnsi" w:hAnsiTheme="minorHAnsi"/>
          <w:szCs w:val="22"/>
          <w:lang w:val="de-DE"/>
        </w:rPr>
      </w:pPr>
      <w:r w:rsidRPr="00FE19F3">
        <w:rPr>
          <w:rFonts w:asciiTheme="minorHAnsi" w:hAnsiTheme="minorHAnsi"/>
          <w:szCs w:val="22"/>
          <w:lang w:val="de-DE"/>
        </w:rPr>
        <w:t xml:space="preserve">Gesamteiweiß und Albumin, Immunglobuline quantitativ (IgG, IgA, IgM), β2-Mikroglobulin </w:t>
      </w:r>
    </w:p>
    <w:p w14:paraId="06E1FE42" w14:textId="77777777" w:rsidR="004F2EAF" w:rsidRPr="00FE19F3" w:rsidRDefault="004F2EAF" w:rsidP="004F2EAF">
      <w:pPr>
        <w:numPr>
          <w:ilvl w:val="0"/>
          <w:numId w:val="11"/>
        </w:numPr>
        <w:spacing w:before="100" w:beforeAutospacing="1" w:line="276" w:lineRule="auto"/>
        <w:ind w:left="284" w:hanging="284"/>
        <w:jc w:val="both"/>
        <w:rPr>
          <w:rFonts w:asciiTheme="minorHAnsi" w:hAnsiTheme="minorHAnsi"/>
          <w:szCs w:val="22"/>
          <w:lang w:val="de-DE"/>
        </w:rPr>
      </w:pPr>
      <w:r w:rsidRPr="00FE19F3">
        <w:rPr>
          <w:rFonts w:asciiTheme="minorHAnsi" w:hAnsiTheme="minorHAnsi"/>
          <w:szCs w:val="22"/>
          <w:lang w:val="de-DE"/>
        </w:rPr>
        <w:t>Serumproteinelektrophorese (SPEP) mit Quantifizierung des M-Proteins, Immunfixation</w:t>
      </w:r>
    </w:p>
    <w:p w14:paraId="06E1FE43" w14:textId="77777777" w:rsidR="004F2EAF" w:rsidRPr="00FE19F3" w:rsidRDefault="004F2EAF" w:rsidP="004F2EAF">
      <w:pPr>
        <w:numPr>
          <w:ilvl w:val="0"/>
          <w:numId w:val="11"/>
        </w:numPr>
        <w:spacing w:before="100" w:beforeAutospacing="1" w:line="276" w:lineRule="auto"/>
        <w:ind w:left="284" w:hanging="284"/>
        <w:jc w:val="both"/>
        <w:rPr>
          <w:rFonts w:asciiTheme="minorHAnsi" w:hAnsiTheme="minorHAnsi"/>
          <w:szCs w:val="22"/>
        </w:rPr>
      </w:pPr>
      <w:r w:rsidRPr="00FE19F3">
        <w:rPr>
          <w:rFonts w:asciiTheme="minorHAnsi" w:hAnsiTheme="minorHAnsi"/>
          <w:szCs w:val="22"/>
          <w:lang w:val="de-DE"/>
        </w:rPr>
        <w:t>Freie Kappa- und Lambda-Leichtketten</w:t>
      </w:r>
      <w:r w:rsidRPr="00FE19F3">
        <w:rPr>
          <w:rFonts w:asciiTheme="minorHAnsi" w:hAnsiTheme="minorHAnsi"/>
          <w:szCs w:val="22"/>
        </w:rPr>
        <w:t>, Leichtketten-Ratio</w:t>
      </w:r>
    </w:p>
    <w:p w14:paraId="06E1FE44" w14:textId="77777777" w:rsidR="004F2EAF" w:rsidRPr="00FE19F3" w:rsidRDefault="004F2EAF" w:rsidP="004F2EAF">
      <w:pPr>
        <w:numPr>
          <w:ilvl w:val="0"/>
          <w:numId w:val="11"/>
        </w:numPr>
        <w:spacing w:before="100" w:beforeAutospacing="1" w:line="276" w:lineRule="auto"/>
        <w:ind w:left="284" w:hanging="284"/>
        <w:jc w:val="both"/>
        <w:rPr>
          <w:rFonts w:asciiTheme="minorHAnsi" w:hAnsiTheme="minorHAnsi"/>
          <w:szCs w:val="22"/>
        </w:rPr>
      </w:pPr>
      <w:r w:rsidRPr="00FE19F3">
        <w:rPr>
          <w:rFonts w:asciiTheme="minorHAnsi" w:hAnsiTheme="minorHAnsi"/>
          <w:szCs w:val="22"/>
          <w:lang w:val="de-DE"/>
        </w:rPr>
        <w:t>Impfstatus, HIV und Hepatitis-Serologie</w:t>
      </w:r>
    </w:p>
    <w:p w14:paraId="06E1FE45" w14:textId="77777777" w:rsidR="004F2EAF" w:rsidRPr="00FE19F3" w:rsidRDefault="004F2EAF" w:rsidP="004F2EAF">
      <w:pPr>
        <w:numPr>
          <w:ilvl w:val="0"/>
          <w:numId w:val="11"/>
        </w:numPr>
        <w:spacing w:before="100" w:beforeAutospacing="1" w:line="276" w:lineRule="auto"/>
        <w:ind w:left="284" w:hanging="284"/>
        <w:jc w:val="both"/>
        <w:rPr>
          <w:rFonts w:asciiTheme="minorHAnsi" w:hAnsiTheme="minorHAnsi"/>
          <w:szCs w:val="22"/>
          <w:lang w:val="de-DE"/>
        </w:rPr>
      </w:pPr>
      <w:r w:rsidRPr="00FE19F3">
        <w:rPr>
          <w:rFonts w:asciiTheme="minorHAnsi" w:hAnsiTheme="minorHAnsi"/>
          <w:szCs w:val="22"/>
          <w:lang w:val="de-DE"/>
        </w:rPr>
        <w:t>fakultativ: Vitamin B12, Folsäure, Erythropoetin (bei Niereninsuffizienz)</w:t>
      </w:r>
    </w:p>
    <w:p w14:paraId="06E1FE46" w14:textId="77777777" w:rsidR="004F2EAF" w:rsidRPr="00FE19F3" w:rsidRDefault="004F2EAF" w:rsidP="004F2EAF">
      <w:pPr>
        <w:pStyle w:val="StandardWeb"/>
        <w:spacing w:before="180" w:beforeAutospacing="0" w:after="0" w:afterAutospacing="0" w:line="276" w:lineRule="auto"/>
        <w:ind w:left="284" w:hanging="284"/>
        <w:jc w:val="both"/>
        <w:rPr>
          <w:rFonts w:asciiTheme="minorHAnsi" w:hAnsiTheme="minorHAnsi" w:cs="Arial"/>
          <w:b/>
          <w:sz w:val="22"/>
          <w:szCs w:val="22"/>
          <w:lang w:val="de-DE"/>
        </w:rPr>
      </w:pPr>
      <w:r w:rsidRPr="00FE19F3">
        <w:rPr>
          <w:rFonts w:asciiTheme="minorHAnsi" w:hAnsiTheme="minorHAnsi" w:cs="Arial"/>
          <w:b/>
          <w:sz w:val="22"/>
          <w:szCs w:val="22"/>
          <w:lang w:val="de-DE"/>
        </w:rPr>
        <w:t>Harndiagnostik (24h-Sammelharn)</w:t>
      </w:r>
    </w:p>
    <w:p w14:paraId="06E1FE47" w14:textId="77777777" w:rsidR="004F2EAF" w:rsidRPr="00FE19F3" w:rsidRDefault="004F2EAF" w:rsidP="004F2EAF">
      <w:pPr>
        <w:numPr>
          <w:ilvl w:val="0"/>
          <w:numId w:val="11"/>
        </w:numPr>
        <w:spacing w:line="276" w:lineRule="auto"/>
        <w:ind w:left="284" w:hanging="284"/>
        <w:jc w:val="both"/>
        <w:rPr>
          <w:rFonts w:asciiTheme="minorHAnsi" w:hAnsiTheme="minorHAnsi"/>
          <w:szCs w:val="22"/>
          <w:lang w:val="de-DE"/>
        </w:rPr>
      </w:pPr>
      <w:r w:rsidRPr="00FE19F3">
        <w:rPr>
          <w:rFonts w:asciiTheme="minorHAnsi" w:hAnsiTheme="minorHAnsi"/>
          <w:szCs w:val="22"/>
          <w:lang w:val="de-DE"/>
        </w:rPr>
        <w:t>GEW, Albumin, Kreatinin, Kreatinin/Albumin-Quotient</w:t>
      </w:r>
    </w:p>
    <w:p w14:paraId="06E1FE48" w14:textId="77777777" w:rsidR="004F2EAF" w:rsidRDefault="004F2EAF" w:rsidP="004F2EAF">
      <w:pPr>
        <w:numPr>
          <w:ilvl w:val="0"/>
          <w:numId w:val="11"/>
        </w:numPr>
        <w:spacing w:line="276" w:lineRule="auto"/>
        <w:ind w:left="284" w:hanging="284"/>
        <w:jc w:val="both"/>
        <w:rPr>
          <w:rFonts w:asciiTheme="minorHAnsi" w:hAnsiTheme="minorHAnsi"/>
          <w:szCs w:val="22"/>
          <w:lang w:val="de-DE"/>
        </w:rPr>
      </w:pPr>
      <w:r w:rsidRPr="00FE19F3">
        <w:rPr>
          <w:rFonts w:asciiTheme="minorHAnsi" w:hAnsiTheme="minorHAnsi"/>
          <w:szCs w:val="22"/>
          <w:lang w:val="de-DE"/>
        </w:rPr>
        <w:t>SDS-Elektrophorese (Nachweis Bence-Jones Protein), Immunfixation, Quantifizierung der Eiweißausscheidung (M-Protein bzw. Leichtketten)</w:t>
      </w:r>
    </w:p>
    <w:p w14:paraId="06E1FE49" w14:textId="77777777" w:rsidR="004F2EAF" w:rsidRDefault="004F2EAF" w:rsidP="004F2EAF">
      <w:pPr>
        <w:spacing w:line="276" w:lineRule="auto"/>
        <w:jc w:val="both"/>
        <w:rPr>
          <w:rFonts w:asciiTheme="minorHAnsi" w:hAnsiTheme="minorHAnsi"/>
          <w:szCs w:val="22"/>
          <w:lang w:val="de-DE"/>
        </w:rPr>
      </w:pPr>
    </w:p>
    <w:p w14:paraId="06E1FE4A" w14:textId="63EB9C15" w:rsidR="004F2EAF" w:rsidRPr="006D7971" w:rsidRDefault="004F2EAF" w:rsidP="004F2EAF">
      <w:pPr>
        <w:pStyle w:val="Textkrper-Einzug2"/>
        <w:spacing w:line="276" w:lineRule="auto"/>
        <w:ind w:left="0"/>
        <w:jc w:val="both"/>
        <w:rPr>
          <w:rFonts w:asciiTheme="minorHAnsi" w:hAnsiTheme="minorHAnsi" w:cstheme="minorHAnsi"/>
          <w:b/>
          <w:color w:val="000000" w:themeColor="text1"/>
          <w:szCs w:val="22"/>
        </w:rPr>
      </w:pPr>
      <w:r>
        <w:rPr>
          <w:rFonts w:asciiTheme="minorHAnsi" w:hAnsiTheme="minorHAnsi" w:cstheme="minorHAnsi"/>
          <w:b/>
          <w:szCs w:val="22"/>
        </w:rPr>
        <w:t xml:space="preserve">Anmerkung zur Urin-Protein-Elektrophorese (UPEP): Die Sensitivität der freien Leichtketten im Serum ist höher als die der UPEP, wobei keine direkte Vergleichbarkeit vorliegt. Wenn die UPEP nicht verfügbar ist, kann diese durch die Messung der FLC im Serum ersetzt werden. Vor allem bei eingeschränkter Nierenfunktion (bei Erstdiagnose, aber auch im Rezidiv), sollte trotzdem eine Urindiagnostik durchgefüht werden mit </w:t>
      </w:r>
      <w:r w:rsidRPr="006D7971">
        <w:rPr>
          <w:rFonts w:asciiTheme="minorHAnsi" w:hAnsiTheme="minorHAnsi" w:cstheme="minorHAnsi"/>
          <w:b/>
          <w:color w:val="000000" w:themeColor="text1"/>
          <w:szCs w:val="22"/>
        </w:rPr>
        <w:t>Bestimmung der Eiweißausscheidung, SDS-Elektrophorese (Bence Jones Protein?) und Immunfixation, um die Genese der Niereninsuffizienz besser zuordnen zu können (Cast-Nephropathie/Amyloidose/</w:t>
      </w:r>
      <w:r w:rsidR="006D7971" w:rsidRPr="006D7971">
        <w:rPr>
          <w:color w:val="000000" w:themeColor="text1"/>
        </w:rPr>
        <w:t xml:space="preserve"> </w:t>
      </w:r>
      <w:r w:rsidR="006D7971" w:rsidRPr="006D7971">
        <w:rPr>
          <w:rFonts w:asciiTheme="minorHAnsi" w:hAnsiTheme="minorHAnsi" w:cstheme="minorHAnsi"/>
          <w:b/>
          <w:color w:val="000000" w:themeColor="text1"/>
          <w:szCs w:val="22"/>
        </w:rPr>
        <w:t xml:space="preserve">Light Chain Deposition Disease </w:t>
      </w:r>
      <w:r w:rsidRPr="006D7971">
        <w:rPr>
          <w:rFonts w:asciiTheme="minorHAnsi" w:hAnsiTheme="minorHAnsi" w:cstheme="minorHAnsi"/>
          <w:b/>
          <w:color w:val="000000" w:themeColor="text1"/>
          <w:szCs w:val="22"/>
        </w:rPr>
        <w:t>…).</w:t>
      </w:r>
    </w:p>
    <w:p w14:paraId="06E1FE4B" w14:textId="77777777" w:rsidR="004F2EAF" w:rsidRPr="006D7971" w:rsidRDefault="004F2EAF" w:rsidP="004F2EAF">
      <w:pPr>
        <w:pStyle w:val="StandardWeb"/>
        <w:spacing w:before="180" w:beforeAutospacing="0" w:after="0" w:afterAutospacing="0" w:line="276" w:lineRule="auto"/>
        <w:ind w:left="284" w:hanging="284"/>
        <w:jc w:val="both"/>
        <w:rPr>
          <w:rFonts w:asciiTheme="minorHAnsi" w:hAnsiTheme="minorHAnsi" w:cs="Arial"/>
          <w:b/>
          <w:color w:val="000000" w:themeColor="text1"/>
          <w:sz w:val="22"/>
          <w:szCs w:val="22"/>
          <w:lang w:val="de-DE"/>
        </w:rPr>
      </w:pPr>
      <w:r w:rsidRPr="006D7971">
        <w:rPr>
          <w:rFonts w:asciiTheme="minorHAnsi" w:hAnsiTheme="minorHAnsi" w:cs="Arial"/>
          <w:b/>
          <w:color w:val="000000" w:themeColor="text1"/>
          <w:sz w:val="22"/>
          <w:szCs w:val="22"/>
          <w:lang w:val="de-DE"/>
        </w:rPr>
        <w:t>Zytologie/Histologie</w:t>
      </w:r>
    </w:p>
    <w:p w14:paraId="06E1FE4C" w14:textId="1188AA14" w:rsidR="004F2EAF" w:rsidRPr="006D7971" w:rsidRDefault="004F2EAF" w:rsidP="004F2EAF">
      <w:pPr>
        <w:numPr>
          <w:ilvl w:val="0"/>
          <w:numId w:val="11"/>
        </w:numPr>
        <w:spacing w:line="276" w:lineRule="auto"/>
        <w:ind w:left="284" w:hanging="284"/>
        <w:jc w:val="both"/>
        <w:rPr>
          <w:rFonts w:asciiTheme="minorHAnsi" w:hAnsiTheme="minorHAnsi"/>
          <w:color w:val="000000" w:themeColor="text1"/>
          <w:szCs w:val="22"/>
          <w:lang w:val="de-DE"/>
        </w:rPr>
      </w:pPr>
      <w:r w:rsidRPr="006D7971">
        <w:rPr>
          <w:rFonts w:asciiTheme="minorHAnsi" w:hAnsiTheme="minorHAnsi"/>
          <w:color w:val="000000" w:themeColor="text1"/>
          <w:szCs w:val="22"/>
          <w:lang w:val="de-DE"/>
        </w:rPr>
        <w:t>Knochenmarkpunktion für Zytologie, Histologie und FACS (</w:t>
      </w:r>
      <w:r w:rsidRPr="006D7971">
        <w:rPr>
          <w:rFonts w:asciiTheme="minorHAnsi" w:hAnsiTheme="minorHAnsi"/>
          <w:b/>
          <w:color w:val="000000" w:themeColor="text1"/>
          <w:szCs w:val="22"/>
          <w:lang w:val="de-DE"/>
        </w:rPr>
        <w:t>AUSNAHME</w:t>
      </w:r>
      <w:r w:rsidRPr="006D7971">
        <w:rPr>
          <w:rFonts w:asciiTheme="minorHAnsi" w:hAnsiTheme="minorHAnsi"/>
          <w:color w:val="000000" w:themeColor="text1"/>
          <w:szCs w:val="22"/>
          <w:lang w:val="de-DE"/>
        </w:rPr>
        <w:t xml:space="preserve"> Low Risk MGUS: hier kann primär auf eine KMP verzichtet werden; Kriterien siehe </w:t>
      </w:r>
      <w:r w:rsidR="00B54349" w:rsidRPr="006D7971">
        <w:rPr>
          <w:rFonts w:asciiTheme="minorHAnsi" w:hAnsiTheme="minorHAnsi"/>
          <w:color w:val="000000" w:themeColor="text1"/>
          <w:szCs w:val="22"/>
          <w:lang w:val="de-DE"/>
        </w:rPr>
        <w:t>2.4</w:t>
      </w:r>
      <w:r w:rsidRPr="006D7971">
        <w:rPr>
          <w:rFonts w:asciiTheme="minorHAnsi" w:hAnsiTheme="minorHAnsi"/>
          <w:color w:val="000000" w:themeColor="text1"/>
          <w:szCs w:val="22"/>
          <w:lang w:val="de-DE"/>
        </w:rPr>
        <w:t>)</w:t>
      </w:r>
    </w:p>
    <w:p w14:paraId="06E1FE4E" w14:textId="77777777" w:rsidR="004F2EAF" w:rsidRPr="006D7971" w:rsidRDefault="004F2EAF" w:rsidP="004F2EAF">
      <w:pPr>
        <w:numPr>
          <w:ilvl w:val="0"/>
          <w:numId w:val="11"/>
        </w:numPr>
        <w:spacing w:before="100" w:beforeAutospacing="1" w:line="276" w:lineRule="auto"/>
        <w:ind w:left="284" w:hanging="284"/>
        <w:jc w:val="both"/>
        <w:rPr>
          <w:rFonts w:asciiTheme="minorHAnsi" w:hAnsiTheme="minorHAnsi"/>
          <w:color w:val="000000" w:themeColor="text1"/>
          <w:szCs w:val="22"/>
          <w:lang w:val="de-DE"/>
        </w:rPr>
      </w:pPr>
      <w:r w:rsidRPr="006D7971">
        <w:rPr>
          <w:rFonts w:asciiTheme="minorHAnsi" w:hAnsiTheme="minorHAnsi"/>
          <w:color w:val="000000" w:themeColor="text1"/>
          <w:szCs w:val="22"/>
          <w:lang w:val="de-DE"/>
        </w:rPr>
        <w:t>FISH: Sonden gegen: t(11;14), t(4;14), t(14;16), t(6;14), t(14;20), Trisomien, del(17p), Gain 1q</w:t>
      </w:r>
    </w:p>
    <w:p w14:paraId="06E1FE4F" w14:textId="77777777" w:rsidR="004F2EAF" w:rsidRPr="006D7971" w:rsidRDefault="004F2EAF" w:rsidP="004F2EAF">
      <w:pPr>
        <w:numPr>
          <w:ilvl w:val="0"/>
          <w:numId w:val="11"/>
        </w:numPr>
        <w:spacing w:before="100" w:beforeAutospacing="1" w:line="276" w:lineRule="auto"/>
        <w:ind w:left="284" w:hanging="284"/>
        <w:jc w:val="both"/>
        <w:rPr>
          <w:rFonts w:asciiTheme="minorHAnsi" w:hAnsiTheme="minorHAnsi"/>
          <w:color w:val="000000" w:themeColor="text1"/>
          <w:szCs w:val="22"/>
          <w:lang w:val="de-DE"/>
        </w:rPr>
      </w:pPr>
      <w:r w:rsidRPr="006D7971">
        <w:rPr>
          <w:rFonts w:asciiTheme="minorHAnsi" w:hAnsiTheme="minorHAnsi"/>
          <w:color w:val="000000" w:themeColor="text1"/>
          <w:szCs w:val="22"/>
          <w:lang w:val="de-DE"/>
        </w:rPr>
        <w:t>Konventionelle Zytogenetik: Hypodiploidität, del(13)</w:t>
      </w:r>
    </w:p>
    <w:p w14:paraId="06E1FE50" w14:textId="5A47FF8B" w:rsidR="004F2EAF" w:rsidRPr="006D7971" w:rsidRDefault="004F2EAF" w:rsidP="004F2EAF">
      <w:pPr>
        <w:numPr>
          <w:ilvl w:val="0"/>
          <w:numId w:val="11"/>
        </w:numPr>
        <w:spacing w:line="276" w:lineRule="auto"/>
        <w:ind w:left="284" w:hanging="284"/>
        <w:jc w:val="both"/>
        <w:rPr>
          <w:rFonts w:asciiTheme="minorHAnsi" w:hAnsiTheme="minorHAnsi"/>
          <w:color w:val="000000" w:themeColor="text1"/>
          <w:szCs w:val="22"/>
          <w:lang w:val="de-DE"/>
        </w:rPr>
      </w:pPr>
      <w:r w:rsidRPr="006D7971">
        <w:rPr>
          <w:rFonts w:asciiTheme="minorHAnsi" w:hAnsiTheme="minorHAnsi"/>
          <w:color w:val="000000" w:themeColor="text1"/>
          <w:szCs w:val="22"/>
          <w:lang w:val="de-DE"/>
        </w:rPr>
        <w:t xml:space="preserve">Bei V.a. solitäres Plasmozytom </w:t>
      </w:r>
      <w:r w:rsidRPr="006D7971">
        <w:rPr>
          <w:rFonts w:asciiTheme="minorHAnsi" w:hAnsiTheme="minorHAnsi"/>
          <w:color w:val="000000" w:themeColor="text1"/>
          <w:szCs w:val="22"/>
          <w:lang w:val="de-DE"/>
        </w:rPr>
        <w:sym w:font="Wingdings" w:char="F0E0"/>
      </w:r>
      <w:r w:rsidRPr="006D7971">
        <w:rPr>
          <w:rFonts w:asciiTheme="minorHAnsi" w:hAnsiTheme="minorHAnsi"/>
          <w:color w:val="000000" w:themeColor="text1"/>
          <w:szCs w:val="22"/>
          <w:lang w:val="de-DE"/>
        </w:rPr>
        <w:t xml:space="preserve"> bioptische Sicherung</w:t>
      </w:r>
    </w:p>
    <w:p w14:paraId="53306758" w14:textId="77777777" w:rsidR="00B54349" w:rsidRPr="006D7971" w:rsidRDefault="00B54349" w:rsidP="00B54349">
      <w:pPr>
        <w:numPr>
          <w:ilvl w:val="0"/>
          <w:numId w:val="11"/>
        </w:numPr>
        <w:spacing w:before="100" w:beforeAutospacing="1" w:line="276" w:lineRule="auto"/>
        <w:ind w:left="284" w:hanging="284"/>
        <w:jc w:val="both"/>
        <w:rPr>
          <w:rFonts w:asciiTheme="minorHAnsi" w:hAnsiTheme="minorHAnsi"/>
          <w:color w:val="000000" w:themeColor="text1"/>
          <w:szCs w:val="22"/>
          <w:lang w:val="de-DE"/>
        </w:rPr>
      </w:pPr>
      <w:r w:rsidRPr="006D7971">
        <w:rPr>
          <w:rFonts w:asciiTheme="minorHAnsi" w:hAnsiTheme="minorHAnsi"/>
          <w:color w:val="000000" w:themeColor="text1"/>
          <w:szCs w:val="22"/>
          <w:lang w:val="de-DE"/>
        </w:rPr>
        <w:t>V.a. Amyloidose: Dicke Schnitte, Kongorot</w:t>
      </w:r>
    </w:p>
    <w:p w14:paraId="271D373E" w14:textId="77777777" w:rsidR="00952C1B" w:rsidRPr="006D7971" w:rsidRDefault="00952C1B">
      <w:pPr>
        <w:spacing w:line="276" w:lineRule="auto"/>
        <w:jc w:val="both"/>
        <w:rPr>
          <w:rFonts w:asciiTheme="minorHAnsi" w:hAnsiTheme="minorHAnsi"/>
          <w:color w:val="000000" w:themeColor="text1"/>
          <w:szCs w:val="22"/>
          <w:lang w:val="de-DE"/>
        </w:rPr>
      </w:pPr>
    </w:p>
    <w:p w14:paraId="26DD06CA" w14:textId="420A951A" w:rsidR="00952C1B" w:rsidRPr="006D7971" w:rsidRDefault="008B4D51" w:rsidP="008B4D51">
      <w:pPr>
        <w:pStyle w:val="berschrift2"/>
        <w:numPr>
          <w:ilvl w:val="0"/>
          <w:numId w:val="0"/>
        </w:numPr>
        <w:spacing w:after="0"/>
        <w:ind w:left="709" w:hanging="709"/>
        <w:rPr>
          <w:color w:val="000000" w:themeColor="text1"/>
        </w:rPr>
      </w:pPr>
      <w:bookmarkStart w:id="12" w:name="_Toc67317656"/>
      <w:bookmarkStart w:id="13" w:name="_Hlk64703304"/>
      <w:r w:rsidRPr="006D7971">
        <w:rPr>
          <w:color w:val="000000" w:themeColor="text1"/>
        </w:rPr>
        <w:t>2.2</w:t>
      </w:r>
      <w:r w:rsidRPr="006D7971">
        <w:rPr>
          <w:color w:val="000000" w:themeColor="text1"/>
        </w:rPr>
        <w:tab/>
      </w:r>
      <w:r w:rsidR="00952C1B" w:rsidRPr="006D7971">
        <w:rPr>
          <w:color w:val="000000" w:themeColor="text1"/>
        </w:rPr>
        <w:t>V.a. Amyloidose</w:t>
      </w:r>
      <w:bookmarkEnd w:id="12"/>
    </w:p>
    <w:p w14:paraId="085A2EE1" w14:textId="77777777" w:rsidR="00952C1B" w:rsidRPr="006D7971" w:rsidRDefault="00952C1B" w:rsidP="00952C1B">
      <w:pPr>
        <w:spacing w:line="276" w:lineRule="auto"/>
        <w:jc w:val="both"/>
        <w:rPr>
          <w:rFonts w:asciiTheme="minorHAnsi" w:hAnsiTheme="minorHAnsi"/>
          <w:color w:val="000000" w:themeColor="text1"/>
          <w:szCs w:val="22"/>
          <w:lang w:val="de-DE"/>
        </w:rPr>
      </w:pPr>
      <w:r w:rsidRPr="006D7971">
        <w:rPr>
          <w:rFonts w:asciiTheme="minorHAnsi" w:hAnsiTheme="minorHAnsi"/>
          <w:color w:val="000000" w:themeColor="text1"/>
          <w:szCs w:val="22"/>
          <w:lang w:val="de-DE"/>
        </w:rPr>
        <w:t>Bei V.a. Amyloidose ist eine Diagnosesicherung inklusive Typisierung/Sequenzierung des Amyloids obligat:</w:t>
      </w:r>
    </w:p>
    <w:p w14:paraId="06C529C2" w14:textId="34274CFB" w:rsidR="00952C1B" w:rsidRPr="006D7971" w:rsidRDefault="00952C1B" w:rsidP="006D7971">
      <w:pPr>
        <w:pStyle w:val="Listenabsatz"/>
        <w:numPr>
          <w:ilvl w:val="0"/>
          <w:numId w:val="38"/>
        </w:numPr>
        <w:spacing w:line="276" w:lineRule="auto"/>
        <w:jc w:val="both"/>
        <w:rPr>
          <w:rFonts w:asciiTheme="minorHAnsi" w:hAnsiTheme="minorHAnsi"/>
          <w:color w:val="000000" w:themeColor="text1"/>
          <w:szCs w:val="22"/>
          <w:lang w:val="de-DE"/>
        </w:rPr>
      </w:pPr>
      <w:r w:rsidRPr="006D7971">
        <w:rPr>
          <w:rFonts w:asciiTheme="minorHAnsi" w:hAnsiTheme="minorHAnsi"/>
          <w:color w:val="000000" w:themeColor="text1"/>
          <w:szCs w:val="22"/>
          <w:lang w:val="de-DE"/>
        </w:rPr>
        <w:t xml:space="preserve">Bei hochgradigem Verdacht Biopsie des betroffenen Organs anstreben (meist Herz oder Niere): Kongorot-Färbung und anschließend Amyloid-Typisierung (Rücksprache mit Pathologie, um korrekte </w:t>
      </w:r>
      <w:bookmarkStart w:id="14" w:name="_Hlk64703370"/>
      <w:bookmarkEnd w:id="13"/>
      <w:r w:rsidRPr="006D7971">
        <w:rPr>
          <w:rFonts w:asciiTheme="minorHAnsi" w:hAnsiTheme="minorHAnsi"/>
          <w:color w:val="000000" w:themeColor="text1"/>
          <w:szCs w:val="22"/>
          <w:lang w:val="de-DE"/>
        </w:rPr>
        <w:t xml:space="preserve">Verarbeitung des Materials und Weiterleitung an ein erfahrenes Zentrum zur Typisierung zu </w:t>
      </w:r>
      <w:r w:rsidRPr="006D7971">
        <w:rPr>
          <w:rFonts w:asciiTheme="minorHAnsi" w:hAnsiTheme="minorHAnsi"/>
          <w:color w:val="000000" w:themeColor="text1"/>
          <w:szCs w:val="22"/>
          <w:lang w:val="de-DE"/>
        </w:rPr>
        <w:lastRenderedPageBreak/>
        <w:t>gewährleisten, ansonsten häufig falsch negative Befunde</w:t>
      </w:r>
      <w:r w:rsidR="006D7971" w:rsidRPr="006D7971">
        <w:rPr>
          <w:rFonts w:asciiTheme="minorHAnsi" w:hAnsiTheme="minorHAnsi"/>
          <w:color w:val="000000" w:themeColor="text1"/>
          <w:szCs w:val="22"/>
          <w:lang w:val="de-DE"/>
        </w:rPr>
        <w:t>; Versand z.B. ad AKH Wien, Universitätsklinikum Schleswig-Holstein - Prof. Röcken, Universitätsklinikum Tübingen)</w:t>
      </w:r>
    </w:p>
    <w:p w14:paraId="54DFBDE9" w14:textId="1235D85B" w:rsidR="00952C1B" w:rsidRPr="006D7971" w:rsidRDefault="00952C1B" w:rsidP="00A137F3">
      <w:pPr>
        <w:pStyle w:val="Listenabsatz"/>
        <w:numPr>
          <w:ilvl w:val="0"/>
          <w:numId w:val="38"/>
        </w:numPr>
        <w:spacing w:line="276" w:lineRule="auto"/>
        <w:jc w:val="both"/>
        <w:rPr>
          <w:rFonts w:asciiTheme="minorHAnsi" w:hAnsiTheme="minorHAnsi"/>
          <w:color w:val="000000" w:themeColor="text1"/>
          <w:szCs w:val="22"/>
          <w:lang w:val="de-DE"/>
        </w:rPr>
      </w:pPr>
      <w:bookmarkStart w:id="15" w:name="_Hlk64703387"/>
      <w:bookmarkEnd w:id="14"/>
      <w:r w:rsidRPr="006D7971">
        <w:rPr>
          <w:rFonts w:asciiTheme="minorHAnsi" w:hAnsiTheme="minorHAnsi"/>
          <w:color w:val="000000" w:themeColor="text1"/>
          <w:szCs w:val="22"/>
          <w:lang w:val="de-DE"/>
        </w:rPr>
        <w:t xml:space="preserve">Als Alternative kann eine Fettgewebsaspiration, tiefe Rektumbiopsie oder Biopsie submandibulärer Speicheldrüsen durchgeführt werden (Typisierung aus Fettgewebe </w:t>
      </w:r>
      <w:r w:rsidR="005870D1" w:rsidRPr="006D7971">
        <w:rPr>
          <w:rFonts w:asciiTheme="minorHAnsi" w:hAnsiTheme="minorHAnsi"/>
          <w:color w:val="000000" w:themeColor="text1"/>
          <w:szCs w:val="22"/>
          <w:lang w:val="de-DE"/>
        </w:rPr>
        <w:t xml:space="preserve">häufig </w:t>
      </w:r>
      <w:r w:rsidRPr="006D7971">
        <w:rPr>
          <w:rFonts w:asciiTheme="minorHAnsi" w:hAnsiTheme="minorHAnsi"/>
          <w:color w:val="000000" w:themeColor="text1"/>
          <w:szCs w:val="22"/>
          <w:lang w:val="de-DE"/>
        </w:rPr>
        <w:t xml:space="preserve"> nicht möglich)</w:t>
      </w:r>
    </w:p>
    <w:p w14:paraId="26856398" w14:textId="7BFC74A3" w:rsidR="00952C1B" w:rsidRPr="006D7971" w:rsidRDefault="00952C1B" w:rsidP="006D7971">
      <w:pPr>
        <w:pStyle w:val="Listenabsatz"/>
        <w:numPr>
          <w:ilvl w:val="0"/>
          <w:numId w:val="38"/>
        </w:numPr>
        <w:spacing w:line="276" w:lineRule="auto"/>
        <w:jc w:val="both"/>
        <w:rPr>
          <w:rFonts w:asciiTheme="minorHAnsi" w:hAnsiTheme="minorHAnsi"/>
          <w:color w:val="000000" w:themeColor="text1"/>
          <w:szCs w:val="22"/>
          <w:lang w:val="de-DE"/>
        </w:rPr>
      </w:pPr>
      <w:r w:rsidRPr="006D7971">
        <w:rPr>
          <w:rFonts w:asciiTheme="minorHAnsi" w:hAnsiTheme="minorHAnsi"/>
          <w:color w:val="000000" w:themeColor="text1"/>
          <w:szCs w:val="22"/>
          <w:lang w:val="de-DE"/>
        </w:rPr>
        <w:t>Wenn eine Amyloid-Typisierung nicht gelingt trotz Amyloid-Nachweis, sollte eine Massenspektrometrie angeschlossen werden (hierfür Versand nach z.B. Frankreic</w:t>
      </w:r>
      <w:r w:rsidR="006D7971" w:rsidRPr="006D7971">
        <w:rPr>
          <w:rFonts w:asciiTheme="minorHAnsi" w:hAnsiTheme="minorHAnsi"/>
          <w:color w:val="000000" w:themeColor="text1"/>
          <w:szCs w:val="22"/>
          <w:lang w:val="de-DE"/>
        </w:rPr>
        <w:t>h oder Großbritannien notwendig; bei Bedarf Rücksprache mit OKL Elisabethinen)</w:t>
      </w:r>
    </w:p>
    <w:p w14:paraId="17234F3D" w14:textId="23C785EC" w:rsidR="00952C1B" w:rsidRPr="006D7971" w:rsidRDefault="00952C1B" w:rsidP="00F9590F">
      <w:pPr>
        <w:pStyle w:val="Listenabsatz"/>
        <w:numPr>
          <w:ilvl w:val="0"/>
          <w:numId w:val="38"/>
        </w:numPr>
        <w:spacing w:line="276" w:lineRule="auto"/>
        <w:jc w:val="both"/>
        <w:rPr>
          <w:rFonts w:asciiTheme="minorHAnsi" w:hAnsiTheme="minorHAnsi"/>
          <w:color w:val="000000" w:themeColor="text1"/>
          <w:szCs w:val="22"/>
          <w:lang w:val="de-DE"/>
        </w:rPr>
      </w:pPr>
      <w:r w:rsidRPr="006D7971">
        <w:rPr>
          <w:rFonts w:asciiTheme="minorHAnsi" w:hAnsiTheme="minorHAnsi"/>
          <w:color w:val="000000" w:themeColor="text1"/>
          <w:szCs w:val="22"/>
          <w:lang w:val="de-DE"/>
        </w:rPr>
        <w:t>Bei Verdacht oder Nachweis einer Amyloidose Vorstellung im interdisziplinären Amyloidose-Board des OKL Linz zur Planung weiterer Diagnostik bzw. Therapie (Ansprechpartner: Dr. Strassl, OKL Elisabethinen)</w:t>
      </w:r>
      <w:bookmarkEnd w:id="15"/>
    </w:p>
    <w:p w14:paraId="21B86C42" w14:textId="77777777" w:rsidR="00A137F3" w:rsidRPr="00A137F3" w:rsidRDefault="00A137F3" w:rsidP="00A137F3">
      <w:pPr>
        <w:pStyle w:val="Listenabsatz"/>
        <w:spacing w:line="276" w:lineRule="auto"/>
        <w:ind w:left="360"/>
        <w:jc w:val="both"/>
        <w:rPr>
          <w:rFonts w:asciiTheme="minorHAnsi" w:hAnsiTheme="minorHAnsi"/>
          <w:color w:val="FF0000"/>
          <w:szCs w:val="22"/>
          <w:lang w:val="de-DE"/>
        </w:rPr>
      </w:pPr>
    </w:p>
    <w:p w14:paraId="06E1FE55" w14:textId="22BEA4D3" w:rsidR="004F2EAF" w:rsidRPr="006D7971" w:rsidRDefault="008B4D51" w:rsidP="008B4D51">
      <w:pPr>
        <w:pStyle w:val="berschrift2"/>
        <w:numPr>
          <w:ilvl w:val="0"/>
          <w:numId w:val="0"/>
        </w:numPr>
        <w:spacing w:after="0"/>
        <w:ind w:left="709" w:hanging="709"/>
        <w:rPr>
          <w:color w:val="000000" w:themeColor="text1"/>
          <w:lang w:val="en-GB"/>
        </w:rPr>
      </w:pPr>
      <w:bookmarkStart w:id="16" w:name="_2.3_Bildgebung"/>
      <w:bookmarkStart w:id="17" w:name="_Toc67317657"/>
      <w:bookmarkEnd w:id="16"/>
      <w:r>
        <w:rPr>
          <w:lang w:val="en-GB"/>
        </w:rPr>
        <w:t>2.3</w:t>
      </w:r>
      <w:r>
        <w:rPr>
          <w:lang w:val="en-GB"/>
        </w:rPr>
        <w:tab/>
      </w:r>
      <w:r w:rsidR="004F2EAF" w:rsidRPr="006D7971">
        <w:rPr>
          <w:color w:val="000000" w:themeColor="text1"/>
          <w:lang w:val="en-GB"/>
        </w:rPr>
        <w:t>Bildgebung</w:t>
      </w:r>
      <w:bookmarkEnd w:id="17"/>
    </w:p>
    <w:p w14:paraId="06E1FE56" w14:textId="74148441" w:rsidR="004F2EAF" w:rsidRPr="006D7971" w:rsidRDefault="004F2EAF" w:rsidP="004F2EAF">
      <w:pPr>
        <w:numPr>
          <w:ilvl w:val="0"/>
          <w:numId w:val="11"/>
        </w:numPr>
        <w:spacing w:line="276" w:lineRule="auto"/>
        <w:ind w:left="284" w:hanging="284"/>
        <w:jc w:val="both"/>
        <w:rPr>
          <w:rFonts w:asciiTheme="minorHAnsi" w:hAnsiTheme="minorHAnsi"/>
          <w:color w:val="000000" w:themeColor="text1"/>
          <w:szCs w:val="22"/>
        </w:rPr>
      </w:pPr>
      <w:r w:rsidRPr="006D7971">
        <w:rPr>
          <w:rFonts w:asciiTheme="minorHAnsi" w:hAnsiTheme="minorHAnsi"/>
          <w:color w:val="000000" w:themeColor="text1"/>
          <w:szCs w:val="22"/>
        </w:rPr>
        <w:t>Low-Dose-Osteo-CT = Gold</w:t>
      </w:r>
      <w:r w:rsidR="00875802" w:rsidRPr="006D7971">
        <w:rPr>
          <w:rFonts w:asciiTheme="minorHAnsi" w:hAnsiTheme="minorHAnsi"/>
          <w:color w:val="000000" w:themeColor="text1"/>
          <w:szCs w:val="22"/>
        </w:rPr>
        <w:t>s</w:t>
      </w:r>
      <w:r w:rsidRPr="006D7971">
        <w:rPr>
          <w:rFonts w:asciiTheme="minorHAnsi" w:hAnsiTheme="minorHAnsi"/>
          <w:color w:val="000000" w:themeColor="text1"/>
          <w:szCs w:val="22"/>
        </w:rPr>
        <w:t xml:space="preserve">tandard in der Erstdiagnose </w:t>
      </w:r>
      <w:r w:rsidR="00B54349" w:rsidRPr="006D7971">
        <w:rPr>
          <w:rFonts w:asciiTheme="minorHAnsi" w:hAnsiTheme="minorHAnsi"/>
          <w:color w:val="000000" w:themeColor="text1"/>
          <w:szCs w:val="22"/>
        </w:rPr>
        <w:t>zur</w:t>
      </w:r>
      <w:r w:rsidRPr="006D7971">
        <w:rPr>
          <w:rFonts w:asciiTheme="minorHAnsi" w:hAnsiTheme="minorHAnsi"/>
          <w:color w:val="000000" w:themeColor="text1"/>
          <w:szCs w:val="22"/>
        </w:rPr>
        <w:t xml:space="preserve"> Identifizierung von Osteolysen</w:t>
      </w:r>
    </w:p>
    <w:p w14:paraId="06E1FE57" w14:textId="77777777" w:rsidR="004F2EAF" w:rsidRPr="008B53DC" w:rsidRDefault="004F2EAF" w:rsidP="004F2EAF">
      <w:pPr>
        <w:numPr>
          <w:ilvl w:val="0"/>
          <w:numId w:val="11"/>
        </w:numPr>
        <w:spacing w:before="100" w:beforeAutospacing="1" w:line="276" w:lineRule="auto"/>
        <w:ind w:left="284" w:hanging="284"/>
        <w:jc w:val="both"/>
        <w:rPr>
          <w:rFonts w:asciiTheme="minorHAnsi" w:hAnsiTheme="minorHAnsi"/>
          <w:szCs w:val="22"/>
          <w:lang w:val="de-DE"/>
        </w:rPr>
      </w:pPr>
      <w:r w:rsidRPr="006D7971">
        <w:rPr>
          <w:rFonts w:asciiTheme="minorHAnsi" w:hAnsiTheme="minorHAnsi"/>
          <w:color w:val="000000" w:themeColor="text1"/>
          <w:szCs w:val="22"/>
          <w:lang w:val="de-DE"/>
        </w:rPr>
        <w:t xml:space="preserve">Ganzkörper-MRT: Abgrenzung sMM zu MM, wenn durch die anderen Kriterien (CRAB, myeloma-defining events) keine Behandlungsindikation gegeben ist (Identifizierung </w:t>
      </w:r>
      <w:r w:rsidRPr="008B53DC">
        <w:rPr>
          <w:rFonts w:asciiTheme="minorHAnsi" w:hAnsiTheme="minorHAnsi"/>
          <w:szCs w:val="22"/>
          <w:lang w:val="de-DE"/>
        </w:rPr>
        <w:t>von mehr als einer fokalen Läsion = myeloma-defining event)</w:t>
      </w:r>
    </w:p>
    <w:p w14:paraId="06E1FE58" w14:textId="77777777" w:rsidR="004F2EAF" w:rsidRPr="008B53DC" w:rsidRDefault="004F2EAF" w:rsidP="004F2EAF">
      <w:pPr>
        <w:numPr>
          <w:ilvl w:val="0"/>
          <w:numId w:val="11"/>
        </w:numPr>
        <w:spacing w:before="100" w:beforeAutospacing="1" w:line="276" w:lineRule="auto"/>
        <w:ind w:left="284" w:hanging="284"/>
        <w:jc w:val="both"/>
        <w:rPr>
          <w:rFonts w:asciiTheme="minorHAnsi" w:hAnsiTheme="minorHAnsi"/>
          <w:szCs w:val="22"/>
        </w:rPr>
      </w:pPr>
      <w:r w:rsidRPr="008B53DC">
        <w:rPr>
          <w:rFonts w:asciiTheme="minorHAnsi" w:hAnsiTheme="minorHAnsi"/>
          <w:szCs w:val="22"/>
          <w:lang w:val="de-DE"/>
        </w:rPr>
        <w:t>PET-CT: bevorzugtes Verfahren zur Beurteilung des Therapieansprechens (metabolische Aktivität)</w:t>
      </w:r>
      <w:r w:rsidRPr="008B53DC">
        <w:rPr>
          <w:rFonts w:asciiTheme="minorHAnsi" w:hAnsiTheme="minorHAnsi"/>
          <w:szCs w:val="22"/>
        </w:rPr>
        <w:t xml:space="preserve">, </w:t>
      </w:r>
      <w:r w:rsidRPr="008B53DC">
        <w:rPr>
          <w:rFonts w:asciiTheme="minorHAnsi" w:hAnsiTheme="minorHAnsi"/>
          <w:szCs w:val="22"/>
          <w:lang w:val="de-DE"/>
        </w:rPr>
        <w:t xml:space="preserve">insbes. bei geplanter intensiver Therapie mit MRD-Monitoring </w:t>
      </w:r>
    </w:p>
    <w:p w14:paraId="06E1FE59" w14:textId="77777777" w:rsidR="004F2EAF" w:rsidRPr="008B53DC" w:rsidRDefault="004F2EAF" w:rsidP="004F2EAF">
      <w:pPr>
        <w:numPr>
          <w:ilvl w:val="0"/>
          <w:numId w:val="11"/>
        </w:numPr>
        <w:spacing w:before="100" w:beforeAutospacing="1" w:line="276" w:lineRule="auto"/>
        <w:ind w:left="284" w:hanging="284"/>
        <w:jc w:val="both"/>
        <w:rPr>
          <w:rFonts w:asciiTheme="minorHAnsi" w:hAnsiTheme="minorHAnsi"/>
          <w:szCs w:val="22"/>
          <w:lang w:val="de-DE"/>
        </w:rPr>
      </w:pPr>
      <w:r w:rsidRPr="008B53DC">
        <w:rPr>
          <w:rFonts w:asciiTheme="minorHAnsi" w:hAnsiTheme="minorHAnsi"/>
          <w:szCs w:val="22"/>
          <w:lang w:val="de-DE"/>
        </w:rPr>
        <w:t xml:space="preserve">PET-CT und/oder MRT bei Verdacht auf extramedulläre Manifestationen; MRT Achsenskellet v.a. bei lokalisierter (neurologischer) Symptomatik (Kompression Myelon, Nervenwurzeln, usw.). </w:t>
      </w:r>
    </w:p>
    <w:p w14:paraId="06E1FE5A" w14:textId="77777777" w:rsidR="004F2EAF" w:rsidRPr="008B53DC" w:rsidRDefault="004F2EAF" w:rsidP="004F2EAF">
      <w:pPr>
        <w:numPr>
          <w:ilvl w:val="0"/>
          <w:numId w:val="11"/>
        </w:numPr>
        <w:spacing w:before="100" w:beforeAutospacing="1" w:line="276" w:lineRule="auto"/>
        <w:ind w:left="284" w:hanging="284"/>
        <w:jc w:val="both"/>
        <w:rPr>
          <w:rFonts w:asciiTheme="minorHAnsi" w:hAnsiTheme="minorHAnsi"/>
          <w:szCs w:val="22"/>
          <w:lang w:val="de-DE"/>
        </w:rPr>
      </w:pPr>
      <w:r w:rsidRPr="008B53DC">
        <w:rPr>
          <w:rFonts w:asciiTheme="minorHAnsi" w:hAnsiTheme="minorHAnsi"/>
          <w:szCs w:val="22"/>
          <w:lang w:val="de-DE"/>
        </w:rPr>
        <w:t>Zur Bestätigung der Diagnose „solitäres Plasmozytom“ bevorzugt Ganzkörper-MRT, alternativ PET-CT</w:t>
      </w:r>
    </w:p>
    <w:p w14:paraId="01CA2739" w14:textId="77777777" w:rsidR="00A137F3" w:rsidRDefault="004F2EAF" w:rsidP="00A137F3">
      <w:pPr>
        <w:numPr>
          <w:ilvl w:val="0"/>
          <w:numId w:val="11"/>
        </w:numPr>
        <w:spacing w:before="100" w:beforeAutospacing="1" w:line="276" w:lineRule="auto"/>
        <w:ind w:left="284" w:hanging="284"/>
        <w:jc w:val="both"/>
        <w:rPr>
          <w:rFonts w:asciiTheme="minorHAnsi" w:hAnsiTheme="minorHAnsi"/>
          <w:szCs w:val="22"/>
          <w:lang w:val="de-DE"/>
        </w:rPr>
      </w:pPr>
      <w:r w:rsidRPr="004754BD">
        <w:rPr>
          <w:rFonts w:asciiTheme="minorHAnsi" w:hAnsiTheme="minorHAnsi"/>
          <w:szCs w:val="22"/>
          <w:lang w:val="de-DE"/>
        </w:rPr>
        <w:t>Transthorakale Echokardiographie bei V.a. kardiale Amyloidose oder vor</w:t>
      </w:r>
      <w:r w:rsidRPr="005864F1">
        <w:rPr>
          <w:rFonts w:asciiTheme="minorHAnsi" w:hAnsiTheme="minorHAnsi"/>
          <w:szCs w:val="22"/>
          <w:lang w:val="de-DE"/>
        </w:rPr>
        <w:t xml:space="preserve"> Anthrazyklin-hältige</w:t>
      </w:r>
      <w:r>
        <w:rPr>
          <w:rFonts w:asciiTheme="minorHAnsi" w:hAnsiTheme="minorHAnsi"/>
          <w:szCs w:val="22"/>
          <w:lang w:val="de-DE"/>
        </w:rPr>
        <w:t>r oder intensiver Chemotherapie</w:t>
      </w:r>
    </w:p>
    <w:p w14:paraId="06E1FE5C" w14:textId="05620D5F" w:rsidR="004F2EAF" w:rsidRDefault="004F2EAF" w:rsidP="00A137F3">
      <w:pPr>
        <w:numPr>
          <w:ilvl w:val="0"/>
          <w:numId w:val="11"/>
        </w:numPr>
        <w:spacing w:before="100" w:beforeAutospacing="1" w:line="276" w:lineRule="auto"/>
        <w:ind w:left="284" w:hanging="284"/>
        <w:jc w:val="both"/>
        <w:rPr>
          <w:rFonts w:asciiTheme="minorHAnsi" w:hAnsiTheme="minorHAnsi"/>
          <w:szCs w:val="22"/>
          <w:lang w:val="de-DE"/>
        </w:rPr>
      </w:pPr>
      <w:r w:rsidRPr="00A137F3">
        <w:rPr>
          <w:rFonts w:asciiTheme="minorHAnsi" w:hAnsiTheme="minorHAnsi"/>
          <w:szCs w:val="22"/>
          <w:lang w:val="de-DE"/>
        </w:rPr>
        <w:t>Densitometrie (v.a. wenn keine Osteolysen hinsichtlich der Frage ob Einleitung einer osteoprotektiven Therapie)</w:t>
      </w:r>
    </w:p>
    <w:p w14:paraId="446C7AD2" w14:textId="77777777" w:rsidR="00B54349" w:rsidRPr="00B54349" w:rsidRDefault="00B54349" w:rsidP="00B54349">
      <w:pPr>
        <w:spacing w:before="100" w:beforeAutospacing="1" w:line="276" w:lineRule="auto"/>
        <w:jc w:val="both"/>
        <w:rPr>
          <w:rFonts w:asciiTheme="minorHAnsi" w:hAnsiTheme="minorHAnsi"/>
          <w:szCs w:val="22"/>
          <w:u w:val="single"/>
          <w:lang w:val="de-DE"/>
        </w:rPr>
      </w:pPr>
      <w:r w:rsidRPr="00B54349">
        <w:rPr>
          <w:rFonts w:asciiTheme="minorHAnsi" w:hAnsiTheme="minorHAnsi"/>
          <w:szCs w:val="22"/>
          <w:u w:val="single"/>
          <w:lang w:val="de-DE"/>
        </w:rPr>
        <w:t>Bildgebung High-Risk MGUS</w:t>
      </w:r>
    </w:p>
    <w:p w14:paraId="6B53B6AE" w14:textId="181B957B" w:rsidR="00B54349" w:rsidRDefault="00B54349" w:rsidP="00B54349">
      <w:pPr>
        <w:spacing w:before="100" w:beforeAutospacing="1" w:line="276" w:lineRule="auto"/>
        <w:jc w:val="both"/>
        <w:rPr>
          <w:rFonts w:asciiTheme="minorHAnsi" w:hAnsiTheme="minorHAnsi"/>
          <w:szCs w:val="22"/>
          <w:lang w:val="de-DE"/>
        </w:rPr>
      </w:pPr>
      <w:r>
        <w:rPr>
          <w:rFonts w:asciiTheme="minorHAnsi" w:hAnsiTheme="minorHAnsi"/>
          <w:noProof/>
          <w:szCs w:val="22"/>
          <w:lang w:eastAsia="de-AT"/>
        </w:rPr>
        <w:drawing>
          <wp:inline distT="0" distB="0" distL="0" distR="0" wp14:anchorId="75423E10" wp14:editId="118DB49E">
            <wp:extent cx="4582459" cy="3049762"/>
            <wp:effectExtent l="0" t="0" r="889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yelom.gif"/>
                    <pic:cNvPicPr/>
                  </pic:nvPicPr>
                  <pic:blipFill>
                    <a:blip r:embed="rId11">
                      <a:extLst>
                        <a:ext uri="{28A0092B-C50C-407E-A947-70E740481C1C}">
                          <a14:useLocalDpi xmlns:a14="http://schemas.microsoft.com/office/drawing/2010/main" val="0"/>
                        </a:ext>
                      </a:extLst>
                    </a:blip>
                    <a:stretch>
                      <a:fillRect/>
                    </a:stretch>
                  </pic:blipFill>
                  <pic:spPr>
                    <a:xfrm>
                      <a:off x="0" y="0"/>
                      <a:ext cx="4603337" cy="3063657"/>
                    </a:xfrm>
                    <a:prstGeom prst="rect">
                      <a:avLst/>
                    </a:prstGeom>
                  </pic:spPr>
                </pic:pic>
              </a:graphicData>
            </a:graphic>
          </wp:inline>
        </w:drawing>
      </w:r>
    </w:p>
    <w:p w14:paraId="35D37D7B" w14:textId="05D9CB38" w:rsidR="00B54349" w:rsidRDefault="006D7971" w:rsidP="00B54349">
      <w:pPr>
        <w:spacing w:before="100" w:beforeAutospacing="1" w:line="276" w:lineRule="auto"/>
        <w:jc w:val="both"/>
        <w:rPr>
          <w:rFonts w:asciiTheme="minorHAnsi" w:hAnsiTheme="minorHAnsi"/>
          <w:szCs w:val="22"/>
          <w:u w:val="single"/>
          <w:lang w:val="de-DE"/>
        </w:rPr>
      </w:pPr>
      <w:r>
        <w:rPr>
          <w:rFonts w:asciiTheme="minorHAnsi" w:hAnsiTheme="minorHAnsi"/>
          <w:szCs w:val="22"/>
          <w:u w:val="single"/>
          <w:lang w:val="de-DE"/>
        </w:rPr>
        <w:lastRenderedPageBreak/>
        <w:t>B</w:t>
      </w:r>
      <w:r w:rsidR="00B54349" w:rsidRPr="00F9590F">
        <w:rPr>
          <w:rFonts w:asciiTheme="minorHAnsi" w:hAnsiTheme="minorHAnsi"/>
          <w:szCs w:val="22"/>
          <w:u w:val="single"/>
          <w:lang w:val="de-DE"/>
        </w:rPr>
        <w:t xml:space="preserve">ildgebung </w:t>
      </w:r>
      <w:r w:rsidR="00B54349">
        <w:rPr>
          <w:rFonts w:asciiTheme="minorHAnsi" w:hAnsiTheme="minorHAnsi"/>
          <w:szCs w:val="22"/>
          <w:u w:val="single"/>
          <w:lang w:val="de-DE"/>
        </w:rPr>
        <w:t>V.a. solitäres Plasmazyton</w:t>
      </w:r>
    </w:p>
    <w:p w14:paraId="75F4CA98" w14:textId="7E7D5D29" w:rsidR="00B54349" w:rsidRDefault="00B54349" w:rsidP="00B54349">
      <w:pPr>
        <w:spacing w:before="100" w:beforeAutospacing="1" w:line="276" w:lineRule="auto"/>
        <w:jc w:val="both"/>
        <w:rPr>
          <w:rFonts w:asciiTheme="minorHAnsi" w:hAnsiTheme="minorHAnsi"/>
          <w:szCs w:val="22"/>
          <w:u w:val="single"/>
          <w:lang w:val="de-DE"/>
        </w:rPr>
      </w:pPr>
      <w:r w:rsidRPr="00F9590F">
        <w:rPr>
          <w:rFonts w:asciiTheme="minorHAnsi" w:hAnsiTheme="minorHAnsi"/>
          <w:noProof/>
          <w:szCs w:val="22"/>
          <w:lang w:eastAsia="de-AT"/>
        </w:rPr>
        <w:drawing>
          <wp:inline distT="0" distB="0" distL="0" distR="0" wp14:anchorId="64AB9082" wp14:editId="76FC423A">
            <wp:extent cx="3742169" cy="2376052"/>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elom.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34938" cy="2434955"/>
                    </a:xfrm>
                    <a:prstGeom prst="rect">
                      <a:avLst/>
                    </a:prstGeom>
                  </pic:spPr>
                </pic:pic>
              </a:graphicData>
            </a:graphic>
          </wp:inline>
        </w:drawing>
      </w:r>
    </w:p>
    <w:p w14:paraId="2A6BF3CB" w14:textId="77777777" w:rsidR="001E2640" w:rsidRDefault="001E2640" w:rsidP="00B54349">
      <w:pPr>
        <w:spacing w:before="100" w:beforeAutospacing="1" w:line="276" w:lineRule="auto"/>
        <w:jc w:val="both"/>
        <w:rPr>
          <w:rFonts w:asciiTheme="minorHAnsi" w:hAnsiTheme="minorHAnsi"/>
          <w:szCs w:val="22"/>
          <w:u w:val="single"/>
          <w:lang w:val="de-DE"/>
        </w:rPr>
      </w:pPr>
    </w:p>
    <w:p w14:paraId="2F880029" w14:textId="77777777" w:rsidR="00B54349" w:rsidRDefault="00B54349" w:rsidP="00B54349">
      <w:pPr>
        <w:spacing w:before="100" w:beforeAutospacing="1" w:line="276" w:lineRule="auto"/>
        <w:jc w:val="both"/>
        <w:rPr>
          <w:rFonts w:asciiTheme="minorHAnsi" w:hAnsiTheme="minorHAnsi"/>
          <w:szCs w:val="22"/>
          <w:u w:val="single"/>
          <w:lang w:val="de-DE"/>
        </w:rPr>
      </w:pPr>
      <w:r w:rsidRPr="00F9590F">
        <w:rPr>
          <w:rFonts w:asciiTheme="minorHAnsi" w:hAnsiTheme="minorHAnsi"/>
          <w:szCs w:val="22"/>
          <w:u w:val="single"/>
          <w:lang w:val="de-DE"/>
        </w:rPr>
        <w:t xml:space="preserve">Bildgebung </w:t>
      </w:r>
      <w:r>
        <w:rPr>
          <w:rFonts w:asciiTheme="minorHAnsi" w:hAnsiTheme="minorHAnsi"/>
          <w:szCs w:val="22"/>
          <w:u w:val="single"/>
          <w:lang w:val="de-DE"/>
        </w:rPr>
        <w:t>V.a. SMM</w:t>
      </w:r>
    </w:p>
    <w:p w14:paraId="5A741E86" w14:textId="0CABB99A" w:rsidR="00B54349" w:rsidRDefault="00B54349" w:rsidP="00B54349">
      <w:pPr>
        <w:spacing w:before="100" w:beforeAutospacing="1" w:line="276" w:lineRule="auto"/>
        <w:jc w:val="both"/>
        <w:rPr>
          <w:rFonts w:asciiTheme="minorHAnsi" w:hAnsiTheme="minorHAnsi"/>
          <w:szCs w:val="22"/>
          <w:u w:val="single"/>
          <w:lang w:val="de-DE"/>
        </w:rPr>
      </w:pPr>
      <w:r>
        <w:rPr>
          <w:rFonts w:asciiTheme="minorHAnsi" w:hAnsiTheme="minorHAnsi"/>
          <w:noProof/>
          <w:szCs w:val="22"/>
          <w:lang w:eastAsia="de-AT"/>
        </w:rPr>
        <w:drawing>
          <wp:inline distT="0" distB="0" distL="0" distR="0" wp14:anchorId="6ADD6AB2" wp14:editId="76D53986">
            <wp:extent cx="4276010" cy="463834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yelom.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33767" cy="4700999"/>
                    </a:xfrm>
                    <a:prstGeom prst="rect">
                      <a:avLst/>
                    </a:prstGeom>
                  </pic:spPr>
                </pic:pic>
              </a:graphicData>
            </a:graphic>
          </wp:inline>
        </w:drawing>
      </w:r>
    </w:p>
    <w:p w14:paraId="32FBF5FA" w14:textId="2CAB0BDD" w:rsidR="001E2640" w:rsidRDefault="001E2640" w:rsidP="00B54349">
      <w:pPr>
        <w:spacing w:before="100" w:beforeAutospacing="1" w:line="276" w:lineRule="auto"/>
        <w:jc w:val="both"/>
        <w:rPr>
          <w:rFonts w:asciiTheme="minorHAnsi" w:hAnsiTheme="minorHAnsi"/>
          <w:szCs w:val="22"/>
          <w:u w:val="single"/>
          <w:lang w:val="de-DE"/>
        </w:rPr>
      </w:pPr>
    </w:p>
    <w:p w14:paraId="64003EE1" w14:textId="77777777" w:rsidR="001E2640" w:rsidRDefault="001E2640" w:rsidP="001E2640">
      <w:pPr>
        <w:spacing w:before="100" w:beforeAutospacing="1" w:line="276" w:lineRule="auto"/>
        <w:jc w:val="both"/>
        <w:rPr>
          <w:rFonts w:asciiTheme="minorHAnsi" w:hAnsiTheme="minorHAnsi"/>
          <w:szCs w:val="22"/>
          <w:u w:val="single"/>
          <w:lang w:val="de-DE"/>
        </w:rPr>
      </w:pPr>
      <w:r w:rsidRPr="00F9590F">
        <w:rPr>
          <w:rFonts w:asciiTheme="minorHAnsi" w:hAnsiTheme="minorHAnsi"/>
          <w:szCs w:val="22"/>
          <w:u w:val="single"/>
          <w:lang w:val="de-DE"/>
        </w:rPr>
        <w:lastRenderedPageBreak/>
        <w:t xml:space="preserve">Bildgebung </w:t>
      </w:r>
      <w:r>
        <w:rPr>
          <w:rFonts w:asciiTheme="minorHAnsi" w:hAnsiTheme="minorHAnsi"/>
          <w:szCs w:val="22"/>
          <w:u w:val="single"/>
          <w:lang w:val="de-DE"/>
        </w:rPr>
        <w:t>V.a. MM</w:t>
      </w:r>
    </w:p>
    <w:p w14:paraId="567D43DE" w14:textId="321DC12C" w:rsidR="001E2640" w:rsidRPr="006D7971" w:rsidRDefault="006D7971" w:rsidP="00B54349">
      <w:pPr>
        <w:spacing w:before="100" w:beforeAutospacing="1" w:line="276" w:lineRule="auto"/>
        <w:jc w:val="both"/>
        <w:rPr>
          <w:rFonts w:asciiTheme="minorHAnsi" w:hAnsiTheme="minorHAnsi"/>
          <w:szCs w:val="22"/>
          <w:lang w:val="de-DE"/>
        </w:rPr>
      </w:pPr>
      <w:r w:rsidRPr="006D7971">
        <w:rPr>
          <w:rFonts w:asciiTheme="minorHAnsi" w:hAnsiTheme="minorHAnsi"/>
          <w:noProof/>
          <w:szCs w:val="22"/>
          <w:lang w:eastAsia="de-AT"/>
        </w:rPr>
        <w:drawing>
          <wp:inline distT="0" distB="0" distL="0" distR="0" wp14:anchorId="6720DE68" wp14:editId="2465A0B0">
            <wp:extent cx="3974772" cy="4599991"/>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elom.gif"/>
                    <pic:cNvPicPr/>
                  </pic:nvPicPr>
                  <pic:blipFill rotWithShape="1">
                    <a:blip r:embed="rId14">
                      <a:extLst>
                        <a:ext uri="{28A0092B-C50C-407E-A947-70E740481C1C}">
                          <a14:useLocalDpi xmlns:a14="http://schemas.microsoft.com/office/drawing/2010/main" val="0"/>
                        </a:ext>
                      </a:extLst>
                    </a:blip>
                    <a:srcRect b="1221"/>
                    <a:stretch/>
                  </pic:blipFill>
                  <pic:spPr bwMode="auto">
                    <a:xfrm>
                      <a:off x="0" y="0"/>
                      <a:ext cx="3980388" cy="4606491"/>
                    </a:xfrm>
                    <a:prstGeom prst="rect">
                      <a:avLst/>
                    </a:prstGeom>
                    <a:ln>
                      <a:noFill/>
                    </a:ln>
                    <a:extLst>
                      <a:ext uri="{53640926-AAD7-44D8-BBD7-CCE9431645EC}">
                        <a14:shadowObscured xmlns:a14="http://schemas.microsoft.com/office/drawing/2010/main"/>
                      </a:ext>
                    </a:extLst>
                  </pic:spPr>
                </pic:pic>
              </a:graphicData>
            </a:graphic>
          </wp:inline>
        </w:drawing>
      </w:r>
    </w:p>
    <w:p w14:paraId="782CE60D" w14:textId="77777777" w:rsidR="001E2640" w:rsidRDefault="001E2640" w:rsidP="001E2640">
      <w:pPr>
        <w:spacing w:before="100" w:beforeAutospacing="1" w:line="276" w:lineRule="auto"/>
        <w:jc w:val="both"/>
        <w:rPr>
          <w:rFonts w:asciiTheme="minorHAnsi" w:hAnsiTheme="minorHAnsi"/>
          <w:szCs w:val="22"/>
          <w:u w:val="single"/>
          <w:lang w:val="de-DE"/>
        </w:rPr>
      </w:pPr>
      <w:r w:rsidRPr="00F9590F">
        <w:rPr>
          <w:rFonts w:asciiTheme="minorHAnsi" w:hAnsiTheme="minorHAnsi"/>
          <w:szCs w:val="22"/>
          <w:u w:val="single"/>
          <w:lang w:val="de-DE"/>
        </w:rPr>
        <w:t xml:space="preserve">Bildgebung </w:t>
      </w:r>
      <w:r>
        <w:rPr>
          <w:rFonts w:asciiTheme="minorHAnsi" w:hAnsiTheme="minorHAnsi"/>
          <w:szCs w:val="22"/>
          <w:u w:val="single"/>
          <w:lang w:val="de-DE"/>
        </w:rPr>
        <w:t>Erhaltungstherapie</w:t>
      </w:r>
    </w:p>
    <w:p w14:paraId="7CF2A7C7" w14:textId="7A4C016A" w:rsidR="00B54349" w:rsidRDefault="001E2640" w:rsidP="00B54349">
      <w:pPr>
        <w:spacing w:before="100" w:beforeAutospacing="1" w:line="276" w:lineRule="auto"/>
        <w:jc w:val="both"/>
        <w:rPr>
          <w:rFonts w:asciiTheme="minorHAnsi" w:hAnsiTheme="minorHAnsi"/>
          <w:szCs w:val="22"/>
          <w:lang w:val="de-DE"/>
        </w:rPr>
      </w:pPr>
      <w:r>
        <w:rPr>
          <w:rFonts w:asciiTheme="minorHAnsi" w:hAnsiTheme="minorHAnsi"/>
          <w:noProof/>
          <w:szCs w:val="22"/>
          <w:lang w:eastAsia="de-AT"/>
        </w:rPr>
        <w:drawing>
          <wp:inline distT="0" distB="0" distL="0" distR="0" wp14:anchorId="50DF3CDD" wp14:editId="708C2981">
            <wp:extent cx="3704632" cy="2885679"/>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yelom.gif"/>
                    <pic:cNvPicPr/>
                  </pic:nvPicPr>
                  <pic:blipFill>
                    <a:blip r:embed="rId15">
                      <a:extLst>
                        <a:ext uri="{28A0092B-C50C-407E-A947-70E740481C1C}">
                          <a14:useLocalDpi xmlns:a14="http://schemas.microsoft.com/office/drawing/2010/main" val="0"/>
                        </a:ext>
                      </a:extLst>
                    </a:blip>
                    <a:stretch>
                      <a:fillRect/>
                    </a:stretch>
                  </pic:blipFill>
                  <pic:spPr>
                    <a:xfrm>
                      <a:off x="0" y="0"/>
                      <a:ext cx="3724870" cy="2901443"/>
                    </a:xfrm>
                    <a:prstGeom prst="rect">
                      <a:avLst/>
                    </a:prstGeom>
                  </pic:spPr>
                </pic:pic>
              </a:graphicData>
            </a:graphic>
          </wp:inline>
        </w:drawing>
      </w:r>
    </w:p>
    <w:p w14:paraId="299AF4F0" w14:textId="77777777" w:rsidR="008E51B6" w:rsidRDefault="008E51B6" w:rsidP="008E51B6">
      <w:pPr>
        <w:spacing w:before="100" w:beforeAutospacing="1" w:line="276" w:lineRule="auto"/>
        <w:jc w:val="both"/>
        <w:rPr>
          <w:rFonts w:asciiTheme="minorHAnsi" w:hAnsiTheme="minorHAnsi"/>
          <w:szCs w:val="22"/>
          <w:lang w:val="de-DE"/>
        </w:rPr>
      </w:pPr>
    </w:p>
    <w:p w14:paraId="06E1FE5E" w14:textId="62C28265" w:rsidR="004F2EAF" w:rsidRPr="00BB17E8" w:rsidRDefault="00BB17E8" w:rsidP="00BB17E8">
      <w:pPr>
        <w:pStyle w:val="berschrift2"/>
        <w:numPr>
          <w:ilvl w:val="0"/>
          <w:numId w:val="0"/>
        </w:numPr>
        <w:spacing w:after="0"/>
        <w:ind w:left="709" w:hanging="709"/>
        <w:rPr>
          <w:lang w:val="en-GB"/>
        </w:rPr>
      </w:pPr>
      <w:bookmarkStart w:id="18" w:name="_Toc1201370"/>
      <w:bookmarkStart w:id="19" w:name="_Toc67317658"/>
      <w:r w:rsidRPr="00BB17E8">
        <w:rPr>
          <w:lang w:val="en-GB"/>
        </w:rPr>
        <w:lastRenderedPageBreak/>
        <w:t>2.</w:t>
      </w:r>
      <w:r w:rsidR="008B4D51">
        <w:rPr>
          <w:lang w:val="en-GB"/>
        </w:rPr>
        <w:t>4</w:t>
      </w:r>
      <w:r w:rsidRPr="00BB17E8">
        <w:rPr>
          <w:lang w:val="en-GB"/>
        </w:rPr>
        <w:tab/>
      </w:r>
      <w:r w:rsidR="004F2EAF" w:rsidRPr="00BB17E8">
        <w:rPr>
          <w:lang w:val="en-GB"/>
        </w:rPr>
        <w:t>Diagnosekriterien der International Myeloma Working Group</w:t>
      </w:r>
      <w:bookmarkEnd w:id="18"/>
      <w:bookmarkEnd w:id="19"/>
    </w:p>
    <w:p w14:paraId="485F1BDD" w14:textId="624DF9AD" w:rsidR="008E51B6" w:rsidRPr="008E51B6" w:rsidRDefault="008E51B6" w:rsidP="00BB17E8">
      <w:pPr>
        <w:ind w:firstLine="708"/>
        <w:jc w:val="both"/>
        <w:rPr>
          <w:rFonts w:asciiTheme="minorHAnsi" w:hAnsiTheme="minorHAnsi" w:cstheme="minorHAnsi"/>
          <w:lang w:val="en-GB"/>
        </w:rPr>
      </w:pPr>
      <w:r w:rsidRPr="008E51B6">
        <w:rPr>
          <w:rFonts w:asciiTheme="minorHAnsi" w:hAnsiTheme="minorHAnsi" w:cstheme="minorHAnsi"/>
          <w:lang w:val="en-GB"/>
        </w:rPr>
        <w:t xml:space="preserve">International Myeloma Working Group </w:t>
      </w:r>
      <w:hyperlink r:id="rId16" w:history="1">
        <w:r w:rsidRPr="008E51B6">
          <w:rPr>
            <w:rStyle w:val="Hyperlink"/>
            <w:rFonts w:asciiTheme="minorHAnsi" w:hAnsiTheme="minorHAnsi" w:cstheme="minorHAnsi"/>
            <w:lang w:val="en-GB"/>
          </w:rPr>
          <w:t>updated criteria</w:t>
        </w:r>
      </w:hyperlink>
      <w:r w:rsidRPr="008E51B6">
        <w:rPr>
          <w:rFonts w:asciiTheme="minorHAnsi" w:hAnsiTheme="minorHAnsi" w:cstheme="minorHAnsi"/>
          <w:lang w:val="en-GB"/>
        </w:rPr>
        <w:t xml:space="preserve"> for the diagnosis of multiple myeloma</w:t>
      </w:r>
    </w:p>
    <w:p w14:paraId="06E1FE60" w14:textId="0AA2004A" w:rsidR="004F2EAF" w:rsidRPr="00C45D13" w:rsidRDefault="004F2EAF" w:rsidP="00C45D13">
      <w:pPr>
        <w:ind w:firstLine="708"/>
        <w:jc w:val="both"/>
        <w:rPr>
          <w:rFonts w:asciiTheme="minorHAnsi" w:hAnsiTheme="minorHAnsi" w:cstheme="minorHAnsi"/>
          <w:lang w:val="en-GB"/>
        </w:rPr>
      </w:pPr>
    </w:p>
    <w:p w14:paraId="06E1FE61" w14:textId="7F3B09BF" w:rsidR="004F2EAF" w:rsidRPr="00C45D13" w:rsidRDefault="004F2EAF" w:rsidP="00C45D13">
      <w:pPr>
        <w:spacing w:after="240" w:line="276" w:lineRule="auto"/>
        <w:jc w:val="both"/>
        <w:rPr>
          <w:rFonts w:asciiTheme="minorHAnsi" w:hAnsiTheme="minorHAnsi" w:cstheme="minorHAnsi"/>
          <w:b/>
          <w:lang w:val="en-GB"/>
        </w:rPr>
      </w:pPr>
      <w:bookmarkStart w:id="20" w:name="_Toc1201371"/>
      <w:bookmarkStart w:id="21" w:name="_Toc67317659"/>
      <w:r w:rsidRPr="00C45D13">
        <w:rPr>
          <w:rFonts w:asciiTheme="minorHAnsi" w:hAnsiTheme="minorHAnsi" w:cstheme="minorHAnsi"/>
          <w:b/>
          <w:lang w:val="en-GB"/>
        </w:rPr>
        <w:t>MGUS (Monoklonale Gammopathie unklarer Sign</w:t>
      </w:r>
      <w:r w:rsidR="008E51B6" w:rsidRPr="00C45D13">
        <w:rPr>
          <w:rFonts w:asciiTheme="minorHAnsi" w:hAnsiTheme="minorHAnsi" w:cstheme="minorHAnsi"/>
          <w:b/>
          <w:lang w:val="en-GB"/>
        </w:rPr>
        <w:t xml:space="preserve">ifikanz), Smouldering Multiples </w:t>
      </w:r>
      <w:r w:rsidRPr="00C45D13">
        <w:rPr>
          <w:rFonts w:asciiTheme="minorHAnsi" w:hAnsiTheme="minorHAnsi" w:cstheme="minorHAnsi"/>
          <w:b/>
          <w:lang w:val="en-GB"/>
        </w:rPr>
        <w:t>Myelom und symptomatisches Multiples Myelom</w:t>
      </w:r>
      <w:bookmarkEnd w:id="20"/>
      <w:bookmarkEnd w:id="21"/>
    </w:p>
    <w:tbl>
      <w:tblPr>
        <w:tblStyle w:val="Tabellengitternetz1"/>
        <w:tblW w:w="0" w:type="auto"/>
        <w:shd w:val="clear" w:color="auto" w:fill="C6D9F1"/>
        <w:tblLook w:val="04A0" w:firstRow="1" w:lastRow="0" w:firstColumn="1" w:lastColumn="0" w:noHBand="0" w:noVBand="1"/>
      </w:tblPr>
      <w:tblGrid>
        <w:gridCol w:w="1349"/>
        <w:gridCol w:w="2042"/>
        <w:gridCol w:w="2916"/>
        <w:gridCol w:w="2981"/>
      </w:tblGrid>
      <w:tr w:rsidR="004F2EAF" w:rsidRPr="00FE19F3" w14:paraId="06E1FE65" w14:textId="77777777" w:rsidTr="008E51B6">
        <w:trPr>
          <w:trHeight w:val="395"/>
        </w:trPr>
        <w:tc>
          <w:tcPr>
            <w:tcW w:w="3391" w:type="dxa"/>
            <w:gridSpan w:val="2"/>
            <w:shd w:val="clear" w:color="auto" w:fill="C6D9F1"/>
            <w:vAlign w:val="center"/>
          </w:tcPr>
          <w:p w14:paraId="06E1FE62" w14:textId="77777777" w:rsidR="004F2EAF" w:rsidRPr="00FE19F3" w:rsidRDefault="004F2EAF" w:rsidP="00053D1C">
            <w:pPr>
              <w:spacing w:line="240" w:lineRule="auto"/>
              <w:rPr>
                <w:rFonts w:ascii="Calibri" w:hAnsi="Calibri"/>
                <w:b/>
                <w:sz w:val="20"/>
                <w:szCs w:val="24"/>
                <w:lang w:eastAsia="en-US"/>
              </w:rPr>
            </w:pPr>
            <w:r w:rsidRPr="00FE19F3">
              <w:rPr>
                <w:rFonts w:ascii="Calibri" w:hAnsi="Calibri"/>
                <w:b/>
                <w:sz w:val="20"/>
                <w:szCs w:val="24"/>
                <w:lang w:eastAsia="en-US"/>
              </w:rPr>
              <w:t>MGUS</w:t>
            </w:r>
          </w:p>
        </w:tc>
        <w:tc>
          <w:tcPr>
            <w:tcW w:w="2916" w:type="dxa"/>
            <w:shd w:val="clear" w:color="auto" w:fill="C6D9F1"/>
            <w:vAlign w:val="center"/>
          </w:tcPr>
          <w:p w14:paraId="06E1FE63" w14:textId="77777777" w:rsidR="004F2EAF" w:rsidRPr="00FE19F3" w:rsidRDefault="004F2EAF" w:rsidP="00053D1C">
            <w:pPr>
              <w:spacing w:line="240" w:lineRule="auto"/>
              <w:rPr>
                <w:rFonts w:ascii="Calibri" w:hAnsi="Calibri"/>
                <w:b/>
                <w:sz w:val="20"/>
                <w:szCs w:val="24"/>
                <w:lang w:eastAsia="en-US"/>
              </w:rPr>
            </w:pPr>
            <w:r w:rsidRPr="00FE19F3">
              <w:rPr>
                <w:rFonts w:ascii="Calibri" w:hAnsi="Calibri"/>
                <w:b/>
                <w:sz w:val="20"/>
                <w:szCs w:val="24"/>
                <w:lang w:eastAsia="en-US"/>
              </w:rPr>
              <w:t>Smouldering MM</w:t>
            </w:r>
          </w:p>
        </w:tc>
        <w:tc>
          <w:tcPr>
            <w:tcW w:w="2981" w:type="dxa"/>
            <w:shd w:val="clear" w:color="auto" w:fill="C6D9F1"/>
            <w:vAlign w:val="center"/>
          </w:tcPr>
          <w:p w14:paraId="06E1FE64" w14:textId="77777777" w:rsidR="004F2EAF" w:rsidRPr="00FE19F3" w:rsidRDefault="004F2EAF" w:rsidP="00053D1C">
            <w:pPr>
              <w:spacing w:line="240" w:lineRule="auto"/>
              <w:rPr>
                <w:rFonts w:ascii="Calibri" w:hAnsi="Calibri"/>
                <w:b/>
                <w:sz w:val="20"/>
                <w:szCs w:val="24"/>
                <w:lang w:eastAsia="en-US"/>
              </w:rPr>
            </w:pPr>
            <w:r w:rsidRPr="00FE19F3">
              <w:rPr>
                <w:rFonts w:ascii="Calibri" w:hAnsi="Calibri"/>
                <w:b/>
                <w:sz w:val="20"/>
                <w:szCs w:val="24"/>
                <w:lang w:eastAsia="en-US"/>
              </w:rPr>
              <w:t>Symptomatisches MM</w:t>
            </w:r>
          </w:p>
        </w:tc>
      </w:tr>
      <w:tr w:rsidR="004F2EAF" w:rsidRPr="00FE19F3" w14:paraId="06E1FE6D" w14:textId="77777777" w:rsidTr="00053D1C">
        <w:trPr>
          <w:trHeight w:val="567"/>
        </w:trPr>
        <w:tc>
          <w:tcPr>
            <w:tcW w:w="3391" w:type="dxa"/>
            <w:gridSpan w:val="2"/>
            <w:shd w:val="clear" w:color="auto" w:fill="C6D9F1"/>
            <w:vAlign w:val="center"/>
          </w:tcPr>
          <w:p w14:paraId="06E1FE66" w14:textId="77777777" w:rsidR="004F2EAF" w:rsidRPr="00FE19F3" w:rsidRDefault="004F2EAF" w:rsidP="00053D1C">
            <w:pPr>
              <w:spacing w:line="240" w:lineRule="auto"/>
              <w:rPr>
                <w:rFonts w:ascii="Calibri" w:hAnsi="Calibri"/>
                <w:b/>
                <w:sz w:val="18"/>
                <w:szCs w:val="24"/>
                <w:lang w:eastAsia="en-US"/>
              </w:rPr>
            </w:pPr>
            <w:r w:rsidRPr="00FE19F3">
              <w:rPr>
                <w:rFonts w:ascii="Calibri" w:hAnsi="Calibri"/>
                <w:b/>
                <w:sz w:val="18"/>
                <w:szCs w:val="24"/>
                <w:lang w:eastAsia="en-US"/>
              </w:rPr>
              <w:t>&lt; 10% klonale PZ im KM</w:t>
            </w:r>
          </w:p>
        </w:tc>
        <w:tc>
          <w:tcPr>
            <w:tcW w:w="2916" w:type="dxa"/>
            <w:vMerge w:val="restart"/>
            <w:shd w:val="clear" w:color="auto" w:fill="C6D9F1"/>
            <w:vAlign w:val="center"/>
          </w:tcPr>
          <w:p w14:paraId="06E1FE67" w14:textId="77777777" w:rsidR="004F2EAF" w:rsidRPr="00FE19F3" w:rsidRDefault="004F2EAF" w:rsidP="00053D1C">
            <w:pPr>
              <w:rPr>
                <w:rFonts w:ascii="Calibri" w:hAnsi="Calibri"/>
                <w:b/>
                <w:sz w:val="18"/>
                <w:szCs w:val="24"/>
                <w:lang w:eastAsia="en-US"/>
              </w:rPr>
            </w:pPr>
            <w:r w:rsidRPr="00FE19F3">
              <w:rPr>
                <w:rFonts w:ascii="Calibri" w:hAnsi="Calibri"/>
                <w:b/>
                <w:sz w:val="18"/>
                <w:szCs w:val="24"/>
                <w:lang w:eastAsia="en-US"/>
              </w:rPr>
              <w:t>10%-60% klonale PZ im KM</w:t>
            </w:r>
          </w:p>
          <w:p w14:paraId="06E1FE68" w14:textId="77777777" w:rsidR="004F2EAF" w:rsidRPr="00FE19F3" w:rsidRDefault="004F2EAF" w:rsidP="00053D1C">
            <w:pPr>
              <w:rPr>
                <w:rFonts w:ascii="Calibri" w:hAnsi="Calibri"/>
                <w:sz w:val="18"/>
                <w:szCs w:val="24"/>
                <w:lang w:eastAsia="en-US"/>
              </w:rPr>
            </w:pPr>
            <w:r w:rsidRPr="00FE19F3">
              <w:rPr>
                <w:rFonts w:ascii="Calibri" w:hAnsi="Calibri"/>
                <w:sz w:val="18"/>
                <w:szCs w:val="24"/>
                <w:lang w:eastAsia="en-US"/>
              </w:rPr>
              <w:t>oder</w:t>
            </w:r>
          </w:p>
          <w:p w14:paraId="06E1FE69" w14:textId="77777777" w:rsidR="004F2EAF" w:rsidRPr="00FE19F3" w:rsidRDefault="004F2EAF" w:rsidP="00053D1C">
            <w:pPr>
              <w:rPr>
                <w:rFonts w:ascii="Calibri" w:hAnsi="Calibri"/>
                <w:b/>
                <w:sz w:val="18"/>
                <w:szCs w:val="24"/>
                <w:lang w:eastAsia="en-US"/>
              </w:rPr>
            </w:pPr>
            <w:r w:rsidRPr="00FE19F3">
              <w:rPr>
                <w:rFonts w:ascii="Calibri" w:hAnsi="Calibri"/>
                <w:b/>
                <w:sz w:val="18"/>
                <w:szCs w:val="24"/>
                <w:lang w:eastAsia="en-US"/>
              </w:rPr>
              <w:t>≥ 30 g/l</w:t>
            </w:r>
          </w:p>
          <w:p w14:paraId="06E1FE6A" w14:textId="77777777" w:rsidR="004F2EAF" w:rsidRPr="00FE19F3" w:rsidRDefault="004F2EAF" w:rsidP="00053D1C">
            <w:pPr>
              <w:rPr>
                <w:rFonts w:ascii="Calibri" w:hAnsi="Calibri"/>
                <w:sz w:val="18"/>
                <w:szCs w:val="24"/>
                <w:lang w:eastAsia="en-US"/>
              </w:rPr>
            </w:pPr>
            <w:r w:rsidRPr="00FE19F3">
              <w:rPr>
                <w:rFonts w:ascii="Calibri" w:hAnsi="Calibri"/>
                <w:b/>
                <w:sz w:val="18"/>
                <w:szCs w:val="24"/>
                <w:lang w:eastAsia="en-US"/>
              </w:rPr>
              <w:t>M-Protein im Serum</w:t>
            </w:r>
            <w:r w:rsidRPr="00FE19F3">
              <w:rPr>
                <w:rFonts w:ascii="Calibri" w:hAnsi="Calibri"/>
                <w:sz w:val="18"/>
                <w:szCs w:val="24"/>
                <w:lang w:eastAsia="en-US"/>
              </w:rPr>
              <w:t xml:space="preserve"> </w:t>
            </w:r>
            <w:r w:rsidRPr="00FE19F3">
              <w:rPr>
                <w:rFonts w:ascii="Calibri" w:hAnsi="Calibri"/>
                <w:sz w:val="18"/>
                <w:szCs w:val="24"/>
                <w:lang w:eastAsia="en-US"/>
              </w:rPr>
              <w:br/>
              <w:t>oder</w:t>
            </w:r>
          </w:p>
          <w:p w14:paraId="06E1FE6B" w14:textId="77777777" w:rsidR="004F2EAF" w:rsidRPr="00FE19F3" w:rsidRDefault="004F2EAF" w:rsidP="00053D1C">
            <w:pPr>
              <w:rPr>
                <w:rFonts w:ascii="Calibri" w:hAnsi="Calibri"/>
                <w:b/>
                <w:sz w:val="18"/>
                <w:szCs w:val="24"/>
                <w:lang w:eastAsia="en-US"/>
              </w:rPr>
            </w:pPr>
            <w:r w:rsidRPr="00FE19F3">
              <w:rPr>
                <w:rFonts w:ascii="Calibri" w:hAnsi="Calibri"/>
                <w:b/>
                <w:sz w:val="18"/>
                <w:szCs w:val="24"/>
                <w:lang w:eastAsia="en-US"/>
              </w:rPr>
              <w:t xml:space="preserve">≥ 500mg/24h M-Protein im Harn </w:t>
            </w:r>
            <w:r w:rsidRPr="00FE19F3">
              <w:rPr>
                <w:rFonts w:ascii="Calibri" w:hAnsi="Calibri"/>
                <w:b/>
                <w:sz w:val="18"/>
                <w:szCs w:val="24"/>
                <w:lang w:eastAsia="en-US"/>
              </w:rPr>
              <w:br/>
            </w:r>
          </w:p>
        </w:tc>
        <w:tc>
          <w:tcPr>
            <w:tcW w:w="2981" w:type="dxa"/>
            <w:vMerge w:val="restart"/>
            <w:shd w:val="clear" w:color="auto" w:fill="C6D9F1"/>
            <w:vAlign w:val="center"/>
          </w:tcPr>
          <w:p w14:paraId="06E1FE6C" w14:textId="77777777" w:rsidR="004F2EAF" w:rsidRPr="00FE19F3" w:rsidRDefault="004F2EAF" w:rsidP="00053D1C">
            <w:pPr>
              <w:rPr>
                <w:rFonts w:ascii="Calibri" w:hAnsi="Calibri"/>
                <w:b/>
                <w:sz w:val="18"/>
                <w:szCs w:val="24"/>
                <w:lang w:eastAsia="en-US"/>
              </w:rPr>
            </w:pPr>
            <w:r w:rsidRPr="00FE19F3">
              <w:rPr>
                <w:rFonts w:ascii="Calibri" w:hAnsi="Calibri"/>
                <w:b/>
                <w:sz w:val="18"/>
                <w:szCs w:val="24"/>
                <w:lang w:eastAsia="en-US"/>
              </w:rPr>
              <w:t>&gt; 10% klonale PZ im KM</w:t>
            </w:r>
          </w:p>
        </w:tc>
      </w:tr>
      <w:tr w:rsidR="004F2EAF" w:rsidRPr="00FE19F3" w14:paraId="06E1FE72" w14:textId="77777777" w:rsidTr="00053D1C">
        <w:tc>
          <w:tcPr>
            <w:tcW w:w="1349" w:type="dxa"/>
            <w:shd w:val="clear" w:color="auto" w:fill="C6D9F1"/>
            <w:vAlign w:val="center"/>
          </w:tcPr>
          <w:p w14:paraId="06E1FE6E" w14:textId="77777777" w:rsidR="004F2EAF" w:rsidRPr="00FE19F3" w:rsidRDefault="004F2EAF" w:rsidP="00053D1C">
            <w:pPr>
              <w:spacing w:line="240" w:lineRule="auto"/>
              <w:rPr>
                <w:rFonts w:ascii="Calibri" w:hAnsi="Calibri"/>
                <w:sz w:val="18"/>
                <w:szCs w:val="24"/>
                <w:lang w:eastAsia="en-US"/>
              </w:rPr>
            </w:pPr>
            <w:r w:rsidRPr="00FE19F3">
              <w:rPr>
                <w:rFonts w:ascii="Calibri" w:hAnsi="Calibri"/>
                <w:sz w:val="18"/>
                <w:szCs w:val="24"/>
                <w:lang w:eastAsia="en-US"/>
              </w:rPr>
              <w:t>IgG, IgA, IgM</w:t>
            </w:r>
          </w:p>
        </w:tc>
        <w:tc>
          <w:tcPr>
            <w:tcW w:w="2042" w:type="dxa"/>
            <w:shd w:val="clear" w:color="auto" w:fill="C6D9F1"/>
            <w:vAlign w:val="center"/>
          </w:tcPr>
          <w:p w14:paraId="06E1FE6F" w14:textId="77777777" w:rsidR="004F2EAF" w:rsidRPr="00FE19F3" w:rsidRDefault="004F2EAF" w:rsidP="00053D1C">
            <w:pPr>
              <w:spacing w:line="240" w:lineRule="auto"/>
              <w:rPr>
                <w:rFonts w:ascii="Calibri" w:hAnsi="Calibri"/>
                <w:sz w:val="18"/>
                <w:szCs w:val="24"/>
                <w:lang w:eastAsia="en-US"/>
              </w:rPr>
            </w:pPr>
            <w:r w:rsidRPr="00FE19F3">
              <w:rPr>
                <w:rFonts w:ascii="Calibri" w:hAnsi="Calibri"/>
                <w:sz w:val="18"/>
                <w:szCs w:val="24"/>
                <w:lang w:eastAsia="en-US"/>
              </w:rPr>
              <w:t>Leichtkette</w:t>
            </w:r>
          </w:p>
        </w:tc>
        <w:tc>
          <w:tcPr>
            <w:tcW w:w="2916" w:type="dxa"/>
            <w:vMerge/>
            <w:shd w:val="clear" w:color="auto" w:fill="C6D9F1"/>
            <w:vAlign w:val="center"/>
          </w:tcPr>
          <w:p w14:paraId="06E1FE70" w14:textId="77777777" w:rsidR="004F2EAF" w:rsidRPr="00FE19F3" w:rsidRDefault="004F2EAF" w:rsidP="00053D1C">
            <w:pPr>
              <w:spacing w:line="240" w:lineRule="auto"/>
              <w:jc w:val="left"/>
              <w:rPr>
                <w:rFonts w:ascii="Calibri" w:hAnsi="Calibri"/>
                <w:sz w:val="18"/>
                <w:szCs w:val="24"/>
                <w:lang w:eastAsia="en-US"/>
              </w:rPr>
            </w:pPr>
          </w:p>
        </w:tc>
        <w:tc>
          <w:tcPr>
            <w:tcW w:w="2981" w:type="dxa"/>
            <w:vMerge/>
            <w:shd w:val="clear" w:color="auto" w:fill="C6D9F1"/>
            <w:vAlign w:val="center"/>
          </w:tcPr>
          <w:p w14:paraId="06E1FE71" w14:textId="77777777" w:rsidR="004F2EAF" w:rsidRPr="00FE19F3" w:rsidRDefault="004F2EAF" w:rsidP="00053D1C">
            <w:pPr>
              <w:spacing w:line="240" w:lineRule="auto"/>
              <w:jc w:val="left"/>
              <w:rPr>
                <w:rFonts w:ascii="Calibri" w:hAnsi="Calibri"/>
                <w:sz w:val="18"/>
                <w:szCs w:val="24"/>
                <w:lang w:eastAsia="en-US"/>
              </w:rPr>
            </w:pPr>
          </w:p>
        </w:tc>
      </w:tr>
      <w:tr w:rsidR="004F2EAF" w:rsidRPr="00241D93" w14:paraId="06E1FE7A" w14:textId="77777777" w:rsidTr="00053D1C">
        <w:tc>
          <w:tcPr>
            <w:tcW w:w="1349" w:type="dxa"/>
            <w:shd w:val="clear" w:color="auto" w:fill="C6D9F1"/>
            <w:vAlign w:val="center"/>
          </w:tcPr>
          <w:p w14:paraId="06E1FE73" w14:textId="77777777" w:rsidR="004F2EAF" w:rsidRPr="00FE19F3" w:rsidRDefault="004F2EAF" w:rsidP="00053D1C">
            <w:pPr>
              <w:spacing w:line="240" w:lineRule="auto"/>
              <w:rPr>
                <w:rFonts w:ascii="Calibri" w:hAnsi="Calibri"/>
                <w:sz w:val="18"/>
                <w:szCs w:val="24"/>
                <w:lang w:eastAsia="en-US"/>
              </w:rPr>
            </w:pPr>
            <w:r w:rsidRPr="00FE19F3">
              <w:rPr>
                <w:rFonts w:ascii="Calibri" w:hAnsi="Calibri"/>
                <w:sz w:val="18"/>
                <w:szCs w:val="24"/>
                <w:lang w:eastAsia="en-US"/>
              </w:rPr>
              <w:t>&lt; 30 g/l Serum M-Protein</w:t>
            </w:r>
          </w:p>
        </w:tc>
        <w:tc>
          <w:tcPr>
            <w:tcW w:w="2042" w:type="dxa"/>
            <w:shd w:val="clear" w:color="auto" w:fill="C6D9F1"/>
            <w:vAlign w:val="center"/>
          </w:tcPr>
          <w:p w14:paraId="06E1FE74" w14:textId="77777777" w:rsidR="004F2EAF" w:rsidRPr="00FE19F3" w:rsidRDefault="004F2EAF" w:rsidP="00053D1C">
            <w:pPr>
              <w:numPr>
                <w:ilvl w:val="0"/>
                <w:numId w:val="19"/>
              </w:numPr>
              <w:spacing w:line="240" w:lineRule="auto"/>
              <w:contextualSpacing/>
              <w:jc w:val="left"/>
              <w:rPr>
                <w:rFonts w:ascii="Calibri" w:hAnsi="Calibri"/>
                <w:sz w:val="18"/>
                <w:szCs w:val="24"/>
                <w:lang w:eastAsia="en-US"/>
              </w:rPr>
            </w:pPr>
            <w:r w:rsidRPr="00FE19F3">
              <w:rPr>
                <w:rFonts w:ascii="Calibri" w:hAnsi="Calibri"/>
                <w:sz w:val="18"/>
                <w:szCs w:val="24"/>
                <w:lang w:eastAsia="en-US"/>
              </w:rPr>
              <w:t>Patholog. FLK-Ratio</w:t>
            </w:r>
          </w:p>
          <w:p w14:paraId="06E1FE75" w14:textId="77777777" w:rsidR="004F2EAF" w:rsidRPr="00FE19F3" w:rsidRDefault="004F2EAF" w:rsidP="00053D1C">
            <w:pPr>
              <w:numPr>
                <w:ilvl w:val="0"/>
                <w:numId w:val="19"/>
              </w:numPr>
              <w:spacing w:line="240" w:lineRule="auto"/>
              <w:contextualSpacing/>
              <w:jc w:val="left"/>
              <w:rPr>
                <w:rFonts w:ascii="Calibri" w:hAnsi="Calibri"/>
                <w:sz w:val="18"/>
                <w:szCs w:val="24"/>
                <w:lang w:eastAsia="en-US"/>
              </w:rPr>
            </w:pPr>
            <w:r w:rsidRPr="00FE19F3">
              <w:rPr>
                <w:rFonts w:ascii="Calibri" w:hAnsi="Calibri"/>
                <w:sz w:val="18"/>
                <w:szCs w:val="24"/>
                <w:lang w:eastAsia="en-US"/>
              </w:rPr>
              <w:t>Entsprechende FLK erhöht</w:t>
            </w:r>
          </w:p>
          <w:p w14:paraId="06E1FE76" w14:textId="77777777" w:rsidR="004F2EAF" w:rsidRPr="00FE19F3" w:rsidRDefault="004F2EAF" w:rsidP="00053D1C">
            <w:pPr>
              <w:numPr>
                <w:ilvl w:val="0"/>
                <w:numId w:val="19"/>
              </w:numPr>
              <w:spacing w:line="240" w:lineRule="auto"/>
              <w:contextualSpacing/>
              <w:jc w:val="left"/>
              <w:rPr>
                <w:rFonts w:ascii="Calibri" w:hAnsi="Calibri"/>
                <w:sz w:val="18"/>
                <w:szCs w:val="24"/>
                <w:lang w:eastAsia="en-US"/>
              </w:rPr>
            </w:pPr>
            <w:r w:rsidRPr="00FE19F3">
              <w:rPr>
                <w:rFonts w:ascii="Calibri" w:hAnsi="Calibri"/>
                <w:sz w:val="18"/>
                <w:szCs w:val="24"/>
                <w:lang w:eastAsia="en-US"/>
              </w:rPr>
              <w:t>Keine patholog. Schwere Kette in der I-Fix</w:t>
            </w:r>
          </w:p>
          <w:p w14:paraId="06E1FE77" w14:textId="77777777" w:rsidR="004F2EAF" w:rsidRPr="00FE19F3" w:rsidRDefault="004F2EAF" w:rsidP="00053D1C">
            <w:pPr>
              <w:numPr>
                <w:ilvl w:val="0"/>
                <w:numId w:val="19"/>
              </w:numPr>
              <w:spacing w:line="240" w:lineRule="auto"/>
              <w:contextualSpacing/>
              <w:jc w:val="left"/>
              <w:rPr>
                <w:rFonts w:ascii="Calibri" w:hAnsi="Calibri"/>
                <w:sz w:val="18"/>
                <w:szCs w:val="24"/>
                <w:lang w:eastAsia="en-US"/>
              </w:rPr>
            </w:pPr>
            <w:r w:rsidRPr="00FE19F3">
              <w:rPr>
                <w:rFonts w:ascii="Calibri" w:hAnsi="Calibri"/>
                <w:sz w:val="18"/>
                <w:szCs w:val="24"/>
                <w:lang w:eastAsia="en-US"/>
              </w:rPr>
              <w:t xml:space="preserve">M-Protein im Harn </w:t>
            </w:r>
            <w:r w:rsidRPr="00FE19F3">
              <w:rPr>
                <w:rFonts w:ascii="Calibri" w:hAnsi="Calibri"/>
                <w:sz w:val="18"/>
                <w:szCs w:val="24"/>
                <w:lang w:eastAsia="en-US"/>
              </w:rPr>
              <w:br/>
              <w:t>&lt; 500mg/24h</w:t>
            </w:r>
          </w:p>
        </w:tc>
        <w:tc>
          <w:tcPr>
            <w:tcW w:w="2916" w:type="dxa"/>
            <w:vMerge/>
            <w:shd w:val="clear" w:color="auto" w:fill="C6D9F1"/>
            <w:vAlign w:val="center"/>
          </w:tcPr>
          <w:p w14:paraId="06E1FE78" w14:textId="77777777" w:rsidR="004F2EAF" w:rsidRPr="00241D93" w:rsidRDefault="004F2EAF" w:rsidP="00053D1C">
            <w:pPr>
              <w:spacing w:line="240" w:lineRule="auto"/>
              <w:jc w:val="left"/>
              <w:rPr>
                <w:rFonts w:ascii="Calibri" w:hAnsi="Calibri"/>
                <w:sz w:val="18"/>
                <w:szCs w:val="24"/>
                <w:lang w:eastAsia="en-US"/>
              </w:rPr>
            </w:pPr>
          </w:p>
        </w:tc>
        <w:tc>
          <w:tcPr>
            <w:tcW w:w="2981" w:type="dxa"/>
            <w:vMerge/>
            <w:shd w:val="clear" w:color="auto" w:fill="C6D9F1"/>
            <w:vAlign w:val="center"/>
          </w:tcPr>
          <w:p w14:paraId="06E1FE79" w14:textId="77777777" w:rsidR="004F2EAF" w:rsidRPr="00241D93" w:rsidRDefault="004F2EAF" w:rsidP="00053D1C">
            <w:pPr>
              <w:spacing w:line="240" w:lineRule="auto"/>
              <w:jc w:val="left"/>
              <w:rPr>
                <w:rFonts w:ascii="Calibri" w:hAnsi="Calibri"/>
                <w:sz w:val="18"/>
                <w:szCs w:val="24"/>
                <w:lang w:eastAsia="en-US"/>
              </w:rPr>
            </w:pPr>
          </w:p>
        </w:tc>
      </w:tr>
      <w:tr w:rsidR="004F2EAF" w:rsidRPr="00241D93" w14:paraId="06E1FE7D" w14:textId="77777777" w:rsidTr="008E51B6">
        <w:trPr>
          <w:trHeight w:val="327"/>
        </w:trPr>
        <w:tc>
          <w:tcPr>
            <w:tcW w:w="6307" w:type="dxa"/>
            <w:gridSpan w:val="3"/>
            <w:shd w:val="clear" w:color="auto" w:fill="C6D9F1"/>
            <w:vAlign w:val="center"/>
          </w:tcPr>
          <w:p w14:paraId="06E1FE7B" w14:textId="77777777" w:rsidR="004F2EAF" w:rsidRPr="00241D93" w:rsidRDefault="004F2EAF" w:rsidP="00053D1C">
            <w:pPr>
              <w:spacing w:line="240" w:lineRule="auto"/>
              <w:rPr>
                <w:rFonts w:ascii="Calibri" w:hAnsi="Calibri"/>
                <w:b/>
                <w:sz w:val="18"/>
                <w:szCs w:val="24"/>
                <w:lang w:eastAsia="en-US"/>
              </w:rPr>
            </w:pPr>
            <w:r w:rsidRPr="00241D93">
              <w:rPr>
                <w:rFonts w:ascii="Calibri" w:hAnsi="Calibri"/>
                <w:b/>
                <w:sz w:val="18"/>
                <w:szCs w:val="24"/>
                <w:lang w:eastAsia="en-US"/>
              </w:rPr>
              <w:t>Keine CRAB Kriterien bzw. MDE erfüllt</w:t>
            </w:r>
          </w:p>
        </w:tc>
        <w:tc>
          <w:tcPr>
            <w:tcW w:w="2981" w:type="dxa"/>
            <w:shd w:val="clear" w:color="auto" w:fill="C6D9F1"/>
            <w:vAlign w:val="center"/>
          </w:tcPr>
          <w:p w14:paraId="06E1FE7C" w14:textId="77777777" w:rsidR="004F2EAF" w:rsidRPr="00241D93" w:rsidRDefault="004F2EAF" w:rsidP="00053D1C">
            <w:pPr>
              <w:spacing w:line="240" w:lineRule="auto"/>
              <w:rPr>
                <w:rFonts w:ascii="Calibri" w:hAnsi="Calibri"/>
                <w:b/>
                <w:sz w:val="18"/>
                <w:szCs w:val="24"/>
                <w:lang w:eastAsia="en-US"/>
              </w:rPr>
            </w:pPr>
            <w:r w:rsidRPr="00241D93">
              <w:rPr>
                <w:rFonts w:ascii="Calibri" w:hAnsi="Calibri"/>
                <w:b/>
                <w:sz w:val="18"/>
                <w:szCs w:val="24"/>
                <w:lang w:eastAsia="en-US"/>
              </w:rPr>
              <w:t>+ CRAB oder MDE</w:t>
            </w:r>
          </w:p>
        </w:tc>
      </w:tr>
      <w:tr w:rsidR="004F2EAF" w:rsidRPr="00662F67" w14:paraId="06E1FE7F" w14:textId="77777777" w:rsidTr="00053D1C">
        <w:trPr>
          <w:trHeight w:val="283"/>
        </w:trPr>
        <w:tc>
          <w:tcPr>
            <w:tcW w:w="9288" w:type="dxa"/>
            <w:gridSpan w:val="4"/>
            <w:shd w:val="clear" w:color="auto" w:fill="auto"/>
            <w:vAlign w:val="center"/>
          </w:tcPr>
          <w:p w14:paraId="06E1FE7E" w14:textId="77777777" w:rsidR="004F2EAF" w:rsidRPr="00662F67" w:rsidRDefault="004F2EAF" w:rsidP="00053D1C">
            <w:pPr>
              <w:spacing w:line="240" w:lineRule="auto"/>
              <w:rPr>
                <w:rFonts w:ascii="Calibri" w:hAnsi="Calibri"/>
                <w:sz w:val="16"/>
                <w:szCs w:val="24"/>
                <w:lang w:eastAsia="en-US"/>
              </w:rPr>
            </w:pPr>
            <w:r w:rsidRPr="00662F67">
              <w:rPr>
                <w:rFonts w:ascii="Calibri" w:hAnsi="Calibri"/>
                <w:sz w:val="16"/>
                <w:szCs w:val="24"/>
                <w:lang w:eastAsia="en-US"/>
              </w:rPr>
              <w:t xml:space="preserve">FLK = freie Leichtkette; KM = Knochenmark; MDE = Myeloma Defining Event; PZ = Plasmazelle </w:t>
            </w:r>
          </w:p>
        </w:tc>
      </w:tr>
    </w:tbl>
    <w:p w14:paraId="06E1FE80" w14:textId="77777777" w:rsidR="004F2EAF" w:rsidRPr="00FE19F3" w:rsidRDefault="004F2EAF" w:rsidP="004F2EAF"/>
    <w:p w14:paraId="06E1FE81" w14:textId="77777777" w:rsidR="004F2EAF" w:rsidRPr="00FE19F3" w:rsidRDefault="004F2EAF" w:rsidP="004F2EAF">
      <w:pPr>
        <w:spacing w:line="276" w:lineRule="auto"/>
        <w:jc w:val="left"/>
        <w:rPr>
          <w:rFonts w:asciiTheme="minorHAnsi" w:hAnsiTheme="minorHAnsi"/>
        </w:rPr>
      </w:pPr>
      <w:r w:rsidRPr="00FE19F3">
        <w:rPr>
          <w:rFonts w:asciiTheme="minorHAnsi" w:hAnsiTheme="minorHAnsi"/>
        </w:rPr>
        <w:t>Bei MGUS mit folgenden Merkmalen kann primär auf Knochenmarkpunktion und Bildgebung verzichtet werden:</w:t>
      </w:r>
    </w:p>
    <w:p w14:paraId="06E1FE82" w14:textId="77777777" w:rsidR="004F2EAF" w:rsidRPr="00FE19F3" w:rsidRDefault="0060441C" w:rsidP="004F2EAF">
      <w:pPr>
        <w:pStyle w:val="Listenabsatz"/>
        <w:numPr>
          <w:ilvl w:val="0"/>
          <w:numId w:val="22"/>
        </w:numPr>
        <w:spacing w:line="276" w:lineRule="auto"/>
        <w:jc w:val="left"/>
        <w:rPr>
          <w:rFonts w:asciiTheme="minorHAnsi" w:hAnsiTheme="minorHAnsi"/>
        </w:rPr>
      </w:pPr>
      <w:r>
        <w:rPr>
          <w:rFonts w:asciiTheme="minorHAnsi" w:hAnsiTheme="minorHAnsi"/>
        </w:rPr>
        <w:t xml:space="preserve">M-Protein &lt; 1,5 </w:t>
      </w:r>
      <w:r w:rsidR="004F2EAF" w:rsidRPr="00FE19F3">
        <w:rPr>
          <w:rFonts w:asciiTheme="minorHAnsi" w:hAnsiTheme="minorHAnsi"/>
        </w:rPr>
        <w:t>g/dl, IgG Typ, normale FLK-Ratio</w:t>
      </w:r>
    </w:p>
    <w:p w14:paraId="06E1FE83" w14:textId="77777777" w:rsidR="004F2EAF" w:rsidRPr="00FE19F3" w:rsidRDefault="0060441C" w:rsidP="004F2EAF">
      <w:pPr>
        <w:pStyle w:val="Listenabsatz"/>
        <w:numPr>
          <w:ilvl w:val="0"/>
          <w:numId w:val="22"/>
        </w:numPr>
        <w:spacing w:line="276" w:lineRule="auto"/>
        <w:jc w:val="left"/>
        <w:rPr>
          <w:rFonts w:asciiTheme="minorHAnsi" w:hAnsiTheme="minorHAnsi"/>
        </w:rPr>
      </w:pPr>
      <w:r>
        <w:rPr>
          <w:rFonts w:asciiTheme="minorHAnsi" w:hAnsiTheme="minorHAnsi"/>
        </w:rPr>
        <w:t xml:space="preserve">IgM &lt; 1,5 </w:t>
      </w:r>
      <w:r w:rsidR="004F2EAF" w:rsidRPr="00FE19F3">
        <w:rPr>
          <w:rFonts w:asciiTheme="minorHAnsi" w:hAnsiTheme="minorHAnsi"/>
        </w:rPr>
        <w:t>g/dl</w:t>
      </w:r>
    </w:p>
    <w:p w14:paraId="06E1FE84" w14:textId="77777777" w:rsidR="004F2EAF" w:rsidRPr="00FE19F3" w:rsidRDefault="004F2EAF" w:rsidP="004F2EAF">
      <w:pPr>
        <w:pStyle w:val="Listenabsatz"/>
        <w:numPr>
          <w:ilvl w:val="0"/>
          <w:numId w:val="22"/>
        </w:numPr>
        <w:spacing w:line="276" w:lineRule="auto"/>
        <w:jc w:val="left"/>
        <w:rPr>
          <w:rFonts w:asciiTheme="minorHAnsi" w:hAnsiTheme="minorHAnsi"/>
        </w:rPr>
      </w:pPr>
      <w:r w:rsidRPr="00FE19F3">
        <w:rPr>
          <w:rFonts w:asciiTheme="minorHAnsi" w:hAnsiTheme="minorHAnsi"/>
        </w:rPr>
        <w:t>Leichtketten-MGUS mit FLK-Ratio &lt; 8</w:t>
      </w:r>
    </w:p>
    <w:p w14:paraId="06E1FE85" w14:textId="77777777" w:rsidR="004F2EAF" w:rsidRDefault="004F2EAF" w:rsidP="004F2EAF">
      <w:pPr>
        <w:pStyle w:val="Listenabsatz"/>
        <w:numPr>
          <w:ilvl w:val="0"/>
          <w:numId w:val="22"/>
        </w:numPr>
        <w:spacing w:line="276" w:lineRule="auto"/>
        <w:jc w:val="left"/>
        <w:rPr>
          <w:rFonts w:asciiTheme="minorHAnsi" w:hAnsiTheme="minorHAnsi"/>
        </w:rPr>
      </w:pPr>
      <w:r w:rsidRPr="00FE19F3">
        <w:rPr>
          <w:rFonts w:asciiTheme="minorHAnsi" w:hAnsiTheme="minorHAnsi"/>
          <w:b/>
        </w:rPr>
        <w:t>UND</w:t>
      </w:r>
      <w:r w:rsidRPr="00FE19F3">
        <w:rPr>
          <w:rFonts w:asciiTheme="minorHAnsi" w:hAnsiTheme="minorHAnsi"/>
        </w:rPr>
        <w:t xml:space="preserve"> unkomplikativer Verlauf, d.h. keine unklaren Symptome oder Laborparameter</w:t>
      </w:r>
    </w:p>
    <w:p w14:paraId="06E1FE86" w14:textId="77777777" w:rsidR="004F2EAF" w:rsidRDefault="004F2EAF" w:rsidP="004F2EAF">
      <w:pPr>
        <w:spacing w:line="276" w:lineRule="auto"/>
        <w:jc w:val="left"/>
        <w:rPr>
          <w:rFonts w:asciiTheme="minorHAnsi" w:hAnsiTheme="minorHAnsi"/>
        </w:rPr>
      </w:pPr>
    </w:p>
    <w:tbl>
      <w:tblPr>
        <w:tblStyle w:val="Tabellengitternetz2"/>
        <w:tblW w:w="4856" w:type="pct"/>
        <w:shd w:val="clear" w:color="auto" w:fill="C6D9F1"/>
        <w:tblLook w:val="04A0" w:firstRow="1" w:lastRow="0" w:firstColumn="1" w:lastColumn="0" w:noHBand="0" w:noVBand="1"/>
      </w:tblPr>
      <w:tblGrid>
        <w:gridCol w:w="4686"/>
        <w:gridCol w:w="4416"/>
      </w:tblGrid>
      <w:tr w:rsidR="004F2EAF" w:rsidRPr="00241D93" w14:paraId="06E1FE8B" w14:textId="77777777" w:rsidTr="008E51B6">
        <w:trPr>
          <w:trHeight w:val="285"/>
        </w:trPr>
        <w:tc>
          <w:tcPr>
            <w:tcW w:w="2574" w:type="pct"/>
            <w:shd w:val="clear" w:color="auto" w:fill="C6D9F1"/>
            <w:vAlign w:val="center"/>
          </w:tcPr>
          <w:p w14:paraId="06E1FE89" w14:textId="77777777" w:rsidR="004F2EAF" w:rsidRPr="00241D93" w:rsidRDefault="004F2EAF" w:rsidP="00053D1C">
            <w:pPr>
              <w:spacing w:line="240" w:lineRule="auto"/>
              <w:rPr>
                <w:rFonts w:ascii="Calibri" w:hAnsi="Calibri"/>
                <w:b/>
                <w:sz w:val="20"/>
                <w:szCs w:val="24"/>
                <w:lang w:eastAsia="en-US"/>
              </w:rPr>
            </w:pPr>
            <w:r w:rsidRPr="00241D93">
              <w:rPr>
                <w:rFonts w:ascii="Calibri" w:hAnsi="Calibri"/>
                <w:b/>
                <w:sz w:val="20"/>
                <w:szCs w:val="24"/>
                <w:lang w:eastAsia="en-US"/>
              </w:rPr>
              <w:t>CRAB</w:t>
            </w:r>
          </w:p>
        </w:tc>
        <w:tc>
          <w:tcPr>
            <w:tcW w:w="2426" w:type="pct"/>
            <w:shd w:val="clear" w:color="auto" w:fill="C6D9F1"/>
            <w:vAlign w:val="center"/>
          </w:tcPr>
          <w:p w14:paraId="06E1FE8A" w14:textId="77777777" w:rsidR="004F2EAF" w:rsidRPr="00241D93" w:rsidRDefault="004F2EAF" w:rsidP="00053D1C">
            <w:pPr>
              <w:spacing w:line="240" w:lineRule="auto"/>
              <w:rPr>
                <w:rFonts w:ascii="Calibri" w:hAnsi="Calibri"/>
                <w:b/>
                <w:sz w:val="20"/>
                <w:szCs w:val="24"/>
                <w:lang w:eastAsia="en-US"/>
              </w:rPr>
            </w:pPr>
            <w:r w:rsidRPr="00241D93">
              <w:rPr>
                <w:rFonts w:ascii="Calibri" w:hAnsi="Calibri"/>
                <w:b/>
                <w:sz w:val="20"/>
                <w:szCs w:val="24"/>
                <w:lang w:eastAsia="en-US"/>
              </w:rPr>
              <w:t>MDE (Myeloma Defining Events)</w:t>
            </w:r>
          </w:p>
        </w:tc>
      </w:tr>
      <w:tr w:rsidR="004F2EAF" w:rsidRPr="00241D93" w14:paraId="06E1FE98" w14:textId="77777777" w:rsidTr="00BB2CDD">
        <w:trPr>
          <w:trHeight w:val="567"/>
        </w:trPr>
        <w:tc>
          <w:tcPr>
            <w:tcW w:w="2574" w:type="pct"/>
            <w:shd w:val="clear" w:color="auto" w:fill="C6D9F1"/>
          </w:tcPr>
          <w:p w14:paraId="06E1FE8C" w14:textId="77777777" w:rsidR="004F2EAF" w:rsidRDefault="004F2EAF" w:rsidP="00053D1C">
            <w:pPr>
              <w:numPr>
                <w:ilvl w:val="0"/>
                <w:numId w:val="20"/>
              </w:numPr>
              <w:spacing w:line="240" w:lineRule="auto"/>
              <w:contextualSpacing/>
              <w:jc w:val="left"/>
              <w:rPr>
                <w:rFonts w:ascii="Calibri" w:hAnsi="Calibri"/>
                <w:sz w:val="18"/>
                <w:szCs w:val="24"/>
                <w:lang w:eastAsia="en-US"/>
              </w:rPr>
            </w:pPr>
            <w:r w:rsidRPr="00FB2D58">
              <w:rPr>
                <w:rFonts w:ascii="Calibri" w:hAnsi="Calibri"/>
                <w:b/>
                <w:sz w:val="18"/>
                <w:szCs w:val="24"/>
                <w:lang w:eastAsia="en-US"/>
              </w:rPr>
              <w:t>Hyperkalzämie (C)</w:t>
            </w:r>
            <w:r w:rsidRPr="00FB2D58">
              <w:rPr>
                <w:rFonts w:ascii="Calibri" w:hAnsi="Calibri"/>
                <w:b/>
                <w:sz w:val="18"/>
                <w:szCs w:val="24"/>
                <w:lang w:eastAsia="en-US"/>
              </w:rPr>
              <w:br/>
            </w:r>
            <w:r w:rsidRPr="00FB2D58">
              <w:rPr>
                <w:rFonts w:ascii="Calibri" w:hAnsi="Calibri"/>
                <w:sz w:val="18"/>
                <w:szCs w:val="24"/>
                <w:lang w:eastAsia="en-US"/>
              </w:rPr>
              <w:t xml:space="preserve">Serum-Ca </w:t>
            </w:r>
            <w:r w:rsidRPr="00241D93">
              <w:rPr>
                <w:rFonts w:ascii="Calibri" w:hAnsi="Calibri"/>
                <w:sz w:val="18"/>
                <w:szCs w:val="24"/>
                <w:lang w:eastAsia="en-US"/>
              </w:rPr>
              <w:t>&gt; 2.75 mmol/l</w:t>
            </w:r>
            <w:r>
              <w:rPr>
                <w:rFonts w:ascii="Calibri" w:hAnsi="Calibri"/>
                <w:sz w:val="18"/>
                <w:szCs w:val="24"/>
                <w:lang w:eastAsia="en-US"/>
              </w:rPr>
              <w:t xml:space="preserve"> oder </w:t>
            </w:r>
            <w:r w:rsidRPr="00FB2D58">
              <w:rPr>
                <w:rFonts w:ascii="Calibri" w:hAnsi="Calibri"/>
                <w:sz w:val="18"/>
                <w:szCs w:val="24"/>
                <w:lang w:eastAsia="en-US"/>
              </w:rPr>
              <w:t>&gt; 0.25 mmol/l o</w:t>
            </w:r>
            <w:r>
              <w:rPr>
                <w:rFonts w:ascii="Calibri" w:hAnsi="Calibri"/>
                <w:sz w:val="18"/>
                <w:szCs w:val="24"/>
                <w:lang w:eastAsia="en-US"/>
              </w:rPr>
              <w:t>berhalb des oberen Normbereichs</w:t>
            </w:r>
            <w:r w:rsidRPr="00FB2D58">
              <w:rPr>
                <w:rFonts w:ascii="Calibri" w:hAnsi="Calibri"/>
                <w:sz w:val="18"/>
                <w:szCs w:val="24"/>
                <w:lang w:eastAsia="en-US"/>
              </w:rPr>
              <w:t xml:space="preserve"> </w:t>
            </w:r>
          </w:p>
          <w:p w14:paraId="06E1FE8D" w14:textId="77777777" w:rsidR="004F2EAF" w:rsidRPr="00FB2D58" w:rsidRDefault="004F2EAF" w:rsidP="00053D1C">
            <w:pPr>
              <w:numPr>
                <w:ilvl w:val="0"/>
                <w:numId w:val="20"/>
              </w:numPr>
              <w:spacing w:line="240" w:lineRule="auto"/>
              <w:contextualSpacing/>
              <w:jc w:val="left"/>
              <w:rPr>
                <w:rFonts w:ascii="Calibri" w:hAnsi="Calibri"/>
                <w:sz w:val="18"/>
                <w:szCs w:val="24"/>
                <w:lang w:eastAsia="en-US"/>
              </w:rPr>
            </w:pPr>
            <w:r w:rsidRPr="00FB2D58">
              <w:rPr>
                <w:rFonts w:ascii="Calibri" w:hAnsi="Calibri"/>
                <w:b/>
                <w:sz w:val="18"/>
                <w:szCs w:val="24"/>
                <w:lang w:eastAsia="en-US"/>
              </w:rPr>
              <w:t>Niereninsuffizienz (R)</w:t>
            </w:r>
            <w:r w:rsidRPr="00FB2D58">
              <w:rPr>
                <w:rFonts w:ascii="Calibri" w:hAnsi="Calibri"/>
                <w:b/>
                <w:sz w:val="18"/>
                <w:szCs w:val="24"/>
                <w:lang w:eastAsia="en-US"/>
              </w:rPr>
              <w:br/>
            </w:r>
            <w:r w:rsidRPr="00FB2D58">
              <w:rPr>
                <w:rFonts w:ascii="Calibri" w:hAnsi="Calibri"/>
                <w:sz w:val="18"/>
                <w:szCs w:val="24"/>
                <w:lang w:eastAsia="en-US"/>
              </w:rPr>
              <w:t>GFR &lt; 40 ml/min oder Serum Kreatinin &gt; 2 mg/dl (die Werte sind als Richtwerte zu verstehen; bei eindeutiger Myelom- bzw. Leichtketten-bedingter Niereninsuffizienz ist ein früherer Therapiebeginn indiziert)</w:t>
            </w:r>
          </w:p>
          <w:p w14:paraId="06E1FE8E" w14:textId="77777777" w:rsidR="004F2EAF" w:rsidRPr="00FB2D58" w:rsidRDefault="004F2EAF" w:rsidP="00053D1C">
            <w:pPr>
              <w:numPr>
                <w:ilvl w:val="0"/>
                <w:numId w:val="20"/>
              </w:numPr>
              <w:spacing w:line="240" w:lineRule="auto"/>
              <w:contextualSpacing/>
              <w:jc w:val="left"/>
              <w:rPr>
                <w:rFonts w:ascii="Calibri" w:hAnsi="Calibri"/>
                <w:sz w:val="18"/>
                <w:szCs w:val="24"/>
                <w:lang w:eastAsia="en-US"/>
              </w:rPr>
            </w:pPr>
            <w:r w:rsidRPr="00FB2D58">
              <w:rPr>
                <w:rFonts w:ascii="Calibri" w:hAnsi="Calibri"/>
                <w:b/>
                <w:sz w:val="18"/>
                <w:szCs w:val="24"/>
                <w:lang w:eastAsia="en-US"/>
              </w:rPr>
              <w:t>Anämie (A)</w:t>
            </w:r>
            <w:r w:rsidRPr="00FB2D58">
              <w:rPr>
                <w:rFonts w:ascii="Calibri" w:hAnsi="Calibri"/>
                <w:sz w:val="18"/>
                <w:szCs w:val="24"/>
                <w:lang w:eastAsia="en-US"/>
              </w:rPr>
              <w:br/>
              <w:t xml:space="preserve">Hb &lt; 10 g/dl oder </w:t>
            </w:r>
            <w:r>
              <w:rPr>
                <w:rFonts w:ascii="Calibri" w:hAnsi="Calibri"/>
                <w:sz w:val="18"/>
                <w:szCs w:val="24"/>
                <w:lang w:eastAsia="en-US"/>
              </w:rPr>
              <w:t xml:space="preserve">≥ 2.0 g/dl unterhalb des unteren Normwertes </w:t>
            </w:r>
          </w:p>
          <w:p w14:paraId="06E1FE8F" w14:textId="77777777" w:rsidR="004F2EAF" w:rsidRPr="00241D93" w:rsidRDefault="004F2EAF" w:rsidP="00053D1C">
            <w:pPr>
              <w:numPr>
                <w:ilvl w:val="0"/>
                <w:numId w:val="20"/>
              </w:numPr>
              <w:spacing w:line="240" w:lineRule="auto"/>
              <w:contextualSpacing/>
              <w:jc w:val="left"/>
              <w:rPr>
                <w:rFonts w:ascii="Calibri" w:hAnsi="Calibri"/>
                <w:sz w:val="18"/>
                <w:szCs w:val="24"/>
                <w:lang w:eastAsia="en-US"/>
              </w:rPr>
            </w:pPr>
            <w:r>
              <w:rPr>
                <w:rFonts w:ascii="Calibri" w:hAnsi="Calibri"/>
                <w:b/>
                <w:sz w:val="18"/>
                <w:szCs w:val="24"/>
                <w:lang w:eastAsia="en-US"/>
              </w:rPr>
              <w:t>Knochenbeteiligung (B)</w:t>
            </w:r>
            <w:r w:rsidRPr="00241D93">
              <w:rPr>
                <w:rFonts w:ascii="Calibri" w:hAnsi="Calibri"/>
                <w:sz w:val="18"/>
                <w:szCs w:val="24"/>
                <w:lang w:eastAsia="en-US"/>
              </w:rPr>
              <w:br/>
              <w:t>mind. eine osteolytische Läsion in der Bildgebung</w:t>
            </w:r>
          </w:p>
        </w:tc>
        <w:tc>
          <w:tcPr>
            <w:tcW w:w="2426" w:type="pct"/>
            <w:shd w:val="clear" w:color="auto" w:fill="C6D9F1"/>
          </w:tcPr>
          <w:p w14:paraId="06E1FE90" w14:textId="77777777" w:rsidR="004F2EAF" w:rsidRPr="00241D93" w:rsidRDefault="004F2EAF" w:rsidP="00053D1C">
            <w:pPr>
              <w:numPr>
                <w:ilvl w:val="0"/>
                <w:numId w:val="20"/>
              </w:numPr>
              <w:spacing w:line="240" w:lineRule="auto"/>
              <w:contextualSpacing/>
              <w:jc w:val="left"/>
              <w:rPr>
                <w:rFonts w:ascii="Calibri" w:hAnsi="Calibri"/>
                <w:sz w:val="18"/>
                <w:szCs w:val="24"/>
                <w:lang w:eastAsia="en-US"/>
              </w:rPr>
            </w:pPr>
            <w:r w:rsidRPr="00241D93">
              <w:rPr>
                <w:rFonts w:ascii="Calibri" w:hAnsi="Calibri"/>
                <w:sz w:val="18"/>
                <w:szCs w:val="24"/>
                <w:lang w:eastAsia="en-US"/>
              </w:rPr>
              <w:t>≥ 60% klonale PZ im KM</w:t>
            </w:r>
          </w:p>
          <w:p w14:paraId="06E1FE91" w14:textId="77777777" w:rsidR="004F2EAF" w:rsidRPr="00241D93" w:rsidRDefault="004F2EAF" w:rsidP="00053D1C">
            <w:pPr>
              <w:numPr>
                <w:ilvl w:val="0"/>
                <w:numId w:val="20"/>
              </w:numPr>
              <w:spacing w:line="240" w:lineRule="auto"/>
              <w:contextualSpacing/>
              <w:jc w:val="left"/>
              <w:rPr>
                <w:rFonts w:ascii="Calibri" w:hAnsi="Calibri"/>
                <w:sz w:val="18"/>
                <w:szCs w:val="24"/>
                <w:lang w:eastAsia="en-US"/>
              </w:rPr>
            </w:pPr>
            <w:r w:rsidRPr="00241D93">
              <w:rPr>
                <w:rFonts w:ascii="Calibri" w:hAnsi="Calibri"/>
                <w:sz w:val="18"/>
                <w:szCs w:val="24"/>
                <w:lang w:eastAsia="en-US"/>
              </w:rPr>
              <w:t>FLK-Ratio ≥ 100 (wenn betroffene FLK absolut ≥ 100 mg/l; validiert mit Freelite®, Binding Site)</w:t>
            </w:r>
            <w:r>
              <w:rPr>
                <w:rFonts w:ascii="Calibri" w:hAnsi="Calibri"/>
                <w:sz w:val="18"/>
                <w:szCs w:val="24"/>
                <w:lang w:eastAsia="en-US"/>
              </w:rPr>
              <w:t>*</w:t>
            </w:r>
          </w:p>
          <w:p w14:paraId="06E1FE92" w14:textId="77777777" w:rsidR="004F2EAF" w:rsidRPr="00241D93" w:rsidRDefault="004F2EAF" w:rsidP="00053D1C">
            <w:pPr>
              <w:numPr>
                <w:ilvl w:val="0"/>
                <w:numId w:val="20"/>
              </w:numPr>
              <w:spacing w:line="240" w:lineRule="auto"/>
              <w:contextualSpacing/>
              <w:jc w:val="left"/>
              <w:rPr>
                <w:rFonts w:ascii="Calibri" w:hAnsi="Calibri"/>
                <w:sz w:val="18"/>
                <w:szCs w:val="24"/>
                <w:lang w:eastAsia="en-US"/>
              </w:rPr>
            </w:pPr>
            <w:r w:rsidRPr="00241D93">
              <w:rPr>
                <w:rFonts w:ascii="Calibri" w:hAnsi="Calibri"/>
                <w:sz w:val="18"/>
                <w:szCs w:val="24"/>
                <w:lang w:eastAsia="en-US"/>
              </w:rPr>
              <w:t>Mehr als eine fokale Läsion im MR ≥ 5mm</w:t>
            </w:r>
          </w:p>
          <w:p w14:paraId="06E1FE93" w14:textId="77777777" w:rsidR="004F2EAF" w:rsidRPr="00241D93" w:rsidRDefault="004F2EAF" w:rsidP="00053D1C">
            <w:pPr>
              <w:spacing w:line="240" w:lineRule="auto"/>
              <w:contextualSpacing/>
              <w:jc w:val="left"/>
              <w:rPr>
                <w:rFonts w:ascii="Calibri" w:hAnsi="Calibri"/>
                <w:sz w:val="18"/>
                <w:szCs w:val="24"/>
                <w:lang w:eastAsia="en-US"/>
              </w:rPr>
            </w:pPr>
          </w:p>
          <w:p w14:paraId="06E1FE94" w14:textId="77777777" w:rsidR="004F2EAF" w:rsidRPr="00241D93" w:rsidRDefault="004F2EAF" w:rsidP="00053D1C">
            <w:pPr>
              <w:spacing w:line="240" w:lineRule="auto"/>
              <w:contextualSpacing/>
              <w:jc w:val="left"/>
              <w:rPr>
                <w:rFonts w:ascii="Calibri" w:hAnsi="Calibri"/>
                <w:sz w:val="18"/>
                <w:szCs w:val="24"/>
                <w:lang w:eastAsia="en-US"/>
              </w:rPr>
            </w:pPr>
            <w:r w:rsidRPr="00241D93">
              <w:rPr>
                <w:rFonts w:ascii="Calibri" w:hAnsi="Calibri"/>
                <w:sz w:val="18"/>
                <w:szCs w:val="24"/>
                <w:lang w:eastAsia="en-US"/>
              </w:rPr>
              <w:t xml:space="preserve">(auch als </w:t>
            </w:r>
            <w:r w:rsidRPr="00241D93">
              <w:rPr>
                <w:rFonts w:ascii="Calibri" w:hAnsi="Calibri"/>
                <w:b/>
                <w:sz w:val="18"/>
                <w:szCs w:val="24"/>
                <w:lang w:eastAsia="en-US"/>
              </w:rPr>
              <w:t>SLiM</w:t>
            </w:r>
            <w:r w:rsidRPr="00241D93">
              <w:rPr>
                <w:rFonts w:ascii="Calibri" w:hAnsi="Calibri"/>
                <w:sz w:val="18"/>
                <w:szCs w:val="24"/>
                <w:lang w:eastAsia="en-US"/>
              </w:rPr>
              <w:t xml:space="preserve"> bezeichnet: </w:t>
            </w:r>
          </w:p>
          <w:p w14:paraId="06E1FE95" w14:textId="77777777" w:rsidR="004F2EAF" w:rsidRPr="00241D93" w:rsidRDefault="004F2EAF" w:rsidP="00053D1C">
            <w:pPr>
              <w:pStyle w:val="Listenabsatz"/>
              <w:numPr>
                <w:ilvl w:val="0"/>
                <w:numId w:val="21"/>
              </w:numPr>
              <w:spacing w:line="240" w:lineRule="auto"/>
              <w:jc w:val="left"/>
              <w:rPr>
                <w:rFonts w:ascii="Calibri" w:hAnsi="Calibri"/>
                <w:sz w:val="18"/>
                <w:szCs w:val="24"/>
                <w:lang w:eastAsia="en-US"/>
              </w:rPr>
            </w:pPr>
            <w:r w:rsidRPr="00241D93">
              <w:rPr>
                <w:rFonts w:ascii="Calibri" w:hAnsi="Calibri"/>
                <w:b/>
                <w:sz w:val="18"/>
                <w:szCs w:val="24"/>
                <w:lang w:eastAsia="en-US"/>
              </w:rPr>
              <w:t>S</w:t>
            </w:r>
            <w:r w:rsidRPr="00241D93">
              <w:rPr>
                <w:rFonts w:ascii="Calibri" w:hAnsi="Calibri"/>
                <w:sz w:val="18"/>
                <w:szCs w:val="24"/>
                <w:lang w:eastAsia="en-US"/>
              </w:rPr>
              <w:t>ixty percent plasma cells</w:t>
            </w:r>
          </w:p>
          <w:p w14:paraId="06E1FE96" w14:textId="77777777" w:rsidR="004F2EAF" w:rsidRPr="00241D93" w:rsidRDefault="004F2EAF" w:rsidP="00053D1C">
            <w:pPr>
              <w:pStyle w:val="Listenabsatz"/>
              <w:numPr>
                <w:ilvl w:val="0"/>
                <w:numId w:val="21"/>
              </w:numPr>
              <w:spacing w:line="240" w:lineRule="auto"/>
              <w:jc w:val="left"/>
              <w:rPr>
                <w:rFonts w:ascii="Calibri" w:hAnsi="Calibri"/>
                <w:sz w:val="18"/>
                <w:szCs w:val="24"/>
                <w:lang w:eastAsia="en-US"/>
              </w:rPr>
            </w:pPr>
            <w:r w:rsidRPr="00241D93">
              <w:rPr>
                <w:rFonts w:ascii="Calibri" w:hAnsi="Calibri"/>
                <w:b/>
                <w:sz w:val="18"/>
                <w:szCs w:val="24"/>
                <w:lang w:eastAsia="en-US"/>
              </w:rPr>
              <w:t>Li</w:t>
            </w:r>
            <w:r w:rsidRPr="00241D93">
              <w:rPr>
                <w:rFonts w:ascii="Calibri" w:hAnsi="Calibri"/>
                <w:sz w:val="18"/>
                <w:szCs w:val="24"/>
                <w:lang w:eastAsia="en-US"/>
              </w:rPr>
              <w:t>ght chain ratio ≥ 100</w:t>
            </w:r>
          </w:p>
          <w:p w14:paraId="06E1FE97" w14:textId="77777777" w:rsidR="004F2EAF" w:rsidRPr="00241D93" w:rsidRDefault="004F2EAF" w:rsidP="00053D1C">
            <w:pPr>
              <w:pStyle w:val="Listenabsatz"/>
              <w:numPr>
                <w:ilvl w:val="0"/>
                <w:numId w:val="21"/>
              </w:numPr>
              <w:spacing w:line="240" w:lineRule="auto"/>
              <w:jc w:val="left"/>
              <w:rPr>
                <w:rFonts w:ascii="Calibri" w:hAnsi="Calibri"/>
                <w:sz w:val="18"/>
                <w:szCs w:val="24"/>
                <w:lang w:eastAsia="en-US"/>
              </w:rPr>
            </w:pPr>
            <w:r w:rsidRPr="00241D93">
              <w:rPr>
                <w:rFonts w:ascii="Calibri" w:hAnsi="Calibri"/>
                <w:sz w:val="18"/>
                <w:szCs w:val="24"/>
                <w:lang w:eastAsia="en-US"/>
              </w:rPr>
              <w:t xml:space="preserve">&gt; 1 lesion on </w:t>
            </w:r>
            <w:r w:rsidRPr="00241D93">
              <w:rPr>
                <w:rFonts w:ascii="Calibri" w:hAnsi="Calibri"/>
                <w:b/>
                <w:sz w:val="18"/>
                <w:szCs w:val="24"/>
                <w:lang w:eastAsia="en-US"/>
              </w:rPr>
              <w:t>M</w:t>
            </w:r>
            <w:r w:rsidRPr="00241D93">
              <w:rPr>
                <w:rFonts w:ascii="Calibri" w:hAnsi="Calibri"/>
                <w:sz w:val="18"/>
                <w:szCs w:val="24"/>
                <w:lang w:eastAsia="en-US"/>
              </w:rPr>
              <w:t>RI studies)</w:t>
            </w:r>
          </w:p>
        </w:tc>
      </w:tr>
      <w:tr w:rsidR="00BB2CDD" w:rsidRPr="00241D93" w14:paraId="06E1FE9A" w14:textId="77777777" w:rsidTr="00BB2CDD">
        <w:trPr>
          <w:trHeight w:val="355"/>
        </w:trPr>
        <w:tc>
          <w:tcPr>
            <w:tcW w:w="5000" w:type="pct"/>
            <w:gridSpan w:val="2"/>
            <w:shd w:val="clear" w:color="auto" w:fill="auto"/>
            <w:vAlign w:val="center"/>
          </w:tcPr>
          <w:p w14:paraId="06E1FE99" w14:textId="77777777" w:rsidR="00BB2CDD" w:rsidRPr="00241D93" w:rsidRDefault="00BB2CDD" w:rsidP="00BB2CDD">
            <w:pPr>
              <w:spacing w:line="240" w:lineRule="auto"/>
              <w:ind w:left="360"/>
              <w:contextualSpacing/>
              <w:rPr>
                <w:rFonts w:ascii="Calibri" w:hAnsi="Calibri"/>
                <w:sz w:val="18"/>
                <w:szCs w:val="24"/>
                <w:lang w:eastAsia="en-US"/>
              </w:rPr>
            </w:pPr>
            <w:r>
              <w:rPr>
                <w:rFonts w:ascii="Calibri" w:hAnsi="Calibri"/>
                <w:sz w:val="16"/>
                <w:szCs w:val="24"/>
                <w:lang w:eastAsia="en-US"/>
              </w:rPr>
              <w:t>*</w:t>
            </w:r>
            <w:r w:rsidRPr="00662F67">
              <w:rPr>
                <w:rFonts w:ascii="Calibri" w:hAnsi="Calibri"/>
                <w:sz w:val="16"/>
                <w:szCs w:val="24"/>
                <w:lang w:eastAsia="en-US"/>
              </w:rPr>
              <w:t xml:space="preserve"> </w:t>
            </w:r>
            <w:r>
              <w:rPr>
                <w:rFonts w:ascii="Calibri" w:hAnsi="Calibri"/>
                <w:sz w:val="16"/>
                <w:szCs w:val="24"/>
                <w:lang w:eastAsia="en-US"/>
              </w:rPr>
              <w:t>Wenn die FLK-Ratio ≥ 100 die einzige Behandlungsindikation darstellt, sollte unbedingt der validierte Test durchgeführt werden</w:t>
            </w:r>
          </w:p>
        </w:tc>
      </w:tr>
    </w:tbl>
    <w:p w14:paraId="06E1FE9C" w14:textId="21509718" w:rsidR="004F2EAF" w:rsidRDefault="004F2EAF" w:rsidP="001E2640">
      <w:pPr>
        <w:jc w:val="both"/>
        <w:rPr>
          <w:highlight w:val="yellow"/>
        </w:rPr>
      </w:pPr>
    </w:p>
    <w:p w14:paraId="2BC1300A" w14:textId="26FB60FC" w:rsidR="001E2640" w:rsidRDefault="001E2640" w:rsidP="001E2640">
      <w:pPr>
        <w:jc w:val="both"/>
        <w:rPr>
          <w:highlight w:val="yellow"/>
        </w:rPr>
      </w:pPr>
    </w:p>
    <w:p w14:paraId="14C45B4C" w14:textId="3EC36C33" w:rsidR="001E2640" w:rsidRDefault="001E2640" w:rsidP="001E2640">
      <w:pPr>
        <w:jc w:val="both"/>
        <w:rPr>
          <w:highlight w:val="yellow"/>
        </w:rPr>
      </w:pPr>
    </w:p>
    <w:p w14:paraId="6A1AA6A8" w14:textId="65408100" w:rsidR="001E2640" w:rsidRDefault="001E2640" w:rsidP="001E2640">
      <w:pPr>
        <w:jc w:val="both"/>
        <w:rPr>
          <w:highlight w:val="yellow"/>
        </w:rPr>
      </w:pPr>
    </w:p>
    <w:p w14:paraId="76A1CF90" w14:textId="77777777" w:rsidR="001E2640" w:rsidRPr="00662F67" w:rsidRDefault="001E2640" w:rsidP="001E2640">
      <w:pPr>
        <w:jc w:val="both"/>
        <w:rPr>
          <w:highlight w:val="yellow"/>
        </w:rPr>
      </w:pPr>
    </w:p>
    <w:p w14:paraId="06E1FE9D" w14:textId="0F628118" w:rsidR="004F2EAF" w:rsidRPr="00C45D13" w:rsidRDefault="004F2EAF" w:rsidP="00C45D13">
      <w:pPr>
        <w:spacing w:after="240" w:line="276" w:lineRule="auto"/>
        <w:jc w:val="both"/>
        <w:rPr>
          <w:rFonts w:asciiTheme="minorHAnsi" w:hAnsiTheme="minorHAnsi" w:cstheme="minorHAnsi"/>
          <w:b/>
          <w:lang w:val="en-GB"/>
        </w:rPr>
      </w:pPr>
      <w:bookmarkStart w:id="22" w:name="_Toc1201372"/>
      <w:bookmarkStart w:id="23" w:name="_Toc67317660"/>
      <w:r w:rsidRPr="00C45D13">
        <w:rPr>
          <w:rFonts w:asciiTheme="minorHAnsi" w:hAnsiTheme="minorHAnsi" w:cstheme="minorHAnsi"/>
          <w:b/>
          <w:lang w:val="en-GB"/>
        </w:rPr>
        <w:lastRenderedPageBreak/>
        <w:t>Plasmozytom</w:t>
      </w:r>
      <w:bookmarkEnd w:id="22"/>
      <w:bookmarkEnd w:id="23"/>
      <w:r w:rsidRPr="00C45D13">
        <w:rPr>
          <w:rFonts w:asciiTheme="minorHAnsi" w:hAnsiTheme="minorHAnsi" w:cstheme="minorHAnsi"/>
          <w:b/>
          <w:lang w:val="en-GB"/>
        </w:rPr>
        <w:t xml:space="preserve"> </w:t>
      </w:r>
    </w:p>
    <w:tbl>
      <w:tblPr>
        <w:tblStyle w:val="Tabellenraster"/>
        <w:tblW w:w="4856" w:type="pct"/>
        <w:shd w:val="clear" w:color="auto" w:fill="C6D9F1" w:themeFill="text2" w:themeFillTint="33"/>
        <w:tblLook w:val="04A0" w:firstRow="1" w:lastRow="0" w:firstColumn="1" w:lastColumn="0" w:noHBand="0" w:noVBand="1"/>
      </w:tblPr>
      <w:tblGrid>
        <w:gridCol w:w="4686"/>
        <w:gridCol w:w="4416"/>
      </w:tblGrid>
      <w:tr w:rsidR="004F2EAF" w:rsidRPr="00241D93" w14:paraId="06E1FEA0" w14:textId="77777777" w:rsidTr="00053D1C">
        <w:trPr>
          <w:trHeight w:val="567"/>
        </w:trPr>
        <w:tc>
          <w:tcPr>
            <w:tcW w:w="2574" w:type="pct"/>
            <w:shd w:val="clear" w:color="auto" w:fill="C6D9F1" w:themeFill="text2" w:themeFillTint="33"/>
            <w:vAlign w:val="center"/>
          </w:tcPr>
          <w:p w14:paraId="06E1FE9E" w14:textId="77777777" w:rsidR="004F2EAF" w:rsidRPr="008E51B6" w:rsidRDefault="004F2EAF" w:rsidP="004F2EAF">
            <w:pPr>
              <w:spacing w:line="240" w:lineRule="auto"/>
              <w:rPr>
                <w:rFonts w:asciiTheme="minorHAnsi" w:hAnsiTheme="minorHAnsi" w:cstheme="minorHAnsi"/>
                <w:b/>
                <w:sz w:val="20"/>
                <w:szCs w:val="24"/>
              </w:rPr>
            </w:pPr>
            <w:r w:rsidRPr="008E51B6">
              <w:rPr>
                <w:rFonts w:asciiTheme="minorHAnsi" w:hAnsiTheme="minorHAnsi" w:cstheme="minorHAnsi"/>
                <w:b/>
                <w:sz w:val="20"/>
                <w:szCs w:val="24"/>
              </w:rPr>
              <w:t>Solitäres Plasmozytom</w:t>
            </w:r>
          </w:p>
        </w:tc>
        <w:tc>
          <w:tcPr>
            <w:tcW w:w="2426" w:type="pct"/>
            <w:shd w:val="clear" w:color="auto" w:fill="C6D9F1" w:themeFill="text2" w:themeFillTint="33"/>
            <w:vAlign w:val="center"/>
          </w:tcPr>
          <w:p w14:paraId="06E1FE9F" w14:textId="77777777" w:rsidR="004F2EAF" w:rsidRPr="008E51B6" w:rsidRDefault="004F2EAF" w:rsidP="00053D1C">
            <w:pPr>
              <w:spacing w:line="240" w:lineRule="auto"/>
              <w:rPr>
                <w:rFonts w:asciiTheme="minorHAnsi" w:hAnsiTheme="minorHAnsi" w:cstheme="minorHAnsi"/>
                <w:b/>
                <w:sz w:val="20"/>
                <w:szCs w:val="24"/>
              </w:rPr>
            </w:pPr>
            <w:r w:rsidRPr="008E51B6">
              <w:rPr>
                <w:rFonts w:asciiTheme="minorHAnsi" w:hAnsiTheme="minorHAnsi" w:cstheme="minorHAnsi"/>
                <w:b/>
                <w:sz w:val="20"/>
                <w:szCs w:val="24"/>
              </w:rPr>
              <w:t>Solitäres Plasmozytom mit „minimal marrow involvement“</w:t>
            </w:r>
          </w:p>
        </w:tc>
      </w:tr>
      <w:tr w:rsidR="004F2EAF" w:rsidRPr="00241D93" w14:paraId="06E1FEA3" w14:textId="77777777" w:rsidTr="00053D1C">
        <w:trPr>
          <w:trHeight w:val="567"/>
        </w:trPr>
        <w:tc>
          <w:tcPr>
            <w:tcW w:w="2574" w:type="pct"/>
            <w:shd w:val="clear" w:color="auto" w:fill="C6D9F1" w:themeFill="text2" w:themeFillTint="33"/>
            <w:vAlign w:val="center"/>
          </w:tcPr>
          <w:p w14:paraId="06E1FEA1" w14:textId="77777777" w:rsidR="004F2EAF" w:rsidRPr="008E51B6" w:rsidRDefault="004F2EAF" w:rsidP="004F2EAF">
            <w:pPr>
              <w:spacing w:line="240" w:lineRule="auto"/>
              <w:rPr>
                <w:rFonts w:asciiTheme="minorHAnsi" w:hAnsiTheme="minorHAnsi" w:cstheme="minorHAnsi"/>
                <w:sz w:val="18"/>
                <w:szCs w:val="24"/>
              </w:rPr>
            </w:pPr>
            <w:r w:rsidRPr="008E51B6">
              <w:rPr>
                <w:rFonts w:asciiTheme="minorHAnsi" w:hAnsiTheme="minorHAnsi" w:cstheme="minorHAnsi"/>
                <w:sz w:val="18"/>
                <w:szCs w:val="24"/>
              </w:rPr>
              <w:t>Unauffälliges KM (kein Nachweis klonaler PZ)</w:t>
            </w:r>
          </w:p>
        </w:tc>
        <w:tc>
          <w:tcPr>
            <w:tcW w:w="2426" w:type="pct"/>
            <w:shd w:val="clear" w:color="auto" w:fill="C6D9F1" w:themeFill="text2" w:themeFillTint="33"/>
            <w:vAlign w:val="center"/>
          </w:tcPr>
          <w:p w14:paraId="06E1FEA2" w14:textId="77777777" w:rsidR="004F2EAF" w:rsidRPr="008E51B6" w:rsidRDefault="004F2EAF" w:rsidP="00053D1C">
            <w:pPr>
              <w:spacing w:line="240" w:lineRule="auto"/>
              <w:rPr>
                <w:rFonts w:asciiTheme="minorHAnsi" w:hAnsiTheme="minorHAnsi" w:cstheme="minorHAnsi"/>
                <w:sz w:val="18"/>
                <w:szCs w:val="24"/>
              </w:rPr>
            </w:pPr>
            <w:r w:rsidRPr="008E51B6">
              <w:rPr>
                <w:rFonts w:asciiTheme="minorHAnsi" w:hAnsiTheme="minorHAnsi" w:cstheme="minorHAnsi"/>
                <w:sz w:val="18"/>
                <w:szCs w:val="24"/>
              </w:rPr>
              <w:t>&lt; 10% klonale PZ im KM</w:t>
            </w:r>
          </w:p>
        </w:tc>
      </w:tr>
      <w:tr w:rsidR="004F2EAF" w:rsidRPr="00241D93" w14:paraId="06E1FEA5" w14:textId="77777777" w:rsidTr="00053D1C">
        <w:trPr>
          <w:trHeight w:val="567"/>
        </w:trPr>
        <w:tc>
          <w:tcPr>
            <w:tcW w:w="5000" w:type="pct"/>
            <w:gridSpan w:val="2"/>
            <w:shd w:val="clear" w:color="auto" w:fill="C6D9F1" w:themeFill="text2" w:themeFillTint="33"/>
            <w:vAlign w:val="center"/>
          </w:tcPr>
          <w:p w14:paraId="06E1FEA4" w14:textId="77777777" w:rsidR="004F2EAF" w:rsidRPr="008E51B6" w:rsidRDefault="004F2EAF" w:rsidP="004F2EAF">
            <w:pPr>
              <w:spacing w:line="240" w:lineRule="auto"/>
              <w:rPr>
                <w:rFonts w:asciiTheme="minorHAnsi" w:hAnsiTheme="minorHAnsi" w:cstheme="minorHAnsi"/>
                <w:sz w:val="18"/>
                <w:szCs w:val="24"/>
              </w:rPr>
            </w:pPr>
            <w:r w:rsidRPr="008E51B6">
              <w:rPr>
                <w:rFonts w:asciiTheme="minorHAnsi" w:hAnsiTheme="minorHAnsi" w:cstheme="minorHAnsi"/>
                <w:sz w:val="18"/>
                <w:szCs w:val="24"/>
              </w:rPr>
              <w:t>Bioptisch nachgewiesene klonale Plasmazellen in der solitären Läsion</w:t>
            </w:r>
          </w:p>
        </w:tc>
      </w:tr>
      <w:tr w:rsidR="004F2EAF" w:rsidRPr="00241D93" w14:paraId="06E1FEA7" w14:textId="77777777" w:rsidTr="00053D1C">
        <w:trPr>
          <w:trHeight w:val="567"/>
        </w:trPr>
        <w:tc>
          <w:tcPr>
            <w:tcW w:w="5000" w:type="pct"/>
            <w:gridSpan w:val="2"/>
            <w:shd w:val="clear" w:color="auto" w:fill="C6D9F1" w:themeFill="text2" w:themeFillTint="33"/>
            <w:vAlign w:val="center"/>
          </w:tcPr>
          <w:p w14:paraId="06E1FEA6" w14:textId="77777777" w:rsidR="004F2EAF" w:rsidRPr="008E51B6" w:rsidRDefault="004F2EAF" w:rsidP="004F2EAF">
            <w:pPr>
              <w:spacing w:line="240" w:lineRule="auto"/>
              <w:rPr>
                <w:rFonts w:asciiTheme="minorHAnsi" w:hAnsiTheme="minorHAnsi" w:cstheme="minorHAnsi"/>
                <w:sz w:val="18"/>
                <w:szCs w:val="24"/>
              </w:rPr>
            </w:pPr>
            <w:r w:rsidRPr="008E51B6">
              <w:rPr>
                <w:rFonts w:asciiTheme="minorHAnsi" w:hAnsiTheme="minorHAnsi" w:cstheme="minorHAnsi"/>
                <w:b/>
                <w:sz w:val="18"/>
                <w:szCs w:val="24"/>
              </w:rPr>
              <w:t>Keine CRAB Kriterien bzw. MDE erfüllt</w:t>
            </w:r>
          </w:p>
        </w:tc>
      </w:tr>
    </w:tbl>
    <w:p w14:paraId="06E1FEA8" w14:textId="77777777" w:rsidR="004F2EAF" w:rsidRDefault="004F2EAF" w:rsidP="004F2EAF">
      <w:pPr>
        <w:rPr>
          <w:highlight w:val="yellow"/>
        </w:rPr>
      </w:pPr>
    </w:p>
    <w:p w14:paraId="06E1FEB8" w14:textId="09B63D18" w:rsidR="004F2EAF" w:rsidRPr="006D7971" w:rsidRDefault="00BB17E8" w:rsidP="00BB17E8">
      <w:pPr>
        <w:pStyle w:val="berschrift2"/>
        <w:numPr>
          <w:ilvl w:val="0"/>
          <w:numId w:val="0"/>
        </w:numPr>
        <w:spacing w:after="0"/>
        <w:ind w:left="709" w:hanging="709"/>
        <w:rPr>
          <w:color w:val="000000" w:themeColor="text1"/>
          <w:lang w:val="de-DE"/>
        </w:rPr>
      </w:pPr>
      <w:bookmarkStart w:id="24" w:name="_Toc465769048"/>
      <w:bookmarkStart w:id="25" w:name="_Toc467656109"/>
      <w:bookmarkStart w:id="26" w:name="_Toc1201373"/>
      <w:bookmarkStart w:id="27" w:name="_Toc67317661"/>
      <w:r>
        <w:t>2.</w:t>
      </w:r>
      <w:r w:rsidR="003C52E6">
        <w:t>5</w:t>
      </w:r>
      <w:r>
        <w:tab/>
      </w:r>
      <w:r w:rsidR="004F2EAF" w:rsidRPr="00BB17E8">
        <w:t xml:space="preserve">Stadieneinteilung zur </w:t>
      </w:r>
      <w:bookmarkEnd w:id="24"/>
      <w:r w:rsidR="004F2EAF" w:rsidRPr="006D7971">
        <w:rPr>
          <w:color w:val="000000" w:themeColor="text1"/>
        </w:rPr>
        <w:t>Risikoabschätzung</w:t>
      </w:r>
      <w:bookmarkEnd w:id="25"/>
      <w:bookmarkEnd w:id="26"/>
      <w:r w:rsidR="00DD3BBC" w:rsidRPr="006D7971">
        <w:rPr>
          <w:color w:val="000000" w:themeColor="text1"/>
          <w:lang w:val="de-DE"/>
        </w:rPr>
        <w:t xml:space="preserve"> beim behandlungsbedürftigen MM</w:t>
      </w:r>
      <w:bookmarkEnd w:id="27"/>
    </w:p>
    <w:p w14:paraId="06E1FEB9" w14:textId="6470426E" w:rsidR="004F2EAF" w:rsidRDefault="004F2EAF" w:rsidP="004F2EAF">
      <w:pPr>
        <w:pStyle w:val="Textkrper-Einzug2"/>
        <w:spacing w:line="276" w:lineRule="auto"/>
        <w:ind w:left="0"/>
        <w:jc w:val="both"/>
        <w:rPr>
          <w:rStyle w:val="Hyperlink"/>
          <w:rFonts w:asciiTheme="minorHAnsi" w:hAnsiTheme="minorHAnsi"/>
          <w:sz w:val="20"/>
          <w:lang w:val="de-DE"/>
        </w:rPr>
      </w:pPr>
      <w:r w:rsidRPr="006D7971">
        <w:rPr>
          <w:rFonts w:asciiTheme="minorHAnsi" w:hAnsiTheme="minorHAnsi"/>
          <w:color w:val="000000" w:themeColor="text1"/>
          <w:szCs w:val="22"/>
          <w:lang w:val="de-DE"/>
        </w:rPr>
        <w:t>Die klassische Einteilung nach Durie und Salmon wird verlassen zugunsten der ISS-Stadieneinteilung (ß2-</w:t>
      </w:r>
      <w:r w:rsidRPr="00183AEC">
        <w:rPr>
          <w:rFonts w:asciiTheme="minorHAnsi" w:hAnsiTheme="minorHAnsi"/>
          <w:szCs w:val="22"/>
          <w:lang w:val="de-DE"/>
        </w:rPr>
        <w:t xml:space="preserve">Mikroglobulin, Albumin)  bzw. idealerweise R-ISS Stadieneinteilung (ß2-Mikroglobulin, Albumin, LDH, Zytogenetik).  </w:t>
      </w:r>
      <w:hyperlink r:id="rId17" w:history="1">
        <w:r w:rsidRPr="005864F1">
          <w:rPr>
            <w:rStyle w:val="Hyperlink"/>
            <w:rFonts w:asciiTheme="minorHAnsi" w:hAnsiTheme="minorHAnsi"/>
            <w:sz w:val="20"/>
            <w:lang w:val="de-DE"/>
          </w:rPr>
          <w:t>http://ascopubs.org/doi/pdf/10.1200/JCO.2015.61.2267</w:t>
        </w:r>
      </w:hyperlink>
    </w:p>
    <w:p w14:paraId="06E1FEBA" w14:textId="77777777" w:rsidR="004F2EAF" w:rsidRDefault="004F2EAF" w:rsidP="004F2EAF">
      <w:pPr>
        <w:pStyle w:val="Textkrper-Einzug2"/>
        <w:spacing w:line="276" w:lineRule="auto"/>
        <w:ind w:left="0"/>
        <w:jc w:val="both"/>
        <w:rPr>
          <w:rStyle w:val="Hyperlink"/>
          <w:rFonts w:asciiTheme="minorHAnsi" w:hAnsiTheme="minorHAnsi"/>
          <w:sz w:val="20"/>
          <w:lang w:val="de-DE"/>
        </w:rPr>
      </w:pPr>
    </w:p>
    <w:p w14:paraId="06E1FEBB" w14:textId="77777777" w:rsidR="004F2EAF" w:rsidRDefault="004F2EAF" w:rsidP="004F2EAF">
      <w:pPr>
        <w:spacing w:line="240" w:lineRule="auto"/>
        <w:rPr>
          <w:rFonts w:asciiTheme="minorHAnsi" w:hAnsiTheme="minorHAnsi"/>
          <w:szCs w:val="22"/>
          <w:lang w:val="de-DE"/>
        </w:rPr>
      </w:pPr>
      <w:r w:rsidRPr="005864F1">
        <w:rPr>
          <w:rFonts w:asciiTheme="minorHAnsi" w:hAnsiTheme="minorHAnsi" w:cs="Arial"/>
          <w:b/>
          <w:bCs/>
          <w:noProof/>
          <w:kern w:val="32"/>
          <w:sz w:val="28"/>
          <w:szCs w:val="32"/>
          <w:lang w:eastAsia="de-AT"/>
        </w:rPr>
        <w:drawing>
          <wp:inline distT="0" distB="0" distL="0" distR="0" wp14:anchorId="06E2003C" wp14:editId="06E2003D">
            <wp:extent cx="3345180" cy="3561201"/>
            <wp:effectExtent l="0" t="0" r="762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02215" cy="3621919"/>
                    </a:xfrm>
                    <a:prstGeom prst="rect">
                      <a:avLst/>
                    </a:prstGeom>
                    <a:noFill/>
                    <a:ln>
                      <a:noFill/>
                    </a:ln>
                  </pic:spPr>
                </pic:pic>
              </a:graphicData>
            </a:graphic>
          </wp:inline>
        </w:drawing>
      </w:r>
      <w:r w:rsidRPr="005864F1">
        <w:rPr>
          <w:rFonts w:asciiTheme="minorHAnsi" w:hAnsiTheme="minorHAnsi" w:cs="Arial"/>
          <w:b/>
          <w:bCs/>
          <w:noProof/>
          <w:kern w:val="32"/>
          <w:sz w:val="28"/>
          <w:szCs w:val="32"/>
          <w:lang w:eastAsia="de-AT"/>
        </w:rPr>
        <w:drawing>
          <wp:inline distT="0" distB="0" distL="0" distR="0" wp14:anchorId="06E2003E" wp14:editId="29F1A0E5">
            <wp:extent cx="2489258" cy="2404620"/>
            <wp:effectExtent l="0" t="0" r="0" b="8890"/>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89258" cy="2404620"/>
                    </a:xfrm>
                    <a:prstGeom prst="rect">
                      <a:avLst/>
                    </a:prstGeom>
                    <a:noFill/>
                    <a:ln>
                      <a:noFill/>
                    </a:ln>
                  </pic:spPr>
                </pic:pic>
              </a:graphicData>
            </a:graphic>
          </wp:inline>
        </w:drawing>
      </w:r>
    </w:p>
    <w:p w14:paraId="06E1FEBC" w14:textId="77777777" w:rsidR="004F2EAF" w:rsidRPr="00607E05" w:rsidRDefault="004F2EAF" w:rsidP="004F2EAF">
      <w:pPr>
        <w:pStyle w:val="Textkrper-Einzug2"/>
        <w:spacing w:line="276" w:lineRule="auto"/>
        <w:ind w:left="0"/>
        <w:jc w:val="both"/>
        <w:rPr>
          <w:rFonts w:asciiTheme="minorHAnsi" w:hAnsiTheme="minorHAnsi"/>
          <w:szCs w:val="22"/>
          <w:lang w:val="de-DE"/>
        </w:rPr>
      </w:pPr>
    </w:p>
    <w:p w14:paraId="06E1FEBD" w14:textId="77777777" w:rsidR="004F2EAF" w:rsidRPr="00AB5E2C" w:rsidRDefault="004F2EAF" w:rsidP="004F2EAF">
      <w:pPr>
        <w:pStyle w:val="Textkrper-Einzug2"/>
        <w:spacing w:line="276" w:lineRule="auto"/>
        <w:ind w:left="0"/>
        <w:jc w:val="both"/>
        <w:rPr>
          <w:rFonts w:asciiTheme="minorHAnsi" w:hAnsiTheme="minorHAnsi"/>
          <w:szCs w:val="22"/>
          <w:u w:val="single"/>
          <w:lang w:val="de-DE"/>
        </w:rPr>
      </w:pPr>
      <w:r w:rsidRPr="00AB5E2C">
        <w:rPr>
          <w:rFonts w:asciiTheme="minorHAnsi" w:hAnsiTheme="minorHAnsi"/>
          <w:szCs w:val="22"/>
          <w:u w:val="single"/>
          <w:lang w:val="de-DE"/>
        </w:rPr>
        <w:t>Neben R-ISS Stadium III sind folgende Faktoren mit einem schlechtem Outcome assoziiert und sollten bei der Therapiestratifizierung berücksichtigt werden:</w:t>
      </w:r>
    </w:p>
    <w:p w14:paraId="06E1FEBE" w14:textId="77777777" w:rsidR="004F2EAF" w:rsidRPr="00AB5E2C" w:rsidRDefault="004F2EAF" w:rsidP="004F2EAF">
      <w:pPr>
        <w:numPr>
          <w:ilvl w:val="0"/>
          <w:numId w:val="11"/>
        </w:numPr>
        <w:spacing w:line="276" w:lineRule="auto"/>
        <w:ind w:left="284" w:hanging="284"/>
        <w:jc w:val="both"/>
        <w:rPr>
          <w:rFonts w:asciiTheme="minorHAnsi" w:hAnsiTheme="minorHAnsi"/>
          <w:szCs w:val="22"/>
          <w:lang w:val="de-DE"/>
        </w:rPr>
      </w:pPr>
      <w:r w:rsidRPr="00AB5E2C">
        <w:rPr>
          <w:rFonts w:asciiTheme="minorHAnsi" w:hAnsiTheme="minorHAnsi"/>
          <w:szCs w:val="22"/>
          <w:lang w:val="de-DE"/>
        </w:rPr>
        <w:t>Extramedullärer Befall</w:t>
      </w:r>
    </w:p>
    <w:p w14:paraId="06E1FEBF" w14:textId="77777777" w:rsidR="004F2EAF" w:rsidRPr="00AB5E2C" w:rsidRDefault="004F2EAF" w:rsidP="004F2EAF">
      <w:pPr>
        <w:numPr>
          <w:ilvl w:val="0"/>
          <w:numId w:val="11"/>
        </w:numPr>
        <w:spacing w:line="276" w:lineRule="auto"/>
        <w:ind w:left="284" w:hanging="284"/>
        <w:jc w:val="both"/>
        <w:rPr>
          <w:rFonts w:asciiTheme="minorHAnsi" w:hAnsiTheme="minorHAnsi"/>
          <w:szCs w:val="22"/>
          <w:lang w:val="de-DE"/>
        </w:rPr>
      </w:pPr>
      <w:r w:rsidRPr="00AB5E2C">
        <w:rPr>
          <w:rFonts w:asciiTheme="minorHAnsi" w:hAnsiTheme="minorHAnsi"/>
          <w:szCs w:val="22"/>
          <w:lang w:val="de-DE"/>
        </w:rPr>
        <w:t>Plasmazellleukämie</w:t>
      </w:r>
    </w:p>
    <w:p w14:paraId="06E1FEC0" w14:textId="77777777" w:rsidR="004F2EAF" w:rsidRPr="00AB5E2C" w:rsidRDefault="004F2EAF" w:rsidP="004F2EAF">
      <w:pPr>
        <w:numPr>
          <w:ilvl w:val="0"/>
          <w:numId w:val="11"/>
        </w:numPr>
        <w:spacing w:line="276" w:lineRule="auto"/>
        <w:ind w:left="284" w:hanging="284"/>
        <w:jc w:val="both"/>
        <w:rPr>
          <w:rFonts w:asciiTheme="minorHAnsi" w:hAnsiTheme="minorHAnsi"/>
          <w:szCs w:val="22"/>
          <w:lang w:val="de-DE"/>
        </w:rPr>
      </w:pPr>
      <w:r w:rsidRPr="00AB5E2C">
        <w:rPr>
          <w:rFonts w:asciiTheme="minorHAnsi" w:hAnsiTheme="minorHAnsi"/>
          <w:szCs w:val="22"/>
          <w:lang w:val="de-DE"/>
        </w:rPr>
        <w:t>t(14;20), Gain 1q, p53 Mutation (mSMART 3.0)</w:t>
      </w:r>
    </w:p>
    <w:p w14:paraId="06E1FEC1" w14:textId="77777777" w:rsidR="004F2EAF" w:rsidRPr="00AB5E2C" w:rsidRDefault="004F2EAF" w:rsidP="004F2EAF">
      <w:pPr>
        <w:numPr>
          <w:ilvl w:val="0"/>
          <w:numId w:val="11"/>
        </w:numPr>
        <w:spacing w:line="276" w:lineRule="auto"/>
        <w:ind w:left="284" w:hanging="284"/>
        <w:jc w:val="both"/>
        <w:rPr>
          <w:rFonts w:asciiTheme="minorHAnsi" w:hAnsiTheme="minorHAnsi"/>
          <w:szCs w:val="22"/>
          <w:lang w:val="de-DE"/>
        </w:rPr>
      </w:pPr>
      <w:r w:rsidRPr="00AB5E2C">
        <w:rPr>
          <w:rFonts w:asciiTheme="minorHAnsi" w:hAnsiTheme="minorHAnsi"/>
          <w:szCs w:val="22"/>
          <w:lang w:val="de-DE"/>
        </w:rPr>
        <w:t>Komplexe zytogenetische Befunde (</w:t>
      </w:r>
      <w:r w:rsidRPr="00AB5E2C">
        <w:rPr>
          <w:rFonts w:asciiTheme="minorHAnsi" w:hAnsiTheme="minorHAnsi"/>
          <w:i/>
          <w:szCs w:val="22"/>
          <w:lang w:val="de-DE"/>
        </w:rPr>
        <w:t>Rajan AM et Rajkumar SV, Blood Cancer Journal (2015) 5, e365)</w:t>
      </w:r>
    </w:p>
    <w:p w14:paraId="06E1FEC2" w14:textId="77777777" w:rsidR="004F2EAF" w:rsidRDefault="004F2EAF" w:rsidP="004F2EAF">
      <w:pPr>
        <w:numPr>
          <w:ilvl w:val="0"/>
          <w:numId w:val="11"/>
        </w:numPr>
        <w:spacing w:line="276" w:lineRule="auto"/>
        <w:ind w:left="284" w:hanging="284"/>
        <w:jc w:val="both"/>
        <w:rPr>
          <w:rFonts w:asciiTheme="minorHAnsi" w:hAnsiTheme="minorHAnsi"/>
          <w:szCs w:val="22"/>
          <w:lang w:val="de-DE"/>
        </w:rPr>
      </w:pPr>
      <w:r w:rsidRPr="00AB5E2C">
        <w:rPr>
          <w:rFonts w:asciiTheme="minorHAnsi" w:hAnsiTheme="minorHAnsi"/>
          <w:szCs w:val="22"/>
          <w:lang w:val="de-DE"/>
        </w:rPr>
        <w:t>Schlechtes Ansprechen auf die Induktionstherapie</w:t>
      </w:r>
    </w:p>
    <w:p w14:paraId="06E1FEC3" w14:textId="184F5A31" w:rsidR="004F2EAF" w:rsidRDefault="004F2EAF" w:rsidP="008B4D51">
      <w:pPr>
        <w:spacing w:line="276" w:lineRule="auto"/>
        <w:ind w:left="284"/>
        <w:jc w:val="both"/>
        <w:rPr>
          <w:rFonts w:asciiTheme="minorHAnsi" w:hAnsiTheme="minorHAnsi"/>
          <w:szCs w:val="22"/>
          <w:lang w:val="de-DE"/>
        </w:rPr>
      </w:pPr>
    </w:p>
    <w:p w14:paraId="06E1FEC4" w14:textId="2DFF8B9C" w:rsidR="004F2EAF" w:rsidRPr="008B4D51" w:rsidRDefault="00DF5CDF" w:rsidP="008B4D51">
      <w:pPr>
        <w:pStyle w:val="berschrift2"/>
        <w:numPr>
          <w:ilvl w:val="0"/>
          <w:numId w:val="0"/>
        </w:numPr>
        <w:spacing w:after="0"/>
        <w:ind w:left="709" w:hanging="709"/>
        <w:rPr>
          <w:color w:val="FF0000"/>
        </w:rPr>
      </w:pPr>
      <w:bookmarkStart w:id="28" w:name="_Toc67317662"/>
      <w:r w:rsidRPr="00DF5CDF">
        <w:rPr>
          <w:rFonts w:asciiTheme="minorHAnsi" w:hAnsiTheme="minorHAnsi"/>
          <w:noProof/>
          <w:color w:val="FF0000"/>
          <w:szCs w:val="22"/>
          <w:lang w:eastAsia="de-AT"/>
        </w:rPr>
        <w:lastRenderedPageBreak/>
        <w:drawing>
          <wp:anchor distT="0" distB="0" distL="114300" distR="114300" simplePos="0" relativeHeight="251662336" behindDoc="1" locked="0" layoutInCell="1" allowOverlap="1" wp14:anchorId="6BEA4C12" wp14:editId="4ACC4ED5">
            <wp:simplePos x="0" y="0"/>
            <wp:positionH relativeFrom="column">
              <wp:posOffset>1621155</wp:posOffset>
            </wp:positionH>
            <wp:positionV relativeFrom="paragraph">
              <wp:posOffset>361950</wp:posOffset>
            </wp:positionV>
            <wp:extent cx="4291330" cy="2829560"/>
            <wp:effectExtent l="0" t="0" r="0" b="8890"/>
            <wp:wrapTopAndBottom/>
            <wp:docPr id="18" name="Picture 5">
              <a:extLst xmlns:a="http://schemas.openxmlformats.org/drawingml/2006/main">
                <a:ext uri="{FF2B5EF4-FFF2-40B4-BE49-F238E27FC236}">
                  <a16:creationId xmlns:a16="http://schemas.microsoft.com/office/drawing/2014/main" id="{B3B69835-D521-4D00-A213-5C8368E9CC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a:extLst>
                        <a:ext uri="{FF2B5EF4-FFF2-40B4-BE49-F238E27FC236}">
                          <a16:creationId xmlns:a16="http://schemas.microsoft.com/office/drawing/2014/main" id="{B3B69835-D521-4D00-A213-5C8368E9CC02}"/>
                        </a:ext>
                      </a:extLst>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3691"/>
                    <a:stretch/>
                  </pic:blipFill>
                  <pic:spPr bwMode="auto">
                    <a:xfrm>
                      <a:off x="0" y="0"/>
                      <a:ext cx="4291330" cy="28295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D3BBC" w:rsidRPr="008B4D51">
        <w:t>2.</w:t>
      </w:r>
      <w:r w:rsidR="003C52E6">
        <w:t>6</w:t>
      </w:r>
      <w:r w:rsidR="008B4D51">
        <w:tab/>
      </w:r>
      <w:r w:rsidR="00DD3BBC" w:rsidRPr="006D7971">
        <w:rPr>
          <w:color w:val="000000" w:themeColor="text1"/>
        </w:rPr>
        <w:t>Risikoeinschätzung beim Smoldering multiplen Myelom</w:t>
      </w:r>
      <w:bookmarkEnd w:id="28"/>
    </w:p>
    <w:p w14:paraId="2A4E82FF" w14:textId="4CBC6015" w:rsidR="008B4D51" w:rsidRDefault="00DF5CDF" w:rsidP="006D7971">
      <w:pPr>
        <w:tabs>
          <w:tab w:val="left" w:pos="1220"/>
        </w:tabs>
        <w:spacing w:line="276" w:lineRule="auto"/>
        <w:jc w:val="both"/>
        <w:rPr>
          <w:rFonts w:asciiTheme="minorHAnsi" w:hAnsiTheme="minorHAnsi"/>
          <w:color w:val="FF0000"/>
          <w:szCs w:val="22"/>
          <w:lang w:val="de-DE"/>
        </w:rPr>
      </w:pPr>
      <w:r w:rsidRPr="00DF5CDF">
        <w:rPr>
          <w:rFonts w:asciiTheme="minorHAnsi" w:hAnsiTheme="minorHAnsi"/>
          <w:noProof/>
          <w:color w:val="FF0000"/>
          <w:szCs w:val="22"/>
          <w:lang w:eastAsia="de-AT"/>
        </w:rPr>
        <mc:AlternateContent>
          <mc:Choice Requires="wps">
            <w:drawing>
              <wp:anchor distT="0" distB="0" distL="114300" distR="114300" simplePos="0" relativeHeight="251661312" behindDoc="0" locked="0" layoutInCell="1" allowOverlap="1" wp14:anchorId="25E7BEDB" wp14:editId="38BD9922">
                <wp:simplePos x="0" y="0"/>
                <wp:positionH relativeFrom="margin">
                  <wp:align>left</wp:align>
                </wp:positionH>
                <wp:positionV relativeFrom="paragraph">
                  <wp:posOffset>1150620</wp:posOffset>
                </wp:positionV>
                <wp:extent cx="1513840" cy="826135"/>
                <wp:effectExtent l="0" t="0" r="10160" b="12065"/>
                <wp:wrapTopAndBottom/>
                <wp:docPr id="17" name="Inhaltsplatzhalter 6">
                  <a:extLst xmlns:a="http://schemas.openxmlformats.org/drawingml/2006/main">
                    <a:ext uri="{FF2B5EF4-FFF2-40B4-BE49-F238E27FC236}">
                      <a16:creationId xmlns:a16="http://schemas.microsoft.com/office/drawing/2014/main" id="{314F6A71-B0E7-4A93-88AC-9D281DC6BC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3840" cy="826135"/>
                        </a:xfrm>
                        <a:prstGeom prst="rect">
                          <a:avLst/>
                        </a:prstGeom>
                        <a:ln w="19050">
                          <a:solidFill>
                            <a:srgbClr val="FFC000"/>
                          </a:solidFill>
                        </a:ln>
                      </wps:spPr>
                      <wps:txbx>
                        <w:txbxContent>
                          <w:p w14:paraId="0B3D8636" w14:textId="77777777" w:rsidR="00FC4E7C" w:rsidRPr="00DF5CDF" w:rsidRDefault="00FC4E7C" w:rsidP="00DF5CDF">
                            <w:pPr>
                              <w:pStyle w:val="StandardWeb"/>
                              <w:spacing w:before="0" w:beforeAutospacing="0" w:after="0" w:afterAutospacing="0"/>
                              <w:rPr>
                                <w:b/>
                                <w:sz w:val="22"/>
                                <w:szCs w:val="22"/>
                              </w:rPr>
                            </w:pPr>
                            <w:r w:rsidRPr="00DF5CDF">
                              <w:rPr>
                                <w:rFonts w:asciiTheme="minorHAnsi" w:hAnsi="Calibri" w:cstheme="minorBidi"/>
                                <w:b/>
                                <w:color w:val="000000" w:themeColor="text1"/>
                                <w:kern w:val="24"/>
                                <w:sz w:val="22"/>
                                <w:szCs w:val="22"/>
                              </w:rPr>
                              <w:t>Risikofaktoren:</w:t>
                            </w:r>
                          </w:p>
                          <w:p w14:paraId="525276C5" w14:textId="77777777" w:rsidR="00FC4E7C" w:rsidRPr="00DF5CDF" w:rsidRDefault="00FC4E7C" w:rsidP="00DF5CDF">
                            <w:pPr>
                              <w:pStyle w:val="Listenabsatz"/>
                              <w:numPr>
                                <w:ilvl w:val="0"/>
                                <w:numId w:val="55"/>
                              </w:numPr>
                              <w:tabs>
                                <w:tab w:val="clear" w:pos="720"/>
                                <w:tab w:val="num" w:pos="426"/>
                              </w:tabs>
                              <w:spacing w:line="240" w:lineRule="auto"/>
                              <w:ind w:left="426" w:hanging="284"/>
                              <w:jc w:val="left"/>
                              <w:rPr>
                                <w:szCs w:val="22"/>
                              </w:rPr>
                            </w:pPr>
                            <w:r w:rsidRPr="00DF5CDF">
                              <w:rPr>
                                <w:rFonts w:asciiTheme="minorHAnsi" w:hAnsi="Calibri" w:cstheme="minorBidi"/>
                                <w:color w:val="000000" w:themeColor="text1"/>
                                <w:kern w:val="24"/>
                                <w:szCs w:val="22"/>
                              </w:rPr>
                              <w:t>M-Protein &gt; 2g/dL</w:t>
                            </w:r>
                          </w:p>
                          <w:p w14:paraId="40A34366" w14:textId="77777777" w:rsidR="00FC4E7C" w:rsidRPr="00DF5CDF" w:rsidRDefault="00FC4E7C" w:rsidP="00DF5CDF">
                            <w:pPr>
                              <w:pStyle w:val="Listenabsatz"/>
                              <w:numPr>
                                <w:ilvl w:val="0"/>
                                <w:numId w:val="55"/>
                              </w:numPr>
                              <w:tabs>
                                <w:tab w:val="clear" w:pos="720"/>
                                <w:tab w:val="num" w:pos="426"/>
                              </w:tabs>
                              <w:spacing w:line="240" w:lineRule="auto"/>
                              <w:ind w:left="426" w:hanging="284"/>
                              <w:jc w:val="left"/>
                              <w:rPr>
                                <w:szCs w:val="22"/>
                              </w:rPr>
                            </w:pPr>
                            <w:r w:rsidRPr="00DF5CDF">
                              <w:rPr>
                                <w:rFonts w:asciiTheme="minorHAnsi" w:hAnsi="Calibri" w:cstheme="minorBidi"/>
                                <w:color w:val="000000" w:themeColor="text1"/>
                                <w:kern w:val="24"/>
                                <w:szCs w:val="22"/>
                              </w:rPr>
                              <w:t>PZ im KM &gt; 20%</w:t>
                            </w:r>
                          </w:p>
                          <w:p w14:paraId="525D861B" w14:textId="77777777" w:rsidR="00FC4E7C" w:rsidRPr="00DF5CDF" w:rsidRDefault="00FC4E7C" w:rsidP="00DF5CDF">
                            <w:pPr>
                              <w:pStyle w:val="Listenabsatz"/>
                              <w:numPr>
                                <w:ilvl w:val="0"/>
                                <w:numId w:val="55"/>
                              </w:numPr>
                              <w:tabs>
                                <w:tab w:val="clear" w:pos="720"/>
                                <w:tab w:val="num" w:pos="426"/>
                              </w:tabs>
                              <w:spacing w:line="240" w:lineRule="auto"/>
                              <w:ind w:left="426" w:hanging="284"/>
                              <w:jc w:val="left"/>
                              <w:rPr>
                                <w:szCs w:val="22"/>
                              </w:rPr>
                            </w:pPr>
                            <w:r w:rsidRPr="00DF5CDF">
                              <w:rPr>
                                <w:rFonts w:asciiTheme="minorHAnsi" w:hAnsi="Calibri" w:cstheme="minorBidi"/>
                                <w:color w:val="000000" w:themeColor="text1"/>
                                <w:kern w:val="24"/>
                                <w:szCs w:val="22"/>
                              </w:rPr>
                              <w:t>fLC Ratio &gt; 20</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25E7BEDB" id="_x0000_t202" coordsize="21600,21600" o:spt="202" path="m,l,21600r21600,l21600,xe">
                <v:stroke joinstyle="miter"/>
                <v:path gradientshapeok="t" o:connecttype="rect"/>
              </v:shapetype>
              <v:shape id="Inhaltsplatzhalter 6" o:spid="_x0000_s1026" type="#_x0000_t202" style="position:absolute;left:0;text-align:left;margin-left:0;margin-top:90.6pt;width:119.2pt;height:65.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" filled="f" strokecolor="#ffc000" strokeweight="1.5pt">
                <v:path arrowok="t"/>
                <v:textbox>
                  <w:txbxContent>
                    <w:p w14:paraId="0B3D8636" w14:textId="77777777" w:rsidR="00FC4E7C" w:rsidRPr="00DF5CDF" w:rsidRDefault="00FC4E7C" w:rsidP="00DF5CDF">
                      <w:pPr>
                        <w:pStyle w:val="StandardWeb"/>
                        <w:spacing w:before="0" w:beforeAutospacing="0" w:after="0" w:afterAutospacing="0"/>
                        <w:rPr>
                          <w:b/>
                          <w:sz w:val="22"/>
                          <w:szCs w:val="22"/>
                        </w:rPr>
                      </w:pPr>
                      <w:r w:rsidRPr="00DF5CDF">
                        <w:rPr>
                          <w:rFonts w:asciiTheme="minorHAnsi" w:hAnsi="Calibri" w:cstheme="minorBidi"/>
                          <w:b/>
                          <w:color w:val="000000" w:themeColor="text1"/>
                          <w:kern w:val="24"/>
                          <w:sz w:val="22"/>
                          <w:szCs w:val="22"/>
                        </w:rPr>
                        <w:t>Risikofaktoren:</w:t>
                      </w:r>
                    </w:p>
                    <w:p w14:paraId="525276C5" w14:textId="77777777" w:rsidR="00FC4E7C" w:rsidRPr="00DF5CDF" w:rsidRDefault="00FC4E7C" w:rsidP="00DF5CDF">
                      <w:pPr>
                        <w:pStyle w:val="Listenabsatz"/>
                        <w:numPr>
                          <w:ilvl w:val="0"/>
                          <w:numId w:val="55"/>
                        </w:numPr>
                        <w:tabs>
                          <w:tab w:val="clear" w:pos="720"/>
                          <w:tab w:val="num" w:pos="426"/>
                        </w:tabs>
                        <w:spacing w:line="240" w:lineRule="auto"/>
                        <w:ind w:left="426" w:hanging="284"/>
                        <w:jc w:val="left"/>
                        <w:rPr>
                          <w:szCs w:val="22"/>
                        </w:rPr>
                      </w:pPr>
                      <w:r w:rsidRPr="00DF5CDF">
                        <w:rPr>
                          <w:rFonts w:asciiTheme="minorHAnsi" w:hAnsi="Calibri" w:cstheme="minorBidi"/>
                          <w:color w:val="000000" w:themeColor="text1"/>
                          <w:kern w:val="24"/>
                          <w:szCs w:val="22"/>
                        </w:rPr>
                        <w:t>M-Protein &gt; 2g/dL</w:t>
                      </w:r>
                    </w:p>
                    <w:p w14:paraId="40A34366" w14:textId="77777777" w:rsidR="00FC4E7C" w:rsidRPr="00DF5CDF" w:rsidRDefault="00FC4E7C" w:rsidP="00DF5CDF">
                      <w:pPr>
                        <w:pStyle w:val="Listenabsatz"/>
                        <w:numPr>
                          <w:ilvl w:val="0"/>
                          <w:numId w:val="55"/>
                        </w:numPr>
                        <w:tabs>
                          <w:tab w:val="clear" w:pos="720"/>
                          <w:tab w:val="num" w:pos="426"/>
                        </w:tabs>
                        <w:spacing w:line="240" w:lineRule="auto"/>
                        <w:ind w:left="426" w:hanging="284"/>
                        <w:jc w:val="left"/>
                        <w:rPr>
                          <w:szCs w:val="22"/>
                        </w:rPr>
                      </w:pPr>
                      <w:r w:rsidRPr="00DF5CDF">
                        <w:rPr>
                          <w:rFonts w:asciiTheme="minorHAnsi" w:hAnsi="Calibri" w:cstheme="minorBidi"/>
                          <w:color w:val="000000" w:themeColor="text1"/>
                          <w:kern w:val="24"/>
                          <w:szCs w:val="22"/>
                        </w:rPr>
                        <w:t>PZ im KM &gt; 20%</w:t>
                      </w:r>
                    </w:p>
                    <w:p w14:paraId="525D861B" w14:textId="77777777" w:rsidR="00FC4E7C" w:rsidRPr="00DF5CDF" w:rsidRDefault="00FC4E7C" w:rsidP="00DF5CDF">
                      <w:pPr>
                        <w:pStyle w:val="Listenabsatz"/>
                        <w:numPr>
                          <w:ilvl w:val="0"/>
                          <w:numId w:val="55"/>
                        </w:numPr>
                        <w:tabs>
                          <w:tab w:val="clear" w:pos="720"/>
                          <w:tab w:val="num" w:pos="426"/>
                        </w:tabs>
                        <w:spacing w:line="240" w:lineRule="auto"/>
                        <w:ind w:left="426" w:hanging="284"/>
                        <w:jc w:val="left"/>
                        <w:rPr>
                          <w:szCs w:val="22"/>
                        </w:rPr>
                      </w:pPr>
                      <w:r w:rsidRPr="00DF5CDF">
                        <w:rPr>
                          <w:rFonts w:asciiTheme="minorHAnsi" w:hAnsi="Calibri" w:cstheme="minorBidi"/>
                          <w:color w:val="000000" w:themeColor="text1"/>
                          <w:kern w:val="24"/>
                          <w:szCs w:val="22"/>
                        </w:rPr>
                        <w:t>fLC Ratio &gt; 20</w:t>
                      </w:r>
                    </w:p>
                  </w:txbxContent>
                </v:textbox>
                <w10:wrap type="topAndBottom" anchorx="margin"/>
              </v:shape>
            </w:pict>
          </mc:Fallback>
        </mc:AlternateContent>
      </w:r>
      <w:r w:rsidR="006D7971">
        <w:rPr>
          <w:rFonts w:asciiTheme="minorHAnsi" w:hAnsiTheme="minorHAnsi"/>
          <w:color w:val="FF0000"/>
          <w:szCs w:val="22"/>
          <w:lang w:val="de-DE"/>
        </w:rPr>
        <w:tab/>
      </w:r>
    </w:p>
    <w:p w14:paraId="0058409F" w14:textId="42A84207" w:rsidR="00DF5CDF" w:rsidRDefault="00DF5CDF" w:rsidP="008B4D51">
      <w:pPr>
        <w:spacing w:line="276" w:lineRule="auto"/>
        <w:jc w:val="both"/>
        <w:rPr>
          <w:rFonts w:asciiTheme="minorHAnsi" w:hAnsiTheme="minorHAnsi"/>
          <w:color w:val="FF0000"/>
          <w:szCs w:val="22"/>
          <w:lang w:val="de-DE"/>
        </w:rPr>
      </w:pPr>
      <w:r>
        <w:rPr>
          <w:noProof/>
          <w:lang w:eastAsia="de-AT"/>
        </w:rPr>
        <w:drawing>
          <wp:anchor distT="0" distB="0" distL="114300" distR="114300" simplePos="0" relativeHeight="251666432" behindDoc="0" locked="0" layoutInCell="1" allowOverlap="1" wp14:anchorId="3AE55E19" wp14:editId="159938B5">
            <wp:simplePos x="0" y="0"/>
            <wp:positionH relativeFrom="column">
              <wp:posOffset>1584673</wp:posOffset>
            </wp:positionH>
            <wp:positionV relativeFrom="paragraph">
              <wp:posOffset>99449</wp:posOffset>
            </wp:positionV>
            <wp:extent cx="4299155" cy="2800499"/>
            <wp:effectExtent l="0" t="0" r="6350" b="0"/>
            <wp:wrapNone/>
            <wp:docPr id="22" name="Picture 5">
              <a:extLst xmlns:a="http://schemas.openxmlformats.org/drawingml/2006/main">
                <a:ext uri="{FF2B5EF4-FFF2-40B4-BE49-F238E27FC236}">
                  <a16:creationId xmlns:a16="http://schemas.microsoft.com/office/drawing/2014/main" id="{986657B9-96C5-4C27-9801-D2A0DCEFC8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
                      <a:extLst>
                        <a:ext uri="{FF2B5EF4-FFF2-40B4-BE49-F238E27FC236}">
                          <a16:creationId xmlns:a16="http://schemas.microsoft.com/office/drawing/2014/main" id="{986657B9-96C5-4C27-9801-D2A0DCEFC8B5}"/>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06146" cy="280505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35C4A0D4" w14:textId="764400E6" w:rsidR="00DF5CDF" w:rsidRDefault="00DF5CDF" w:rsidP="008B4D51">
      <w:pPr>
        <w:spacing w:line="276" w:lineRule="auto"/>
        <w:jc w:val="both"/>
        <w:rPr>
          <w:rFonts w:asciiTheme="minorHAnsi" w:hAnsiTheme="minorHAnsi"/>
          <w:color w:val="FF0000"/>
          <w:szCs w:val="22"/>
          <w:lang w:val="de-DE"/>
        </w:rPr>
      </w:pPr>
    </w:p>
    <w:p w14:paraId="5D747D95" w14:textId="53B6A886" w:rsidR="00DF5CDF" w:rsidRDefault="00DF5CDF" w:rsidP="008B4D51">
      <w:pPr>
        <w:spacing w:line="276" w:lineRule="auto"/>
        <w:jc w:val="both"/>
        <w:rPr>
          <w:rFonts w:asciiTheme="minorHAnsi" w:hAnsiTheme="minorHAnsi"/>
          <w:color w:val="FF0000"/>
          <w:szCs w:val="22"/>
          <w:lang w:val="de-DE"/>
        </w:rPr>
      </w:pPr>
      <w:r w:rsidRPr="00DF5CDF">
        <w:rPr>
          <w:rFonts w:asciiTheme="minorHAnsi" w:hAnsiTheme="minorHAnsi"/>
          <w:noProof/>
          <w:color w:val="FF0000"/>
          <w:szCs w:val="22"/>
          <w:lang w:eastAsia="de-AT"/>
        </w:rPr>
        <mc:AlternateContent>
          <mc:Choice Requires="wps">
            <w:drawing>
              <wp:anchor distT="0" distB="0" distL="114300" distR="114300" simplePos="0" relativeHeight="251664384" behindDoc="0" locked="0" layoutInCell="1" allowOverlap="1" wp14:anchorId="10419F9F" wp14:editId="6E1E4385">
                <wp:simplePos x="0" y="0"/>
                <wp:positionH relativeFrom="margin">
                  <wp:posOffset>0</wp:posOffset>
                </wp:positionH>
                <wp:positionV relativeFrom="paragraph">
                  <wp:posOffset>326720</wp:posOffset>
                </wp:positionV>
                <wp:extent cx="1521460" cy="1184910"/>
                <wp:effectExtent l="0" t="0" r="21590" b="15240"/>
                <wp:wrapSquare wrapText="bothSides"/>
                <wp:docPr id="19" name="Inhaltsplatzhalter 6">
                  <a:extLst xmlns:a="http://schemas.openxmlformats.org/drawingml/2006/main">
                    <a:ext uri="{FF2B5EF4-FFF2-40B4-BE49-F238E27FC236}">
                      <a16:creationId xmlns:a16="http://schemas.microsoft.com/office/drawing/2014/main" id="{4914E1CA-2921-4328-A73E-716A0C30BA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1460" cy="1184910"/>
                        </a:xfrm>
                        <a:prstGeom prst="rect">
                          <a:avLst/>
                        </a:prstGeom>
                        <a:ln w="19050">
                          <a:solidFill>
                            <a:srgbClr val="FFC000"/>
                          </a:solidFill>
                        </a:ln>
                      </wps:spPr>
                      <wps:txbx>
                        <w:txbxContent>
                          <w:p w14:paraId="0F8CED6C" w14:textId="77777777" w:rsidR="00FC4E7C" w:rsidRPr="00DF5CDF" w:rsidRDefault="00FC4E7C" w:rsidP="00DF5CDF">
                            <w:pPr>
                              <w:pStyle w:val="StandardWeb"/>
                              <w:spacing w:before="0" w:beforeAutospacing="0" w:after="0" w:afterAutospacing="0"/>
                              <w:rPr>
                                <w:rFonts w:asciiTheme="minorHAnsi" w:hAnsi="Calibri" w:cstheme="minorBidi"/>
                                <w:b/>
                                <w:color w:val="000000" w:themeColor="text1"/>
                                <w:kern w:val="24"/>
                                <w:sz w:val="22"/>
                                <w:szCs w:val="22"/>
                              </w:rPr>
                            </w:pPr>
                            <w:r w:rsidRPr="00DF5CDF">
                              <w:rPr>
                                <w:rFonts w:asciiTheme="minorHAnsi" w:hAnsi="Calibri" w:cstheme="minorBidi"/>
                                <w:b/>
                                <w:color w:val="000000" w:themeColor="text1"/>
                                <w:kern w:val="24"/>
                                <w:sz w:val="22"/>
                                <w:szCs w:val="22"/>
                              </w:rPr>
                              <w:t>Risikofaktoren:</w:t>
                            </w:r>
                          </w:p>
                          <w:p w14:paraId="2C7D0C7F" w14:textId="77777777" w:rsidR="00FC4E7C" w:rsidRPr="00DF5CDF" w:rsidRDefault="00FC4E7C" w:rsidP="00DF5CDF">
                            <w:pPr>
                              <w:pStyle w:val="Listenabsatz"/>
                              <w:numPr>
                                <w:ilvl w:val="0"/>
                                <w:numId w:val="55"/>
                              </w:numPr>
                              <w:tabs>
                                <w:tab w:val="clear" w:pos="720"/>
                                <w:tab w:val="num" w:pos="426"/>
                              </w:tabs>
                              <w:spacing w:line="240" w:lineRule="auto"/>
                              <w:ind w:left="426" w:hanging="284"/>
                              <w:jc w:val="left"/>
                              <w:rPr>
                                <w:rFonts w:asciiTheme="minorHAnsi" w:hAnsi="Calibri" w:cstheme="minorBidi"/>
                                <w:color w:val="000000" w:themeColor="text1"/>
                                <w:kern w:val="24"/>
                                <w:szCs w:val="22"/>
                              </w:rPr>
                            </w:pPr>
                            <w:r w:rsidRPr="00DF5CDF">
                              <w:rPr>
                                <w:rFonts w:asciiTheme="minorHAnsi" w:hAnsi="Calibri" w:cstheme="minorBidi"/>
                                <w:color w:val="000000" w:themeColor="text1"/>
                                <w:kern w:val="24"/>
                                <w:szCs w:val="22"/>
                              </w:rPr>
                              <w:t>M-Protein &gt; 2g/dL</w:t>
                            </w:r>
                          </w:p>
                          <w:p w14:paraId="545529D2" w14:textId="77777777" w:rsidR="00FC4E7C" w:rsidRPr="00DF5CDF" w:rsidRDefault="00FC4E7C" w:rsidP="00DF5CDF">
                            <w:pPr>
                              <w:pStyle w:val="Listenabsatz"/>
                              <w:numPr>
                                <w:ilvl w:val="0"/>
                                <w:numId w:val="55"/>
                              </w:numPr>
                              <w:tabs>
                                <w:tab w:val="clear" w:pos="720"/>
                                <w:tab w:val="num" w:pos="426"/>
                              </w:tabs>
                              <w:spacing w:line="240" w:lineRule="auto"/>
                              <w:ind w:left="426" w:hanging="284"/>
                              <w:jc w:val="left"/>
                              <w:rPr>
                                <w:rFonts w:asciiTheme="minorHAnsi" w:hAnsi="Calibri" w:cstheme="minorBidi"/>
                                <w:color w:val="000000" w:themeColor="text1"/>
                                <w:kern w:val="24"/>
                                <w:szCs w:val="22"/>
                              </w:rPr>
                            </w:pPr>
                            <w:r w:rsidRPr="00DF5CDF">
                              <w:rPr>
                                <w:rFonts w:asciiTheme="minorHAnsi" w:hAnsi="Calibri" w:cstheme="minorBidi"/>
                                <w:color w:val="000000" w:themeColor="text1"/>
                                <w:kern w:val="24"/>
                                <w:szCs w:val="22"/>
                              </w:rPr>
                              <w:t>PZ im KM &gt; 20%</w:t>
                            </w:r>
                          </w:p>
                          <w:p w14:paraId="62323447" w14:textId="77777777" w:rsidR="00FC4E7C" w:rsidRPr="00DF5CDF" w:rsidRDefault="00FC4E7C" w:rsidP="00DF5CDF">
                            <w:pPr>
                              <w:pStyle w:val="Listenabsatz"/>
                              <w:numPr>
                                <w:ilvl w:val="0"/>
                                <w:numId w:val="55"/>
                              </w:numPr>
                              <w:tabs>
                                <w:tab w:val="clear" w:pos="720"/>
                                <w:tab w:val="num" w:pos="426"/>
                              </w:tabs>
                              <w:spacing w:line="240" w:lineRule="auto"/>
                              <w:ind w:left="426" w:hanging="284"/>
                              <w:jc w:val="left"/>
                              <w:rPr>
                                <w:rFonts w:asciiTheme="minorHAnsi" w:hAnsi="Calibri" w:cstheme="minorBidi"/>
                                <w:color w:val="000000" w:themeColor="text1"/>
                                <w:kern w:val="24"/>
                                <w:szCs w:val="22"/>
                              </w:rPr>
                            </w:pPr>
                            <w:r w:rsidRPr="00DF5CDF">
                              <w:rPr>
                                <w:rFonts w:asciiTheme="minorHAnsi" w:hAnsi="Calibri" w:cstheme="minorBidi"/>
                                <w:color w:val="000000" w:themeColor="text1"/>
                                <w:kern w:val="24"/>
                                <w:szCs w:val="22"/>
                              </w:rPr>
                              <w:t>fLC Ratio &gt; 20</w:t>
                            </w:r>
                          </w:p>
                          <w:p w14:paraId="3B0C8393" w14:textId="77777777" w:rsidR="00FC4E7C" w:rsidRPr="00DF5CDF" w:rsidRDefault="00FC4E7C" w:rsidP="00BE2D97">
                            <w:pPr>
                              <w:pStyle w:val="Listenabsatz"/>
                              <w:numPr>
                                <w:ilvl w:val="0"/>
                                <w:numId w:val="55"/>
                              </w:numPr>
                              <w:tabs>
                                <w:tab w:val="clear" w:pos="720"/>
                                <w:tab w:val="num" w:pos="426"/>
                              </w:tabs>
                              <w:spacing w:line="240" w:lineRule="auto"/>
                              <w:ind w:left="426" w:hanging="284"/>
                              <w:jc w:val="left"/>
                              <w:rPr>
                                <w:rFonts w:asciiTheme="minorHAnsi" w:hAnsi="Calibri" w:cstheme="minorBidi"/>
                                <w:color w:val="000000" w:themeColor="text1"/>
                                <w:kern w:val="24"/>
                                <w:szCs w:val="22"/>
                              </w:rPr>
                            </w:pPr>
                            <w:r w:rsidRPr="00DF5CDF">
                              <w:rPr>
                                <w:rFonts w:asciiTheme="minorHAnsi" w:hAnsi="Calibri" w:cstheme="minorBidi"/>
                                <w:color w:val="000000" w:themeColor="text1"/>
                                <w:kern w:val="24"/>
                                <w:szCs w:val="22"/>
                              </w:rPr>
                              <w:t>High-risk Zytogenetik*</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10419F9F" id="_x0000_s1027" type="#_x0000_t202" style="position:absolute;left:0;text-align:left;margin-left:0;margin-top:25.75pt;width:119.8pt;height:9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" filled="f" strokecolor="#ffc000" strokeweight="1.5pt">
                <v:path arrowok="t"/>
                <v:textbox>
                  <w:txbxContent>
                    <w:p w14:paraId="0F8CED6C" w14:textId="77777777" w:rsidR="00FC4E7C" w:rsidRPr="00DF5CDF" w:rsidRDefault="00FC4E7C" w:rsidP="00DF5CDF">
                      <w:pPr>
                        <w:pStyle w:val="StandardWeb"/>
                        <w:spacing w:before="0" w:beforeAutospacing="0" w:after="0" w:afterAutospacing="0"/>
                        <w:rPr>
                          <w:rFonts w:asciiTheme="minorHAnsi" w:hAnsi="Calibri" w:cstheme="minorBidi"/>
                          <w:b/>
                          <w:color w:val="000000" w:themeColor="text1"/>
                          <w:kern w:val="24"/>
                          <w:sz w:val="22"/>
                          <w:szCs w:val="22"/>
                        </w:rPr>
                      </w:pPr>
                      <w:r w:rsidRPr="00DF5CDF">
                        <w:rPr>
                          <w:rFonts w:asciiTheme="minorHAnsi" w:hAnsi="Calibri" w:cstheme="minorBidi"/>
                          <w:b/>
                          <w:color w:val="000000" w:themeColor="text1"/>
                          <w:kern w:val="24"/>
                          <w:sz w:val="22"/>
                          <w:szCs w:val="22"/>
                        </w:rPr>
                        <w:t>Risikofaktoren:</w:t>
                      </w:r>
                    </w:p>
                    <w:p w14:paraId="2C7D0C7F" w14:textId="77777777" w:rsidR="00FC4E7C" w:rsidRPr="00DF5CDF" w:rsidRDefault="00FC4E7C" w:rsidP="00DF5CDF">
                      <w:pPr>
                        <w:pStyle w:val="Listenabsatz"/>
                        <w:numPr>
                          <w:ilvl w:val="0"/>
                          <w:numId w:val="55"/>
                        </w:numPr>
                        <w:tabs>
                          <w:tab w:val="clear" w:pos="720"/>
                          <w:tab w:val="num" w:pos="426"/>
                        </w:tabs>
                        <w:spacing w:line="240" w:lineRule="auto"/>
                        <w:ind w:left="426" w:hanging="284"/>
                        <w:jc w:val="left"/>
                        <w:rPr>
                          <w:rFonts w:asciiTheme="minorHAnsi" w:hAnsi="Calibri" w:cstheme="minorBidi"/>
                          <w:color w:val="000000" w:themeColor="text1"/>
                          <w:kern w:val="24"/>
                          <w:szCs w:val="22"/>
                        </w:rPr>
                      </w:pPr>
                      <w:r w:rsidRPr="00DF5CDF">
                        <w:rPr>
                          <w:rFonts w:asciiTheme="minorHAnsi" w:hAnsi="Calibri" w:cstheme="minorBidi"/>
                          <w:color w:val="000000" w:themeColor="text1"/>
                          <w:kern w:val="24"/>
                          <w:szCs w:val="22"/>
                        </w:rPr>
                        <w:t>M-Protein &gt; 2g/dL</w:t>
                      </w:r>
                    </w:p>
                    <w:p w14:paraId="545529D2" w14:textId="77777777" w:rsidR="00FC4E7C" w:rsidRPr="00DF5CDF" w:rsidRDefault="00FC4E7C" w:rsidP="00DF5CDF">
                      <w:pPr>
                        <w:pStyle w:val="Listenabsatz"/>
                        <w:numPr>
                          <w:ilvl w:val="0"/>
                          <w:numId w:val="55"/>
                        </w:numPr>
                        <w:tabs>
                          <w:tab w:val="clear" w:pos="720"/>
                          <w:tab w:val="num" w:pos="426"/>
                        </w:tabs>
                        <w:spacing w:line="240" w:lineRule="auto"/>
                        <w:ind w:left="426" w:hanging="284"/>
                        <w:jc w:val="left"/>
                        <w:rPr>
                          <w:rFonts w:asciiTheme="minorHAnsi" w:hAnsi="Calibri" w:cstheme="minorBidi"/>
                          <w:color w:val="000000" w:themeColor="text1"/>
                          <w:kern w:val="24"/>
                          <w:szCs w:val="22"/>
                        </w:rPr>
                      </w:pPr>
                      <w:r w:rsidRPr="00DF5CDF">
                        <w:rPr>
                          <w:rFonts w:asciiTheme="minorHAnsi" w:hAnsi="Calibri" w:cstheme="minorBidi"/>
                          <w:color w:val="000000" w:themeColor="text1"/>
                          <w:kern w:val="24"/>
                          <w:szCs w:val="22"/>
                        </w:rPr>
                        <w:t>PZ im KM &gt; 20%</w:t>
                      </w:r>
                    </w:p>
                    <w:p w14:paraId="62323447" w14:textId="77777777" w:rsidR="00FC4E7C" w:rsidRPr="00DF5CDF" w:rsidRDefault="00FC4E7C" w:rsidP="00DF5CDF">
                      <w:pPr>
                        <w:pStyle w:val="Listenabsatz"/>
                        <w:numPr>
                          <w:ilvl w:val="0"/>
                          <w:numId w:val="55"/>
                        </w:numPr>
                        <w:tabs>
                          <w:tab w:val="clear" w:pos="720"/>
                          <w:tab w:val="num" w:pos="426"/>
                        </w:tabs>
                        <w:spacing w:line="240" w:lineRule="auto"/>
                        <w:ind w:left="426" w:hanging="284"/>
                        <w:jc w:val="left"/>
                        <w:rPr>
                          <w:rFonts w:asciiTheme="minorHAnsi" w:hAnsi="Calibri" w:cstheme="minorBidi"/>
                          <w:color w:val="000000" w:themeColor="text1"/>
                          <w:kern w:val="24"/>
                          <w:szCs w:val="22"/>
                        </w:rPr>
                      </w:pPr>
                      <w:r w:rsidRPr="00DF5CDF">
                        <w:rPr>
                          <w:rFonts w:asciiTheme="minorHAnsi" w:hAnsi="Calibri" w:cstheme="minorBidi"/>
                          <w:color w:val="000000" w:themeColor="text1"/>
                          <w:kern w:val="24"/>
                          <w:szCs w:val="22"/>
                        </w:rPr>
                        <w:t>fLC Ratio &gt; 20</w:t>
                      </w:r>
                    </w:p>
                    <w:p w14:paraId="3B0C8393" w14:textId="77777777" w:rsidR="00FC4E7C" w:rsidRPr="00DF5CDF" w:rsidRDefault="00FC4E7C" w:rsidP="00BE2D97">
                      <w:pPr>
                        <w:pStyle w:val="Listenabsatz"/>
                        <w:numPr>
                          <w:ilvl w:val="0"/>
                          <w:numId w:val="55"/>
                        </w:numPr>
                        <w:tabs>
                          <w:tab w:val="clear" w:pos="720"/>
                          <w:tab w:val="num" w:pos="426"/>
                        </w:tabs>
                        <w:spacing w:line="240" w:lineRule="auto"/>
                        <w:ind w:left="426" w:hanging="284"/>
                        <w:jc w:val="left"/>
                        <w:rPr>
                          <w:rFonts w:asciiTheme="minorHAnsi" w:hAnsi="Calibri" w:cstheme="minorBidi"/>
                          <w:color w:val="000000" w:themeColor="text1"/>
                          <w:kern w:val="24"/>
                          <w:szCs w:val="22"/>
                        </w:rPr>
                      </w:pPr>
                      <w:r w:rsidRPr="00DF5CDF">
                        <w:rPr>
                          <w:rFonts w:asciiTheme="minorHAnsi" w:hAnsi="Calibri" w:cstheme="minorBidi"/>
                          <w:color w:val="000000" w:themeColor="text1"/>
                          <w:kern w:val="24"/>
                          <w:szCs w:val="22"/>
                        </w:rPr>
                        <w:t>High-risk Zytogenetik*</w:t>
                      </w:r>
                    </w:p>
                  </w:txbxContent>
                </v:textbox>
                <w10:wrap type="square" anchorx="margin"/>
              </v:shape>
            </w:pict>
          </mc:Fallback>
        </mc:AlternateContent>
      </w:r>
    </w:p>
    <w:p w14:paraId="738B3AD8" w14:textId="0F3DDF92" w:rsidR="00DF5CDF" w:rsidRDefault="00DF5CDF" w:rsidP="008B4D51">
      <w:pPr>
        <w:spacing w:line="276" w:lineRule="auto"/>
        <w:jc w:val="both"/>
        <w:rPr>
          <w:rFonts w:asciiTheme="minorHAnsi" w:hAnsiTheme="minorHAnsi"/>
          <w:color w:val="FF0000"/>
          <w:szCs w:val="22"/>
          <w:lang w:val="de-DE"/>
        </w:rPr>
      </w:pPr>
    </w:p>
    <w:p w14:paraId="1BD2EE19" w14:textId="65EA8887" w:rsidR="00DF5CDF" w:rsidRDefault="00DF5CDF" w:rsidP="008B4D51">
      <w:pPr>
        <w:spacing w:line="276" w:lineRule="auto"/>
        <w:jc w:val="both"/>
        <w:rPr>
          <w:rFonts w:asciiTheme="minorHAnsi" w:hAnsiTheme="minorHAnsi"/>
          <w:color w:val="FF0000"/>
          <w:szCs w:val="22"/>
          <w:lang w:val="de-DE"/>
        </w:rPr>
      </w:pPr>
    </w:p>
    <w:p w14:paraId="314F8358" w14:textId="4AB6D737" w:rsidR="00DF5CDF" w:rsidRDefault="00DF5CDF" w:rsidP="008B4D51">
      <w:pPr>
        <w:spacing w:line="276" w:lineRule="auto"/>
        <w:jc w:val="both"/>
        <w:rPr>
          <w:rFonts w:asciiTheme="minorHAnsi" w:hAnsiTheme="minorHAnsi"/>
          <w:color w:val="FF0000"/>
          <w:szCs w:val="22"/>
          <w:lang w:val="de-DE"/>
        </w:rPr>
      </w:pPr>
    </w:p>
    <w:p w14:paraId="2A390561" w14:textId="523FEFD5" w:rsidR="00DF5CDF" w:rsidRDefault="00DF5CDF" w:rsidP="008B4D51">
      <w:pPr>
        <w:spacing w:line="276" w:lineRule="auto"/>
        <w:jc w:val="both"/>
        <w:rPr>
          <w:rFonts w:asciiTheme="minorHAnsi" w:hAnsiTheme="minorHAnsi"/>
          <w:color w:val="FF0000"/>
          <w:szCs w:val="22"/>
          <w:lang w:val="de-DE"/>
        </w:rPr>
      </w:pPr>
    </w:p>
    <w:p w14:paraId="0C04CC39" w14:textId="63D9CEF0" w:rsidR="00DF5CDF" w:rsidRDefault="00DF5CDF" w:rsidP="008B4D51">
      <w:pPr>
        <w:spacing w:line="276" w:lineRule="auto"/>
        <w:jc w:val="both"/>
        <w:rPr>
          <w:rFonts w:asciiTheme="minorHAnsi" w:hAnsiTheme="minorHAnsi"/>
          <w:color w:val="FF0000"/>
          <w:szCs w:val="22"/>
          <w:lang w:val="de-DE"/>
        </w:rPr>
      </w:pPr>
    </w:p>
    <w:p w14:paraId="7327BE98" w14:textId="20D90412" w:rsidR="00DF5CDF" w:rsidRDefault="00DF5CDF" w:rsidP="008B4D51">
      <w:pPr>
        <w:spacing w:line="276" w:lineRule="auto"/>
        <w:jc w:val="both"/>
        <w:rPr>
          <w:rFonts w:asciiTheme="minorHAnsi" w:hAnsiTheme="minorHAnsi"/>
          <w:color w:val="FF0000"/>
          <w:szCs w:val="22"/>
          <w:lang w:val="de-DE"/>
        </w:rPr>
      </w:pPr>
    </w:p>
    <w:p w14:paraId="17523341" w14:textId="0DA70BB1" w:rsidR="00DF5CDF" w:rsidRDefault="00DF5CDF" w:rsidP="008B4D51">
      <w:pPr>
        <w:spacing w:line="276" w:lineRule="auto"/>
        <w:jc w:val="both"/>
        <w:rPr>
          <w:rFonts w:asciiTheme="minorHAnsi" w:hAnsiTheme="minorHAnsi"/>
          <w:color w:val="FF0000"/>
          <w:szCs w:val="22"/>
          <w:lang w:val="de-DE"/>
        </w:rPr>
      </w:pPr>
    </w:p>
    <w:p w14:paraId="1E44CE0A" w14:textId="418A8F7A" w:rsidR="00DF5CDF" w:rsidRDefault="006D7971" w:rsidP="008B4D51">
      <w:pPr>
        <w:spacing w:line="276" w:lineRule="auto"/>
        <w:jc w:val="both"/>
        <w:rPr>
          <w:rFonts w:asciiTheme="minorHAnsi" w:hAnsiTheme="minorHAnsi"/>
          <w:color w:val="FF0000"/>
          <w:szCs w:val="22"/>
          <w:lang w:val="de-DE"/>
        </w:rPr>
      </w:pPr>
      <w:r>
        <w:rPr>
          <w:rFonts w:asciiTheme="minorHAnsi" w:hAnsiTheme="minorHAnsi"/>
          <w:noProof/>
          <w:color w:val="FF0000"/>
          <w:szCs w:val="22"/>
          <w:lang w:eastAsia="de-AT"/>
        </w:rPr>
        <mc:AlternateContent>
          <mc:Choice Requires="wps">
            <w:drawing>
              <wp:anchor distT="0" distB="0" distL="114300" distR="114300" simplePos="0" relativeHeight="251671552" behindDoc="0" locked="0" layoutInCell="1" allowOverlap="1" wp14:anchorId="7BAF1442" wp14:editId="2566B618">
                <wp:simplePos x="0" y="0"/>
                <wp:positionH relativeFrom="column">
                  <wp:posOffset>4639</wp:posOffset>
                </wp:positionH>
                <wp:positionV relativeFrom="paragraph">
                  <wp:posOffset>71327</wp:posOffset>
                </wp:positionV>
                <wp:extent cx="1455576" cy="466531"/>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455576" cy="466531"/>
                        </a:xfrm>
                        <a:prstGeom prst="rect">
                          <a:avLst/>
                        </a:prstGeom>
                        <a:solidFill>
                          <a:schemeClr val="lt1"/>
                        </a:solidFill>
                        <a:ln w="6350">
                          <a:noFill/>
                        </a:ln>
                      </wps:spPr>
                      <wps:txbx>
                        <w:txbxContent>
                          <w:p w14:paraId="63697A73" w14:textId="51F6F437" w:rsidR="00FC4E7C" w:rsidRDefault="00FC4E7C">
                            <w:r>
                              <w:rPr>
                                <w:rFonts w:ascii="Calibri" w:hAnsi="Calibri" w:cs="Calibri"/>
                                <w:noProof/>
                                <w:color w:val="000000"/>
                                <w:lang w:eastAsia="de-AT"/>
                              </w:rPr>
                              <w:drawing>
                                <wp:inline distT="0" distB="0" distL="0" distR="0" wp14:anchorId="4E99906C" wp14:editId="774B641A">
                                  <wp:extent cx="1266190" cy="322340"/>
                                  <wp:effectExtent l="0" t="0" r="0" b="1905"/>
                                  <wp:docPr id="13" name="Grafik 13" descr="cid:b917fde0-405e-41c0-9ebc-4bf7f18e1f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70345" descr="cid:b917fde0-405e-41c0-9ebc-4bf7f18e1fdc"/>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266190" cy="322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AF1442" id="Textfeld 12" o:spid="_x0000_s1028" type="#_x0000_t202" style="position:absolute;left:0;text-align:left;margin-left:.35pt;margin-top:5.6pt;width:114.6pt;height:36.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" fillcolor="white [3201]" stroked="f" strokeweight=".5pt">
                <v:textbox>
                  <w:txbxContent>
                    <w:p w14:paraId="63697A73" w14:textId="51F6F437" w:rsidR="00FC4E7C" w:rsidRDefault="00FC4E7C">
                      <w:r>
                        <w:rPr>
                          <w:rFonts w:ascii="Calibri" w:hAnsi="Calibri" w:cs="Calibri"/>
                          <w:noProof/>
                          <w:color w:val="000000"/>
                          <w:lang w:eastAsia="de-AT"/>
                        </w:rPr>
                        <w:drawing>
                          <wp:inline distT="0" distB="0" distL="0" distR="0" wp14:anchorId="4E99906C" wp14:editId="774B641A">
                            <wp:extent cx="1266190" cy="322340"/>
                            <wp:effectExtent l="0" t="0" r="0" b="1905"/>
                            <wp:docPr id="13" name="Grafik 13" descr="cid:b917fde0-405e-41c0-9ebc-4bf7f18e1f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70345" descr="cid:b917fde0-405e-41c0-9ebc-4bf7f18e1fdc"/>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266190" cy="322340"/>
                                    </a:xfrm>
                                    <a:prstGeom prst="rect">
                                      <a:avLst/>
                                    </a:prstGeom>
                                    <a:noFill/>
                                    <a:ln>
                                      <a:noFill/>
                                    </a:ln>
                                  </pic:spPr>
                                </pic:pic>
                              </a:graphicData>
                            </a:graphic>
                          </wp:inline>
                        </w:drawing>
                      </w:r>
                    </w:p>
                  </w:txbxContent>
                </v:textbox>
              </v:shape>
            </w:pict>
          </mc:Fallback>
        </mc:AlternateContent>
      </w:r>
    </w:p>
    <w:p w14:paraId="52D661CC" w14:textId="77777777" w:rsidR="00DF5CDF" w:rsidRDefault="00DF5CDF" w:rsidP="008B4D51">
      <w:pPr>
        <w:spacing w:line="276" w:lineRule="auto"/>
        <w:jc w:val="both"/>
        <w:rPr>
          <w:rFonts w:asciiTheme="minorHAnsi" w:hAnsiTheme="minorHAnsi"/>
          <w:color w:val="FF0000"/>
          <w:szCs w:val="22"/>
          <w:lang w:val="de-DE"/>
        </w:rPr>
      </w:pPr>
    </w:p>
    <w:p w14:paraId="7AA65419" w14:textId="4507AB77" w:rsidR="00DF5CDF" w:rsidRDefault="00DF5CDF" w:rsidP="008B4D51">
      <w:pPr>
        <w:spacing w:line="276" w:lineRule="auto"/>
        <w:jc w:val="both"/>
        <w:rPr>
          <w:rFonts w:asciiTheme="minorHAnsi" w:hAnsiTheme="minorHAnsi"/>
          <w:color w:val="FF0000"/>
          <w:szCs w:val="22"/>
          <w:lang w:val="de-DE"/>
        </w:rPr>
      </w:pPr>
    </w:p>
    <w:p w14:paraId="025BE0C7" w14:textId="77777777" w:rsidR="008B4D51" w:rsidRDefault="008B4D51" w:rsidP="008B4D51">
      <w:pPr>
        <w:spacing w:line="276" w:lineRule="auto"/>
        <w:jc w:val="both"/>
        <w:rPr>
          <w:rFonts w:asciiTheme="minorHAnsi" w:hAnsiTheme="minorHAnsi"/>
          <w:color w:val="FF0000"/>
          <w:szCs w:val="22"/>
          <w:lang w:val="de-DE"/>
        </w:rPr>
      </w:pPr>
    </w:p>
    <w:p w14:paraId="052A579D" w14:textId="7D23A384" w:rsidR="008B4D51" w:rsidRDefault="008B4D51" w:rsidP="008B4D51">
      <w:pPr>
        <w:spacing w:line="276" w:lineRule="auto"/>
        <w:jc w:val="both"/>
        <w:rPr>
          <w:rFonts w:asciiTheme="minorHAnsi" w:hAnsiTheme="minorHAnsi"/>
          <w:color w:val="FF0000"/>
          <w:szCs w:val="22"/>
          <w:lang w:val="de-DE"/>
        </w:rPr>
      </w:pPr>
    </w:p>
    <w:p w14:paraId="7369A798" w14:textId="096FCCC8" w:rsidR="00DD3BBC" w:rsidRDefault="00677DF5" w:rsidP="008B4D51">
      <w:pPr>
        <w:spacing w:line="276" w:lineRule="auto"/>
        <w:ind w:left="284"/>
        <w:jc w:val="both"/>
        <w:rPr>
          <w:rFonts w:asciiTheme="minorHAnsi" w:hAnsiTheme="minorHAnsi"/>
          <w:szCs w:val="22"/>
          <w:lang w:val="de-DE"/>
        </w:rPr>
      </w:pPr>
      <w:r w:rsidRPr="00DF5CDF">
        <w:rPr>
          <w:rFonts w:asciiTheme="minorHAnsi" w:hAnsiTheme="minorHAnsi"/>
          <w:noProof/>
          <w:szCs w:val="22"/>
          <w:lang w:eastAsia="de-AT"/>
        </w:rPr>
        <mc:AlternateContent>
          <mc:Choice Requires="wpg">
            <w:drawing>
              <wp:anchor distT="0" distB="0" distL="114300" distR="114300" simplePos="0" relativeHeight="251668480" behindDoc="0" locked="0" layoutInCell="1" allowOverlap="1" wp14:anchorId="37B48F9A" wp14:editId="6BE71E48">
                <wp:simplePos x="0" y="0"/>
                <wp:positionH relativeFrom="margin">
                  <wp:posOffset>80010</wp:posOffset>
                </wp:positionH>
                <wp:positionV relativeFrom="paragraph">
                  <wp:posOffset>113276</wp:posOffset>
                </wp:positionV>
                <wp:extent cx="1843548" cy="2352368"/>
                <wp:effectExtent l="0" t="0" r="4445" b="0"/>
                <wp:wrapNone/>
                <wp:docPr id="23" name="Group 4">
                  <a:extLst xmlns:a="http://schemas.openxmlformats.org/drawingml/2006/main">
                    <a:ext uri="{FF2B5EF4-FFF2-40B4-BE49-F238E27FC236}">
                      <a16:creationId xmlns:a16="http://schemas.microsoft.com/office/drawing/2014/main" id="{1E3A18B7-4956-45FC-B74F-705991AFB97F}"/>
                    </a:ext>
                  </a:extLst>
                </wp:docPr>
                <wp:cNvGraphicFramePr/>
                <a:graphic xmlns:a="http://schemas.openxmlformats.org/drawingml/2006/main">
                  <a:graphicData uri="http://schemas.microsoft.com/office/word/2010/wordprocessingGroup">
                    <wpg:wgp>
                      <wpg:cNvGrpSpPr/>
                      <wpg:grpSpPr bwMode="auto">
                        <a:xfrm>
                          <a:off x="0" y="0"/>
                          <a:ext cx="1843548" cy="2352368"/>
                          <a:chOff x="0" y="0"/>
                          <a:chExt cx="2422" cy="3084"/>
                        </a:xfrm>
                      </wpg:grpSpPr>
                      <wps:wsp>
                        <wps:cNvPr id="24" name="AutoShape 3">
                          <a:extLst>
                            <a:ext uri="{FF2B5EF4-FFF2-40B4-BE49-F238E27FC236}">
                              <a16:creationId xmlns:a16="http://schemas.microsoft.com/office/drawing/2014/main" id="{AA01CA4F-0A91-4E59-8609-6B8A15ED3EE6}"/>
                            </a:ext>
                          </a:extLst>
                        </wps:cNvPr>
                        <wps:cNvSpPr>
                          <a:spLocks noChangeAspect="1" noChangeArrowheads="1" noTextEdit="1"/>
                        </wps:cNvSpPr>
                        <wps:spPr bwMode="auto">
                          <a:xfrm>
                            <a:off x="0" y="0"/>
                            <a:ext cx="2418" cy="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5" name="Picture 5">
                            <a:extLst>
                              <a:ext uri="{FF2B5EF4-FFF2-40B4-BE49-F238E27FC236}">
                                <a16:creationId xmlns:a16="http://schemas.microsoft.com/office/drawing/2014/main" id="{C815673A-D602-478E-B871-A7D1729561B9}"/>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22" cy="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9C8A7E8" id="Group 4" o:spid="_x0000_s1026" style="position:absolute;margin-left:6.3pt;margin-top:8.9pt;width:145.15pt;height:185.25pt;z-index:251668480;mso-position-horizontal-relative:margin;mso-width-relative:margin;mso-height-relative:margin" coordsize="2422,3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">
                <v:rect id="AutoShape 3" o:spid="_x0000_s1027" style="position:absolute;width:241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2422;height:3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">
                  <v:imagedata r:id="rId27" o:title=""/>
                </v:shape>
                <w10:wrap anchorx="margin"/>
              </v:group>
            </w:pict>
          </mc:Fallback>
        </mc:AlternateContent>
      </w:r>
      <w:r w:rsidR="00DF5CDF">
        <w:rPr>
          <w:noProof/>
          <w:lang w:eastAsia="de-AT"/>
        </w:rPr>
        <w:drawing>
          <wp:anchor distT="0" distB="0" distL="114300" distR="114300" simplePos="0" relativeHeight="251670528" behindDoc="0" locked="0" layoutInCell="1" allowOverlap="1" wp14:anchorId="5953EDFC" wp14:editId="5DBBDB3A">
            <wp:simplePos x="0" y="0"/>
            <wp:positionH relativeFrom="column">
              <wp:posOffset>2330880</wp:posOffset>
            </wp:positionH>
            <wp:positionV relativeFrom="paragraph">
              <wp:posOffset>123190</wp:posOffset>
            </wp:positionV>
            <wp:extent cx="3298825" cy="2320925"/>
            <wp:effectExtent l="0" t="0" r="0" b="3175"/>
            <wp:wrapNone/>
            <wp:docPr id="28" name="Picture 9">
              <a:extLst xmlns:a="http://schemas.openxmlformats.org/drawingml/2006/main">
                <a:ext uri="{FF2B5EF4-FFF2-40B4-BE49-F238E27FC236}">
                  <a16:creationId xmlns:a16="http://schemas.microsoft.com/office/drawing/2014/main" id="{CEB37374-43AC-4E53-8BB3-2D600F0D27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9">
                      <a:extLst>
                        <a:ext uri="{FF2B5EF4-FFF2-40B4-BE49-F238E27FC236}">
                          <a16:creationId xmlns:a16="http://schemas.microsoft.com/office/drawing/2014/main" id="{CEB37374-43AC-4E53-8BB3-2D600F0D2742}"/>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98825" cy="232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4D04D7B0" w14:textId="3C970A38" w:rsidR="00DF5CDF" w:rsidRDefault="00DF5CDF" w:rsidP="008B4D51">
      <w:pPr>
        <w:spacing w:line="276" w:lineRule="auto"/>
        <w:ind w:left="284"/>
        <w:jc w:val="both"/>
        <w:rPr>
          <w:rFonts w:asciiTheme="minorHAnsi" w:hAnsiTheme="minorHAnsi"/>
          <w:szCs w:val="22"/>
          <w:lang w:val="de-DE"/>
        </w:rPr>
      </w:pPr>
    </w:p>
    <w:p w14:paraId="78CAE564" w14:textId="3C64CD73" w:rsidR="00DF5CDF" w:rsidRDefault="00DF5CDF" w:rsidP="008B4D51">
      <w:pPr>
        <w:spacing w:line="276" w:lineRule="auto"/>
        <w:ind w:left="284"/>
        <w:jc w:val="both"/>
        <w:rPr>
          <w:rFonts w:asciiTheme="minorHAnsi" w:hAnsiTheme="minorHAnsi"/>
          <w:szCs w:val="22"/>
          <w:lang w:val="de-DE"/>
        </w:rPr>
      </w:pPr>
    </w:p>
    <w:p w14:paraId="57841E65" w14:textId="5B6297DA" w:rsidR="00DF5CDF" w:rsidRDefault="00DF5CDF" w:rsidP="008B4D51">
      <w:pPr>
        <w:spacing w:line="276" w:lineRule="auto"/>
        <w:ind w:left="284"/>
        <w:jc w:val="both"/>
        <w:rPr>
          <w:rFonts w:asciiTheme="minorHAnsi" w:hAnsiTheme="minorHAnsi"/>
          <w:szCs w:val="22"/>
          <w:lang w:val="de-DE"/>
        </w:rPr>
      </w:pPr>
    </w:p>
    <w:p w14:paraId="2D60CC6A" w14:textId="160D704D" w:rsidR="00DF5CDF" w:rsidRDefault="00DF5CDF" w:rsidP="008B4D51">
      <w:pPr>
        <w:spacing w:line="276" w:lineRule="auto"/>
        <w:ind w:left="284"/>
        <w:jc w:val="both"/>
        <w:rPr>
          <w:rFonts w:asciiTheme="minorHAnsi" w:hAnsiTheme="minorHAnsi"/>
          <w:szCs w:val="22"/>
          <w:lang w:val="de-DE"/>
        </w:rPr>
      </w:pPr>
    </w:p>
    <w:p w14:paraId="7E503E5E" w14:textId="2B44B2FD" w:rsidR="00DF5CDF" w:rsidRDefault="00DF5CDF" w:rsidP="008B4D51">
      <w:pPr>
        <w:spacing w:line="276" w:lineRule="auto"/>
        <w:ind w:left="284"/>
        <w:jc w:val="both"/>
        <w:rPr>
          <w:rFonts w:asciiTheme="minorHAnsi" w:hAnsiTheme="minorHAnsi"/>
          <w:szCs w:val="22"/>
          <w:lang w:val="de-DE"/>
        </w:rPr>
      </w:pPr>
    </w:p>
    <w:p w14:paraId="36D1AA63" w14:textId="4AA7FE74" w:rsidR="00DF5CDF" w:rsidRDefault="00DF5CDF" w:rsidP="008B4D51">
      <w:pPr>
        <w:spacing w:line="276" w:lineRule="auto"/>
        <w:ind w:left="284"/>
        <w:jc w:val="both"/>
        <w:rPr>
          <w:rFonts w:asciiTheme="minorHAnsi" w:hAnsiTheme="minorHAnsi"/>
          <w:szCs w:val="22"/>
          <w:lang w:val="de-DE"/>
        </w:rPr>
      </w:pPr>
    </w:p>
    <w:p w14:paraId="333C543C" w14:textId="540D3C19" w:rsidR="00DF5CDF" w:rsidRDefault="00DF5CDF" w:rsidP="008B4D51">
      <w:pPr>
        <w:spacing w:line="276" w:lineRule="auto"/>
        <w:ind w:left="284"/>
        <w:jc w:val="both"/>
        <w:rPr>
          <w:rFonts w:asciiTheme="minorHAnsi" w:hAnsiTheme="minorHAnsi"/>
          <w:szCs w:val="22"/>
          <w:lang w:val="de-DE"/>
        </w:rPr>
      </w:pPr>
    </w:p>
    <w:p w14:paraId="7A013062" w14:textId="2C82C175" w:rsidR="00DF5CDF" w:rsidRDefault="00DF5CDF" w:rsidP="008B4D51">
      <w:pPr>
        <w:spacing w:line="276" w:lineRule="auto"/>
        <w:ind w:left="284"/>
        <w:jc w:val="both"/>
        <w:rPr>
          <w:rFonts w:asciiTheme="minorHAnsi" w:hAnsiTheme="minorHAnsi"/>
          <w:szCs w:val="22"/>
          <w:lang w:val="de-DE"/>
        </w:rPr>
      </w:pPr>
    </w:p>
    <w:p w14:paraId="4E5AAC34" w14:textId="0DCD9284" w:rsidR="00DF5CDF" w:rsidRDefault="00DF5CDF" w:rsidP="008B4D51">
      <w:pPr>
        <w:spacing w:line="276" w:lineRule="auto"/>
        <w:ind w:left="284"/>
        <w:jc w:val="both"/>
        <w:rPr>
          <w:rFonts w:asciiTheme="minorHAnsi" w:hAnsiTheme="minorHAnsi"/>
          <w:szCs w:val="22"/>
          <w:lang w:val="de-DE"/>
        </w:rPr>
      </w:pPr>
    </w:p>
    <w:p w14:paraId="5668FA36" w14:textId="6B7FE58A" w:rsidR="00DF5CDF" w:rsidRPr="008B4D51" w:rsidRDefault="00DF5CDF" w:rsidP="008B4D51">
      <w:pPr>
        <w:spacing w:line="276" w:lineRule="auto"/>
        <w:ind w:left="284"/>
        <w:jc w:val="both"/>
        <w:rPr>
          <w:rFonts w:asciiTheme="minorHAnsi" w:hAnsiTheme="minorHAnsi"/>
          <w:szCs w:val="22"/>
          <w:lang w:val="de-DE"/>
        </w:rPr>
      </w:pPr>
    </w:p>
    <w:p w14:paraId="06E1FEC5" w14:textId="5DD13E93" w:rsidR="00FE19F3" w:rsidRPr="00E344D4" w:rsidRDefault="00FE19F3" w:rsidP="00FE19F3">
      <w:pPr>
        <w:pStyle w:val="berschrift1"/>
      </w:pPr>
      <w:bookmarkStart w:id="29" w:name="_Toc67317663"/>
      <w:r>
        <w:lastRenderedPageBreak/>
        <w:t>3</w:t>
      </w:r>
      <w:r>
        <w:tab/>
        <w:t>Behandlungsplan</w:t>
      </w:r>
      <w:bookmarkEnd w:id="29"/>
    </w:p>
    <w:p w14:paraId="06E1FEC6" w14:textId="5420B55E" w:rsidR="004F2EAF" w:rsidRPr="00607090" w:rsidRDefault="004F2EAF" w:rsidP="004F2EAF">
      <w:pPr>
        <w:pStyle w:val="berschrift2"/>
        <w:numPr>
          <w:ilvl w:val="0"/>
          <w:numId w:val="0"/>
        </w:numPr>
      </w:pPr>
      <w:bookmarkStart w:id="30" w:name="_Toc465964523"/>
      <w:bookmarkStart w:id="31" w:name="_Toc467656118"/>
      <w:bookmarkStart w:id="32" w:name="_Toc1201375"/>
      <w:bookmarkStart w:id="33" w:name="_Toc67317664"/>
      <w:bookmarkStart w:id="34" w:name="_Toc465170203"/>
      <w:bookmarkEnd w:id="9"/>
      <w:bookmarkEnd w:id="10"/>
      <w:bookmarkEnd w:id="11"/>
      <w:r>
        <w:t>3.1</w:t>
      </w:r>
      <w:r>
        <w:tab/>
      </w:r>
      <w:r w:rsidRPr="00607090">
        <w:t>Indikationen zur Erstlinientherapie</w:t>
      </w:r>
      <w:bookmarkEnd w:id="30"/>
      <w:bookmarkEnd w:id="31"/>
      <w:bookmarkEnd w:id="32"/>
      <w:bookmarkEnd w:id="33"/>
    </w:p>
    <w:p w14:paraId="06E1FEC7" w14:textId="2A6F6132" w:rsidR="004F2EAF" w:rsidRPr="006D7971" w:rsidRDefault="004F2EAF" w:rsidP="004F2EAF">
      <w:pPr>
        <w:pStyle w:val="Textkrper-Einzug2"/>
        <w:spacing w:line="240" w:lineRule="auto"/>
        <w:ind w:left="0"/>
        <w:jc w:val="both"/>
        <w:rPr>
          <w:rFonts w:asciiTheme="minorHAnsi" w:hAnsiTheme="minorHAnsi"/>
          <w:color w:val="000000" w:themeColor="text1"/>
          <w:szCs w:val="22"/>
        </w:rPr>
      </w:pPr>
      <w:r w:rsidRPr="00FE19F3">
        <w:rPr>
          <w:rFonts w:asciiTheme="minorHAnsi" w:hAnsiTheme="minorHAnsi"/>
          <w:szCs w:val="22"/>
        </w:rPr>
        <w:t xml:space="preserve">Die Einleitung einer Therapie ist bei symptomtischem Multiplem Myelom nach den Kriterien der International Myeloma Working Group indiziert (IMWG, 2014), d.h. bei Nachweis mindestens eines CRAB-Kriteriums oder eines Myeloma defining </w:t>
      </w:r>
      <w:r w:rsidRPr="006D7971">
        <w:rPr>
          <w:rFonts w:asciiTheme="minorHAnsi" w:hAnsiTheme="minorHAnsi"/>
          <w:color w:val="000000" w:themeColor="text1"/>
          <w:szCs w:val="22"/>
        </w:rPr>
        <w:t>Events (siehe 2.</w:t>
      </w:r>
      <w:r w:rsidR="001E2640" w:rsidRPr="006D7971">
        <w:rPr>
          <w:rFonts w:asciiTheme="minorHAnsi" w:hAnsiTheme="minorHAnsi"/>
          <w:color w:val="000000" w:themeColor="text1"/>
          <w:szCs w:val="22"/>
        </w:rPr>
        <w:t>4</w:t>
      </w:r>
      <w:r w:rsidRPr="006D7971">
        <w:rPr>
          <w:rFonts w:asciiTheme="minorHAnsi" w:hAnsiTheme="minorHAnsi"/>
          <w:color w:val="000000" w:themeColor="text1"/>
          <w:szCs w:val="22"/>
        </w:rPr>
        <w:t xml:space="preserve">). </w:t>
      </w:r>
    </w:p>
    <w:p w14:paraId="06E1FEC8" w14:textId="77777777" w:rsidR="004F2EAF" w:rsidRPr="006D7971" w:rsidRDefault="004F2EAF" w:rsidP="00677DF5">
      <w:pPr>
        <w:pStyle w:val="Textkrper-Einzug2"/>
        <w:spacing w:after="0" w:line="240" w:lineRule="auto"/>
        <w:ind w:left="0"/>
        <w:jc w:val="both"/>
        <w:rPr>
          <w:rFonts w:asciiTheme="minorHAnsi" w:hAnsiTheme="minorHAnsi"/>
          <w:color w:val="000000" w:themeColor="text1"/>
          <w:szCs w:val="22"/>
        </w:rPr>
      </w:pPr>
      <w:r w:rsidRPr="006D7971">
        <w:rPr>
          <w:rFonts w:asciiTheme="minorHAnsi" w:hAnsiTheme="minorHAnsi"/>
          <w:color w:val="000000" w:themeColor="text1"/>
          <w:szCs w:val="22"/>
        </w:rPr>
        <w:t>Weitere Behandlungsindikationen sind:</w:t>
      </w:r>
    </w:p>
    <w:p w14:paraId="06E1FEC9" w14:textId="77777777" w:rsidR="004F2EAF" w:rsidRPr="006D7971" w:rsidRDefault="004F2EAF" w:rsidP="004F2EAF">
      <w:pPr>
        <w:pStyle w:val="Textkrper-Einzug2"/>
        <w:numPr>
          <w:ilvl w:val="0"/>
          <w:numId w:val="36"/>
        </w:numPr>
        <w:spacing w:after="0" w:line="240" w:lineRule="auto"/>
        <w:jc w:val="both"/>
        <w:rPr>
          <w:rFonts w:asciiTheme="minorHAnsi" w:hAnsiTheme="minorHAnsi"/>
          <w:color w:val="000000" w:themeColor="text1"/>
          <w:szCs w:val="22"/>
        </w:rPr>
      </w:pPr>
      <w:r w:rsidRPr="006D7971">
        <w:rPr>
          <w:rFonts w:asciiTheme="minorHAnsi" w:hAnsiTheme="minorHAnsi"/>
          <w:color w:val="000000" w:themeColor="text1"/>
          <w:szCs w:val="22"/>
        </w:rPr>
        <w:t xml:space="preserve">Myelom-bedingte Schmerzen </w:t>
      </w:r>
    </w:p>
    <w:p w14:paraId="06E1FECA" w14:textId="77777777" w:rsidR="004F2EAF" w:rsidRPr="00FE19F3" w:rsidRDefault="004F2EAF" w:rsidP="004F2EAF">
      <w:pPr>
        <w:pStyle w:val="Textkrper-Einzug2"/>
        <w:numPr>
          <w:ilvl w:val="0"/>
          <w:numId w:val="36"/>
        </w:numPr>
        <w:spacing w:after="0" w:line="240" w:lineRule="auto"/>
        <w:jc w:val="both"/>
        <w:rPr>
          <w:rFonts w:asciiTheme="minorHAnsi" w:hAnsiTheme="minorHAnsi"/>
          <w:szCs w:val="22"/>
        </w:rPr>
      </w:pPr>
      <w:r w:rsidRPr="00FE19F3">
        <w:rPr>
          <w:rFonts w:asciiTheme="minorHAnsi" w:hAnsiTheme="minorHAnsi"/>
          <w:szCs w:val="22"/>
        </w:rPr>
        <w:t>Hyperviskositätssyndrom</w:t>
      </w:r>
    </w:p>
    <w:p w14:paraId="06E1FECB" w14:textId="77777777" w:rsidR="004F2EAF" w:rsidRPr="00FE19F3" w:rsidRDefault="004F2EAF" w:rsidP="004F2EAF">
      <w:pPr>
        <w:pStyle w:val="Textkrper-Einzug2"/>
        <w:numPr>
          <w:ilvl w:val="0"/>
          <w:numId w:val="36"/>
        </w:numPr>
        <w:spacing w:after="0" w:line="240" w:lineRule="auto"/>
        <w:jc w:val="both"/>
        <w:rPr>
          <w:rFonts w:asciiTheme="minorHAnsi" w:hAnsiTheme="minorHAnsi"/>
          <w:szCs w:val="22"/>
        </w:rPr>
      </w:pPr>
      <w:r w:rsidRPr="00FE19F3">
        <w:rPr>
          <w:rFonts w:asciiTheme="minorHAnsi" w:hAnsiTheme="minorHAnsi"/>
          <w:szCs w:val="22"/>
        </w:rPr>
        <w:t>B-Symptomatik</w:t>
      </w:r>
    </w:p>
    <w:p w14:paraId="06E1FECC" w14:textId="77777777" w:rsidR="004F2EAF" w:rsidRPr="00FE19F3" w:rsidRDefault="004F2EAF" w:rsidP="004F2EAF">
      <w:pPr>
        <w:pStyle w:val="Textkrper-Einzug2"/>
        <w:numPr>
          <w:ilvl w:val="0"/>
          <w:numId w:val="36"/>
        </w:numPr>
        <w:spacing w:after="0" w:line="240" w:lineRule="auto"/>
        <w:jc w:val="both"/>
        <w:rPr>
          <w:rFonts w:asciiTheme="minorHAnsi" w:hAnsiTheme="minorHAnsi"/>
          <w:szCs w:val="22"/>
        </w:rPr>
      </w:pPr>
      <w:r w:rsidRPr="00FE19F3">
        <w:rPr>
          <w:rFonts w:asciiTheme="minorHAnsi" w:hAnsiTheme="minorHAnsi"/>
          <w:szCs w:val="22"/>
        </w:rPr>
        <w:t>Symptome, die durch eine Behandlung der Myelom-Erkrankung gebessert werden können</w:t>
      </w:r>
    </w:p>
    <w:p w14:paraId="06E1FECD" w14:textId="77777777" w:rsidR="004F2EAF" w:rsidRPr="00FE19F3" w:rsidRDefault="004F2EAF" w:rsidP="004F2EAF">
      <w:pPr>
        <w:pStyle w:val="Textkrper-Einzug2"/>
        <w:numPr>
          <w:ilvl w:val="0"/>
          <w:numId w:val="36"/>
        </w:numPr>
        <w:spacing w:after="0" w:line="240" w:lineRule="auto"/>
        <w:jc w:val="both"/>
        <w:rPr>
          <w:rFonts w:asciiTheme="minorHAnsi" w:hAnsiTheme="minorHAnsi"/>
          <w:szCs w:val="22"/>
        </w:rPr>
      </w:pPr>
      <w:r w:rsidRPr="00FE19F3">
        <w:rPr>
          <w:rFonts w:asciiTheme="minorHAnsi" w:hAnsiTheme="minorHAnsi"/>
          <w:szCs w:val="22"/>
        </w:rPr>
        <w:t>Symptome, die sich ohne Behandlung weiter verschlechtern bzw. zu einer weiteren Beeiträchtigung von Organfunktionen führen (z.B. paraneoplastische Polyneuropathie)</w:t>
      </w:r>
    </w:p>
    <w:p w14:paraId="06E1FECE" w14:textId="77777777" w:rsidR="004F2EAF" w:rsidRPr="00FE19F3" w:rsidRDefault="004F2EAF" w:rsidP="004F2EAF">
      <w:pPr>
        <w:pStyle w:val="Textkrper-Einzug2"/>
        <w:spacing w:after="0" w:line="240" w:lineRule="auto"/>
        <w:ind w:left="360"/>
        <w:jc w:val="both"/>
        <w:rPr>
          <w:rFonts w:asciiTheme="minorHAnsi" w:hAnsiTheme="minorHAnsi"/>
          <w:szCs w:val="22"/>
        </w:rPr>
      </w:pPr>
    </w:p>
    <w:p w14:paraId="06E1FECF" w14:textId="77777777" w:rsidR="004F2EAF" w:rsidRPr="00FE19F3" w:rsidRDefault="004F2EAF" w:rsidP="004F2EAF">
      <w:pPr>
        <w:pStyle w:val="Textkrper-Einzug2"/>
        <w:spacing w:after="0" w:line="240" w:lineRule="auto"/>
        <w:ind w:left="0"/>
        <w:jc w:val="both"/>
        <w:rPr>
          <w:rFonts w:asciiTheme="minorHAnsi" w:hAnsiTheme="minorHAnsi"/>
          <w:szCs w:val="22"/>
        </w:rPr>
      </w:pPr>
      <w:r w:rsidRPr="00FE19F3">
        <w:rPr>
          <w:rFonts w:asciiTheme="minorHAnsi" w:hAnsiTheme="minorHAnsi"/>
          <w:szCs w:val="22"/>
        </w:rPr>
        <w:t xml:space="preserve">Wenn lediglich ein MDE vorliegt als einzige Behandlungsindikation, kann eine „wait &amp; watch“ Strategie mit engmaschigen Kontrolluntersuchungen in Erwägung gezogen werden. </w:t>
      </w:r>
    </w:p>
    <w:p w14:paraId="06E1FED0" w14:textId="77777777" w:rsidR="004F2EAF" w:rsidRPr="00FE19F3" w:rsidRDefault="004F2EAF" w:rsidP="004F2EAF">
      <w:pPr>
        <w:pStyle w:val="Textkrper-Einzug2"/>
        <w:spacing w:after="0" w:line="240" w:lineRule="auto"/>
        <w:ind w:left="0"/>
        <w:jc w:val="both"/>
        <w:rPr>
          <w:rFonts w:asciiTheme="minorHAnsi" w:hAnsiTheme="minorHAnsi"/>
          <w:szCs w:val="22"/>
        </w:rPr>
      </w:pPr>
    </w:p>
    <w:p w14:paraId="06E1FED1" w14:textId="77777777" w:rsidR="004F2EAF" w:rsidRDefault="004F2EAF" w:rsidP="004F2EAF">
      <w:pPr>
        <w:pStyle w:val="Textkrper-Einzug2"/>
        <w:spacing w:after="0" w:line="240" w:lineRule="auto"/>
        <w:ind w:left="0"/>
        <w:jc w:val="both"/>
        <w:rPr>
          <w:rFonts w:asciiTheme="minorHAnsi" w:hAnsiTheme="minorHAnsi"/>
          <w:szCs w:val="22"/>
        </w:rPr>
      </w:pPr>
      <w:r w:rsidRPr="00FE19F3">
        <w:rPr>
          <w:rFonts w:asciiTheme="minorHAnsi" w:hAnsiTheme="minorHAnsi"/>
          <w:szCs w:val="22"/>
        </w:rPr>
        <w:t>Die Therapie des high risk Smoldering Myeloma ist derzeit kein Therapiestandard.</w:t>
      </w:r>
      <w:r w:rsidRPr="00911A11">
        <w:rPr>
          <w:rFonts w:asciiTheme="minorHAnsi" w:hAnsiTheme="minorHAnsi"/>
          <w:szCs w:val="22"/>
        </w:rPr>
        <w:t xml:space="preserve"> </w:t>
      </w:r>
    </w:p>
    <w:p w14:paraId="06E1FED2" w14:textId="77777777" w:rsidR="004F2EAF" w:rsidRDefault="004F2EAF" w:rsidP="004F2EAF">
      <w:pPr>
        <w:pStyle w:val="Textkrper-Einzug2"/>
        <w:spacing w:after="0" w:line="240" w:lineRule="auto"/>
        <w:ind w:left="0"/>
        <w:jc w:val="both"/>
        <w:rPr>
          <w:rFonts w:asciiTheme="minorHAnsi" w:hAnsiTheme="minorHAnsi"/>
          <w:szCs w:val="22"/>
        </w:rPr>
      </w:pPr>
    </w:p>
    <w:p w14:paraId="06E1FED3" w14:textId="77777777" w:rsidR="004F2EAF" w:rsidRPr="00911A11" w:rsidRDefault="004F2EAF" w:rsidP="004F2EAF">
      <w:pPr>
        <w:pStyle w:val="Textkrper-Einzug2"/>
        <w:spacing w:after="0" w:line="240" w:lineRule="auto"/>
        <w:ind w:left="0"/>
        <w:jc w:val="both"/>
        <w:rPr>
          <w:rFonts w:asciiTheme="minorHAnsi" w:hAnsiTheme="minorHAnsi"/>
          <w:szCs w:val="22"/>
        </w:rPr>
      </w:pPr>
      <w:r w:rsidRPr="00911A11">
        <w:rPr>
          <w:rFonts w:asciiTheme="minorHAnsi" w:hAnsiTheme="minorHAnsi"/>
          <w:szCs w:val="22"/>
          <w:lang w:val="de-DE"/>
        </w:rPr>
        <w:t>Die Initialtherapie des Multiplen Myeloms richtet sich danach, ob eine autologe Stammzelltransplantation in Frage kommt:</w:t>
      </w:r>
    </w:p>
    <w:p w14:paraId="06E1FED4" w14:textId="77777777" w:rsidR="004F2EAF" w:rsidRPr="00911A11" w:rsidRDefault="004F2EAF" w:rsidP="00677DF5">
      <w:pPr>
        <w:pStyle w:val="Textkrper-Einzug2"/>
        <w:spacing w:after="0" w:line="240" w:lineRule="auto"/>
        <w:ind w:left="0"/>
        <w:jc w:val="both"/>
        <w:rPr>
          <w:rFonts w:asciiTheme="minorHAnsi" w:hAnsiTheme="minorHAnsi"/>
          <w:szCs w:val="22"/>
          <w:u w:val="single"/>
          <w:lang w:val="de-DE"/>
        </w:rPr>
      </w:pPr>
      <w:r w:rsidRPr="00911A11">
        <w:rPr>
          <w:rFonts w:asciiTheme="minorHAnsi" w:hAnsiTheme="minorHAnsi"/>
          <w:szCs w:val="22"/>
          <w:u w:val="single"/>
          <w:lang w:val="de-DE"/>
        </w:rPr>
        <w:t>Voraussetzungen zur autologen Stammzelltransplantation (</w:t>
      </w:r>
      <w:r>
        <w:rPr>
          <w:rFonts w:asciiTheme="minorHAnsi" w:hAnsiTheme="minorHAnsi"/>
          <w:szCs w:val="22"/>
          <w:u w:val="single"/>
          <w:lang w:val="de-DE"/>
        </w:rPr>
        <w:t>A</w:t>
      </w:r>
      <w:r w:rsidRPr="00911A11">
        <w:rPr>
          <w:rFonts w:asciiTheme="minorHAnsi" w:hAnsiTheme="minorHAnsi"/>
          <w:szCs w:val="22"/>
          <w:u w:val="single"/>
          <w:lang w:val="de-DE"/>
        </w:rPr>
        <w:t>SZT):</w:t>
      </w:r>
    </w:p>
    <w:p w14:paraId="06E1FED5" w14:textId="77777777" w:rsidR="004F2EAF" w:rsidRPr="00911A11" w:rsidRDefault="004F2EAF" w:rsidP="004F2EAF">
      <w:pPr>
        <w:pStyle w:val="Textkrper-Einzug2"/>
        <w:numPr>
          <w:ilvl w:val="0"/>
          <w:numId w:val="14"/>
        </w:numPr>
        <w:spacing w:after="0" w:line="240" w:lineRule="auto"/>
        <w:jc w:val="both"/>
        <w:rPr>
          <w:rFonts w:asciiTheme="minorHAnsi" w:hAnsiTheme="minorHAnsi"/>
          <w:szCs w:val="22"/>
          <w:lang w:val="de-DE"/>
        </w:rPr>
      </w:pPr>
      <w:r>
        <w:rPr>
          <w:rFonts w:asciiTheme="minorHAnsi" w:hAnsiTheme="minorHAnsi"/>
          <w:szCs w:val="22"/>
          <w:lang w:val="de-DE"/>
        </w:rPr>
        <w:t xml:space="preserve">Alter </w:t>
      </w:r>
      <w:r w:rsidRPr="00911A11">
        <w:rPr>
          <w:rFonts w:asciiTheme="minorHAnsi" w:hAnsiTheme="minorHAnsi" w:cs="Arial"/>
          <w:szCs w:val="22"/>
          <w:lang w:val="de-DE"/>
        </w:rPr>
        <w:t>≤</w:t>
      </w:r>
      <w:r>
        <w:rPr>
          <w:rFonts w:asciiTheme="minorHAnsi" w:hAnsiTheme="minorHAnsi"/>
          <w:szCs w:val="22"/>
          <w:lang w:val="de-DE"/>
        </w:rPr>
        <w:t>75 Jahre (biologisches Alter &lt;</w:t>
      </w:r>
      <w:r w:rsidRPr="00911A11">
        <w:rPr>
          <w:rFonts w:asciiTheme="minorHAnsi" w:hAnsiTheme="minorHAnsi"/>
          <w:szCs w:val="22"/>
          <w:lang w:val="de-DE"/>
        </w:rPr>
        <w:t>70 Jahre)</w:t>
      </w:r>
    </w:p>
    <w:p w14:paraId="06E1FED6" w14:textId="77777777" w:rsidR="004F2EAF" w:rsidRPr="00911A11" w:rsidRDefault="004F2EAF" w:rsidP="004F2EAF">
      <w:pPr>
        <w:pStyle w:val="Textkrper-Einzug2"/>
        <w:numPr>
          <w:ilvl w:val="0"/>
          <w:numId w:val="14"/>
        </w:numPr>
        <w:spacing w:after="0" w:line="240" w:lineRule="auto"/>
        <w:jc w:val="both"/>
        <w:rPr>
          <w:rFonts w:asciiTheme="minorHAnsi" w:hAnsiTheme="minorHAnsi"/>
          <w:szCs w:val="22"/>
        </w:rPr>
      </w:pPr>
      <w:r w:rsidRPr="00911A11">
        <w:rPr>
          <w:rFonts w:asciiTheme="minorHAnsi" w:hAnsiTheme="minorHAnsi"/>
          <w:szCs w:val="22"/>
          <w:lang w:val="de-DE"/>
        </w:rPr>
        <w:t xml:space="preserve">ECOG </w:t>
      </w:r>
      <w:r w:rsidRPr="00911A11">
        <w:rPr>
          <w:rFonts w:asciiTheme="minorHAnsi" w:hAnsiTheme="minorHAnsi" w:cs="Arial"/>
          <w:szCs w:val="22"/>
          <w:lang w:val="de-DE"/>
        </w:rPr>
        <w:t>&lt;</w:t>
      </w:r>
      <w:r w:rsidRPr="00911A11">
        <w:rPr>
          <w:rFonts w:asciiTheme="minorHAnsi" w:hAnsiTheme="minorHAnsi"/>
          <w:szCs w:val="22"/>
          <w:lang w:val="de-DE"/>
        </w:rPr>
        <w:t>2 (Krankheits-unabhängig!)</w:t>
      </w:r>
    </w:p>
    <w:p w14:paraId="06E1FED7" w14:textId="77777777" w:rsidR="004F2EAF" w:rsidRPr="00911A11" w:rsidRDefault="004F2EAF" w:rsidP="004F2EAF">
      <w:pPr>
        <w:pStyle w:val="Textkrper-Einzug2"/>
        <w:numPr>
          <w:ilvl w:val="0"/>
          <w:numId w:val="14"/>
        </w:numPr>
        <w:spacing w:after="0" w:line="240" w:lineRule="auto"/>
        <w:jc w:val="both"/>
        <w:rPr>
          <w:rFonts w:asciiTheme="minorHAnsi" w:hAnsiTheme="minorHAnsi"/>
          <w:szCs w:val="22"/>
        </w:rPr>
      </w:pPr>
      <w:r w:rsidRPr="00911A11">
        <w:rPr>
          <w:rFonts w:asciiTheme="minorHAnsi" w:hAnsiTheme="minorHAnsi"/>
          <w:szCs w:val="22"/>
          <w:lang w:val="de-DE"/>
        </w:rPr>
        <w:t>Stammzellsammlung möglich</w:t>
      </w:r>
    </w:p>
    <w:p w14:paraId="06E1FED8" w14:textId="77777777" w:rsidR="004F2EAF" w:rsidRPr="00911A11" w:rsidRDefault="004F2EAF" w:rsidP="004F2EAF">
      <w:pPr>
        <w:pStyle w:val="Textkrper-Einzug2"/>
        <w:numPr>
          <w:ilvl w:val="0"/>
          <w:numId w:val="14"/>
        </w:numPr>
        <w:spacing w:after="0" w:line="240" w:lineRule="auto"/>
        <w:jc w:val="both"/>
        <w:rPr>
          <w:rFonts w:asciiTheme="minorHAnsi" w:hAnsiTheme="minorHAnsi"/>
          <w:szCs w:val="22"/>
          <w:lang w:val="de-DE"/>
        </w:rPr>
      </w:pPr>
      <w:r w:rsidRPr="00911A11">
        <w:rPr>
          <w:rFonts w:asciiTheme="minorHAnsi" w:hAnsiTheme="minorHAnsi"/>
          <w:szCs w:val="22"/>
          <w:lang w:val="de-DE"/>
        </w:rPr>
        <w:t>Zustimmung des Patienten</w:t>
      </w:r>
    </w:p>
    <w:p w14:paraId="06E1FED9" w14:textId="77777777" w:rsidR="004F2EAF" w:rsidRPr="00911A11" w:rsidRDefault="004F2EAF" w:rsidP="004F2EAF">
      <w:pPr>
        <w:pStyle w:val="Textkrper-Einzug2"/>
        <w:numPr>
          <w:ilvl w:val="0"/>
          <w:numId w:val="14"/>
        </w:numPr>
        <w:spacing w:after="0" w:line="240" w:lineRule="auto"/>
        <w:jc w:val="both"/>
        <w:rPr>
          <w:rFonts w:asciiTheme="minorHAnsi" w:hAnsiTheme="minorHAnsi"/>
          <w:szCs w:val="22"/>
          <w:lang w:val="de-DE"/>
        </w:rPr>
      </w:pPr>
      <w:r w:rsidRPr="00911A11">
        <w:rPr>
          <w:rFonts w:asciiTheme="minorHAnsi" w:hAnsiTheme="minorHAnsi"/>
          <w:szCs w:val="22"/>
          <w:lang w:val="de-DE"/>
        </w:rPr>
        <w:t>Keine schweren Komorbiditäten</w:t>
      </w:r>
    </w:p>
    <w:p w14:paraId="06E1FEDA" w14:textId="77777777" w:rsidR="004F2EAF" w:rsidRPr="00911A11" w:rsidRDefault="004F2EAF" w:rsidP="004F2EAF">
      <w:pPr>
        <w:pStyle w:val="Textkrper-Einzug2"/>
        <w:spacing w:after="0" w:line="240" w:lineRule="auto"/>
        <w:ind w:left="0"/>
        <w:jc w:val="both"/>
        <w:rPr>
          <w:rFonts w:asciiTheme="minorHAnsi" w:hAnsiTheme="minorHAnsi"/>
          <w:szCs w:val="22"/>
          <w:lang w:val="de-DE"/>
        </w:rPr>
      </w:pPr>
    </w:p>
    <w:p w14:paraId="06E1FEDB" w14:textId="19102486" w:rsidR="004F2EAF" w:rsidRDefault="004F2EAF" w:rsidP="004F2EAF">
      <w:pPr>
        <w:pStyle w:val="Textkrper-Einzug2"/>
        <w:spacing w:after="0" w:line="240" w:lineRule="auto"/>
        <w:ind w:left="0"/>
        <w:jc w:val="both"/>
        <w:rPr>
          <w:rFonts w:asciiTheme="minorHAnsi" w:hAnsiTheme="minorHAnsi"/>
          <w:szCs w:val="22"/>
          <w:lang w:val="de-DE"/>
        </w:rPr>
      </w:pPr>
      <w:r w:rsidRPr="00911A11">
        <w:rPr>
          <w:rFonts w:asciiTheme="minorHAnsi" w:hAnsiTheme="minorHAnsi"/>
          <w:b/>
          <w:szCs w:val="22"/>
          <w:lang w:val="de-DE"/>
        </w:rPr>
        <w:t xml:space="preserve">Bei Diagnosestellung umgehende telefonische </w:t>
      </w:r>
      <w:r>
        <w:rPr>
          <w:rFonts w:asciiTheme="minorHAnsi" w:hAnsiTheme="minorHAnsi"/>
          <w:b/>
          <w:szCs w:val="22"/>
          <w:lang w:val="de-DE"/>
        </w:rPr>
        <w:t>Vorstellung des Patienten beim</w:t>
      </w:r>
      <w:r w:rsidRPr="00911A11">
        <w:rPr>
          <w:rFonts w:asciiTheme="minorHAnsi" w:hAnsiTheme="minorHAnsi"/>
          <w:b/>
          <w:szCs w:val="22"/>
          <w:lang w:val="de-DE"/>
        </w:rPr>
        <w:t xml:space="preserve"> Transplantationsteam im </w:t>
      </w:r>
      <w:r w:rsidR="00FC4E7C">
        <w:rPr>
          <w:rFonts w:asciiTheme="minorHAnsi" w:hAnsiTheme="minorHAnsi"/>
          <w:b/>
          <w:szCs w:val="22"/>
          <w:lang w:val="de-DE"/>
        </w:rPr>
        <w:t>OKL Elisabethinen</w:t>
      </w:r>
      <w:r w:rsidRPr="00911A11">
        <w:rPr>
          <w:rFonts w:asciiTheme="minorHAnsi" w:hAnsiTheme="minorHAnsi"/>
          <w:b/>
          <w:szCs w:val="22"/>
          <w:lang w:val="de-DE"/>
        </w:rPr>
        <w:t xml:space="preserve"> zur Planung des Stammzell</w:t>
      </w:r>
      <w:r>
        <w:rPr>
          <w:rFonts w:asciiTheme="minorHAnsi" w:hAnsiTheme="minorHAnsi"/>
          <w:b/>
          <w:szCs w:val="22"/>
          <w:lang w:val="de-DE"/>
        </w:rPr>
        <w:t>harve</w:t>
      </w:r>
      <w:r w:rsidR="00FC4E7C">
        <w:rPr>
          <w:rFonts w:asciiTheme="minorHAnsi" w:hAnsiTheme="minorHAnsi"/>
          <w:b/>
          <w:szCs w:val="22"/>
          <w:lang w:val="de-DE"/>
        </w:rPr>
        <w:t>sts (Tx-Koordination Tel.: 0732</w:t>
      </w:r>
      <w:r>
        <w:rPr>
          <w:rFonts w:asciiTheme="minorHAnsi" w:hAnsiTheme="minorHAnsi"/>
          <w:b/>
          <w:szCs w:val="22"/>
          <w:lang w:val="de-DE"/>
        </w:rPr>
        <w:t xml:space="preserve"> 7676 </w:t>
      </w:r>
      <w:r w:rsidR="00FC4E7C">
        <w:rPr>
          <w:rFonts w:asciiTheme="minorHAnsi" w:hAnsiTheme="minorHAnsi"/>
          <w:b/>
          <w:szCs w:val="22"/>
          <w:lang w:val="de-DE"/>
        </w:rPr>
        <w:t xml:space="preserve">- </w:t>
      </w:r>
      <w:r>
        <w:rPr>
          <w:rFonts w:asciiTheme="minorHAnsi" w:hAnsiTheme="minorHAnsi"/>
          <w:b/>
          <w:szCs w:val="22"/>
          <w:lang w:val="de-DE"/>
        </w:rPr>
        <w:t>3349</w:t>
      </w:r>
      <w:r w:rsidRPr="00911A11">
        <w:rPr>
          <w:rFonts w:asciiTheme="minorHAnsi" w:hAnsiTheme="minorHAnsi"/>
          <w:b/>
          <w:szCs w:val="22"/>
          <w:lang w:val="de-DE"/>
        </w:rPr>
        <w:t>).</w:t>
      </w:r>
      <w:r w:rsidRPr="00911A11">
        <w:rPr>
          <w:rFonts w:asciiTheme="minorHAnsi" w:hAnsiTheme="minorHAnsi"/>
          <w:szCs w:val="22"/>
          <w:lang w:val="de-DE"/>
        </w:rPr>
        <w:t xml:space="preserve"> </w:t>
      </w:r>
    </w:p>
    <w:p w14:paraId="06E1FEDC" w14:textId="77777777" w:rsidR="004F2EAF" w:rsidRDefault="004F2EAF" w:rsidP="004F2EAF">
      <w:pPr>
        <w:pStyle w:val="Textkrper-Einzug2"/>
        <w:spacing w:after="0" w:line="240" w:lineRule="auto"/>
        <w:ind w:left="0"/>
        <w:jc w:val="both"/>
        <w:rPr>
          <w:rFonts w:asciiTheme="minorHAnsi" w:hAnsiTheme="minorHAnsi"/>
          <w:szCs w:val="22"/>
          <w:lang w:val="de-DE"/>
        </w:rPr>
      </w:pPr>
    </w:p>
    <w:p w14:paraId="06E1FEDD" w14:textId="77777777" w:rsidR="004F2EAF" w:rsidRDefault="004F2EAF" w:rsidP="004F2EAF">
      <w:pPr>
        <w:pStyle w:val="Textkrper-Einzug2"/>
        <w:spacing w:after="0" w:line="240" w:lineRule="auto"/>
        <w:ind w:left="0"/>
        <w:jc w:val="both"/>
        <w:rPr>
          <w:rFonts w:asciiTheme="minorHAnsi" w:hAnsiTheme="minorHAnsi"/>
          <w:szCs w:val="22"/>
          <w:lang w:val="de-DE"/>
        </w:rPr>
      </w:pPr>
      <w:r>
        <w:rPr>
          <w:rFonts w:asciiTheme="minorHAnsi" w:hAnsiTheme="minorHAnsi"/>
          <w:szCs w:val="22"/>
          <w:lang w:val="de-DE"/>
        </w:rPr>
        <w:t xml:space="preserve">Es wird, wenn möglich, eine für 2 Transplantationen ausreichende Anzahl an Stammzellen gesammelt. </w:t>
      </w:r>
      <w:r w:rsidRPr="00911A11">
        <w:rPr>
          <w:rFonts w:asciiTheme="minorHAnsi" w:hAnsiTheme="minorHAnsi"/>
          <w:szCs w:val="22"/>
          <w:lang w:val="de-DE"/>
        </w:rPr>
        <w:t>Bei</w:t>
      </w:r>
      <w:r>
        <w:rPr>
          <w:rFonts w:asciiTheme="minorHAnsi" w:hAnsiTheme="minorHAnsi"/>
          <w:szCs w:val="22"/>
          <w:lang w:val="de-DE"/>
        </w:rPr>
        <w:t xml:space="preserve"> zytogenetischem Standardrisiko und Abwesenheit sonstiger Hochrisikomerkmale </w:t>
      </w:r>
      <w:r w:rsidRPr="00911A11">
        <w:rPr>
          <w:rFonts w:asciiTheme="minorHAnsi" w:hAnsiTheme="minorHAnsi"/>
          <w:szCs w:val="22"/>
          <w:lang w:val="de-DE"/>
        </w:rPr>
        <w:t xml:space="preserve">erfolgt </w:t>
      </w:r>
      <w:r>
        <w:rPr>
          <w:rFonts w:asciiTheme="minorHAnsi" w:hAnsiTheme="minorHAnsi"/>
          <w:szCs w:val="22"/>
          <w:lang w:val="de-DE"/>
        </w:rPr>
        <w:t xml:space="preserve">upfront </w:t>
      </w:r>
      <w:r w:rsidRPr="00911A11">
        <w:rPr>
          <w:rFonts w:asciiTheme="minorHAnsi" w:hAnsiTheme="minorHAnsi"/>
          <w:szCs w:val="22"/>
          <w:lang w:val="de-DE"/>
        </w:rPr>
        <w:t xml:space="preserve">eine </w:t>
      </w:r>
      <w:r w:rsidRPr="00F768FE">
        <w:rPr>
          <w:rFonts w:asciiTheme="minorHAnsi" w:hAnsiTheme="minorHAnsi"/>
          <w:szCs w:val="22"/>
          <w:u w:val="single"/>
          <w:lang w:val="de-DE"/>
        </w:rPr>
        <w:t>Einfach-Transplantation</w:t>
      </w:r>
      <w:r>
        <w:rPr>
          <w:rFonts w:asciiTheme="minorHAnsi" w:hAnsiTheme="minorHAnsi"/>
          <w:szCs w:val="22"/>
          <w:lang w:val="de-DE"/>
        </w:rPr>
        <w:t>. Die übrigen Stammzellen bleiben für eine etwaige Zweittransplan</w:t>
      </w:r>
      <w:r w:rsidR="001062E5">
        <w:rPr>
          <w:rFonts w:asciiTheme="minorHAnsi" w:hAnsiTheme="minorHAnsi"/>
          <w:szCs w:val="22"/>
          <w:lang w:val="de-DE"/>
        </w:rPr>
        <w:t>tation im Rezidiv zur Verfügung</w:t>
      </w:r>
    </w:p>
    <w:p w14:paraId="06E1FEDE" w14:textId="77777777" w:rsidR="004F2EAF" w:rsidRDefault="004F2EAF" w:rsidP="004F2EAF">
      <w:pPr>
        <w:pStyle w:val="Textkrper-Einzug2"/>
        <w:spacing w:after="0" w:line="240" w:lineRule="auto"/>
        <w:ind w:left="0"/>
        <w:jc w:val="both"/>
        <w:rPr>
          <w:rFonts w:asciiTheme="minorHAnsi" w:hAnsiTheme="minorHAnsi"/>
          <w:szCs w:val="22"/>
          <w:lang w:val="de-DE"/>
        </w:rPr>
      </w:pPr>
    </w:p>
    <w:p w14:paraId="06E1FEDF" w14:textId="1474F979" w:rsidR="004F2EAF" w:rsidRPr="00EE3F69" w:rsidRDefault="004F2EAF" w:rsidP="004F2EAF">
      <w:pPr>
        <w:pStyle w:val="Textkrper-Einzug2"/>
        <w:spacing w:after="0" w:line="240" w:lineRule="auto"/>
        <w:ind w:left="0"/>
        <w:jc w:val="both"/>
        <w:rPr>
          <w:rFonts w:asciiTheme="minorHAnsi" w:hAnsiTheme="minorHAnsi"/>
          <w:szCs w:val="22"/>
          <w:lang w:val="de-DE"/>
        </w:rPr>
      </w:pPr>
      <w:r w:rsidRPr="00EE3F69">
        <w:rPr>
          <w:rFonts w:asciiTheme="minorHAnsi" w:hAnsiTheme="minorHAnsi"/>
          <w:szCs w:val="22"/>
          <w:lang w:val="de-DE"/>
        </w:rPr>
        <w:t xml:space="preserve">Für Patienten mit hohem zytogenetischen Risiko (del 17p; t (4;14); t(14;16); t(14;20); Gain 1q) oder R-ISS III kann eine </w:t>
      </w:r>
      <w:r w:rsidRPr="00EE3F69">
        <w:rPr>
          <w:rFonts w:asciiTheme="minorHAnsi" w:hAnsiTheme="minorHAnsi"/>
          <w:szCs w:val="22"/>
          <w:u w:val="single"/>
          <w:lang w:val="de-DE"/>
        </w:rPr>
        <w:t>Tandem-Transplantation (2 ASCT im Abstand von 3 Monaten)</w:t>
      </w:r>
      <w:r w:rsidRPr="00EE3F69">
        <w:rPr>
          <w:rFonts w:asciiTheme="minorHAnsi" w:hAnsiTheme="minorHAnsi"/>
          <w:szCs w:val="22"/>
          <w:lang w:val="de-DE"/>
        </w:rPr>
        <w:t xml:space="preserve"> geplant werden, wenn entweder bereits nach Induktion ein CR erreicht wurde oder durch die 1. ASCT eine deutliche Vertiefung der Remission erzielt wurde (z.B. von PR vor 1. </w:t>
      </w:r>
      <w:r w:rsidRPr="00161FE7">
        <w:rPr>
          <w:rFonts w:asciiTheme="minorHAnsi" w:hAnsiTheme="minorHAnsi"/>
          <w:szCs w:val="22"/>
        </w:rPr>
        <w:t xml:space="preserve">ASCT auf VGPR nach 1. ASCT). </w:t>
      </w:r>
    </w:p>
    <w:p w14:paraId="06E1FEE0" w14:textId="77777777" w:rsidR="004F2EAF" w:rsidRDefault="004F2EAF" w:rsidP="004F2EAF">
      <w:pPr>
        <w:pStyle w:val="Textkrper-Einzug2"/>
        <w:spacing w:after="0" w:line="240" w:lineRule="auto"/>
        <w:ind w:left="0"/>
        <w:jc w:val="both"/>
        <w:rPr>
          <w:rFonts w:asciiTheme="minorHAnsi" w:hAnsiTheme="minorHAnsi"/>
          <w:szCs w:val="22"/>
          <w:lang w:val="de-DE"/>
        </w:rPr>
      </w:pPr>
    </w:p>
    <w:p w14:paraId="06E1FEE1" w14:textId="77777777" w:rsidR="004F2EAF" w:rsidRDefault="004F2EAF" w:rsidP="004F2EAF">
      <w:pPr>
        <w:pStyle w:val="Textkrper-Einzug2"/>
        <w:spacing w:after="0" w:line="240" w:lineRule="auto"/>
        <w:ind w:left="0"/>
        <w:jc w:val="both"/>
        <w:rPr>
          <w:rFonts w:asciiTheme="minorHAnsi" w:hAnsiTheme="minorHAnsi"/>
          <w:szCs w:val="22"/>
          <w:lang w:val="de-DE"/>
        </w:rPr>
      </w:pPr>
      <w:r w:rsidRPr="00911A11">
        <w:rPr>
          <w:rFonts w:asciiTheme="minorHAnsi" w:hAnsiTheme="minorHAnsi"/>
          <w:szCs w:val="22"/>
          <w:lang w:val="de-DE"/>
        </w:rPr>
        <w:t xml:space="preserve">In Einzelfällen (sehr junge Patienten mit ausgeprägter Hochrisikokonstellation) kann eine </w:t>
      </w:r>
      <w:r w:rsidRPr="0038085D">
        <w:rPr>
          <w:rFonts w:asciiTheme="minorHAnsi" w:hAnsiTheme="minorHAnsi"/>
          <w:szCs w:val="22"/>
          <w:u w:val="single"/>
          <w:lang w:val="de-DE"/>
        </w:rPr>
        <w:t>Upfront-Strategie inklusive allogener SZT</w:t>
      </w:r>
      <w:r w:rsidRPr="00911A11">
        <w:rPr>
          <w:rFonts w:asciiTheme="minorHAnsi" w:hAnsiTheme="minorHAnsi"/>
          <w:szCs w:val="22"/>
          <w:lang w:val="de-DE"/>
        </w:rPr>
        <w:t xml:space="preserve"> diskutiert werden (z.B. ein Auto-Allo-Konzept).</w:t>
      </w:r>
      <w:r>
        <w:rPr>
          <w:rFonts w:asciiTheme="minorHAnsi" w:hAnsiTheme="minorHAnsi"/>
          <w:szCs w:val="22"/>
          <w:lang w:val="de-DE"/>
        </w:rPr>
        <w:t xml:space="preserve"> </w:t>
      </w:r>
    </w:p>
    <w:p w14:paraId="06E1FEE2" w14:textId="77777777" w:rsidR="004F2EAF" w:rsidRDefault="004F2EAF" w:rsidP="004F2EAF">
      <w:pPr>
        <w:pStyle w:val="Textkrper-Einzug2"/>
        <w:spacing w:after="0" w:line="240" w:lineRule="auto"/>
        <w:ind w:left="0"/>
        <w:jc w:val="both"/>
        <w:rPr>
          <w:rFonts w:asciiTheme="minorHAnsi" w:hAnsiTheme="minorHAnsi"/>
          <w:szCs w:val="22"/>
          <w:lang w:val="de-DE"/>
        </w:rPr>
      </w:pPr>
    </w:p>
    <w:p w14:paraId="06E1FEE3" w14:textId="12933111" w:rsidR="004F2EAF" w:rsidRDefault="004F2EAF" w:rsidP="004F2EAF">
      <w:pPr>
        <w:pStyle w:val="Textkrper-Einzug2"/>
        <w:spacing w:after="0" w:line="240" w:lineRule="auto"/>
        <w:ind w:left="0"/>
        <w:jc w:val="both"/>
        <w:rPr>
          <w:rFonts w:asciiTheme="minorHAnsi" w:hAnsiTheme="minorHAnsi"/>
          <w:szCs w:val="22"/>
          <w:lang w:val="de-DE"/>
        </w:rPr>
      </w:pPr>
      <w:r w:rsidRPr="00FE19F3">
        <w:rPr>
          <w:rFonts w:asciiTheme="minorHAnsi" w:hAnsiTheme="minorHAnsi"/>
          <w:szCs w:val="22"/>
          <w:lang w:val="de-DE"/>
        </w:rPr>
        <w:t>In Ausnahmefällen kann eine dritte ASCT geplant werden, wenn nach einer primären Tandem-Transplantation ein ausreichend langes rezidivfreies Intervall erreicht wurde und eine nochmalige Stammzellsammlung gelingt.</w:t>
      </w:r>
      <w:r>
        <w:rPr>
          <w:rFonts w:asciiTheme="minorHAnsi" w:hAnsiTheme="minorHAnsi"/>
          <w:szCs w:val="22"/>
          <w:lang w:val="de-DE"/>
        </w:rPr>
        <w:t xml:space="preserve"> </w:t>
      </w:r>
    </w:p>
    <w:p w14:paraId="33CE1040" w14:textId="77777777" w:rsidR="001E2640" w:rsidRPr="00911A11" w:rsidRDefault="001E2640" w:rsidP="004F2EAF">
      <w:pPr>
        <w:pStyle w:val="Textkrper-Einzug2"/>
        <w:spacing w:after="0" w:line="240" w:lineRule="auto"/>
        <w:ind w:left="0"/>
        <w:jc w:val="both"/>
        <w:rPr>
          <w:rFonts w:asciiTheme="minorHAnsi" w:hAnsiTheme="minorHAnsi"/>
          <w:szCs w:val="22"/>
          <w:lang w:val="de-DE"/>
        </w:rPr>
      </w:pPr>
    </w:p>
    <w:p w14:paraId="06E1FEE4" w14:textId="77777777" w:rsidR="004F2EAF" w:rsidRDefault="004F2EAF" w:rsidP="004F2EAF">
      <w:pPr>
        <w:spacing w:line="240" w:lineRule="auto"/>
        <w:jc w:val="left"/>
        <w:rPr>
          <w:rFonts w:cs="Arial"/>
          <w:b/>
          <w:bCs/>
          <w:i/>
          <w:iCs/>
          <w:sz w:val="24"/>
          <w:szCs w:val="24"/>
        </w:rPr>
      </w:pPr>
      <w:bookmarkStart w:id="35" w:name="_Toc467656119"/>
      <w:bookmarkStart w:id="36" w:name="_Toc465964524"/>
    </w:p>
    <w:p w14:paraId="06E1FEE5" w14:textId="77777777" w:rsidR="004F2EAF" w:rsidRPr="00607090" w:rsidRDefault="004F2EAF" w:rsidP="004F2EAF">
      <w:pPr>
        <w:pStyle w:val="berschrift2"/>
        <w:numPr>
          <w:ilvl w:val="0"/>
          <w:numId w:val="0"/>
        </w:numPr>
        <w:tabs>
          <w:tab w:val="num" w:pos="576"/>
        </w:tabs>
      </w:pPr>
      <w:bookmarkStart w:id="37" w:name="_Toc1201376"/>
      <w:bookmarkStart w:id="38" w:name="_Toc67317665"/>
      <w:r>
        <w:lastRenderedPageBreak/>
        <w:t>3.2</w:t>
      </w:r>
      <w:r>
        <w:tab/>
      </w:r>
      <w:r w:rsidRPr="00607090">
        <w:t>Transplantable Patienten</w:t>
      </w:r>
      <w:bookmarkEnd w:id="35"/>
      <w:bookmarkEnd w:id="37"/>
      <w:bookmarkEnd w:id="38"/>
      <w:r w:rsidRPr="00607090">
        <w:t xml:space="preserve"> </w:t>
      </w:r>
      <w:bookmarkEnd w:id="36"/>
    </w:p>
    <w:p w14:paraId="00E70693" w14:textId="77777777" w:rsidR="00C45D13" w:rsidRDefault="004F2EAF" w:rsidP="004F2EAF">
      <w:pPr>
        <w:pStyle w:val="Textkrper-Einzug2"/>
        <w:spacing w:after="0" w:line="240" w:lineRule="auto"/>
        <w:ind w:left="0"/>
        <w:jc w:val="both"/>
        <w:rPr>
          <w:rFonts w:asciiTheme="minorHAnsi" w:hAnsiTheme="minorHAnsi"/>
          <w:szCs w:val="22"/>
          <w:lang w:val="de-DE"/>
        </w:rPr>
      </w:pPr>
      <w:r w:rsidRPr="00607090">
        <w:rPr>
          <w:rFonts w:asciiTheme="minorHAnsi" w:hAnsiTheme="minorHAnsi"/>
          <w:b/>
          <w:szCs w:val="22"/>
          <w:lang w:val="de-DE"/>
        </w:rPr>
        <w:t xml:space="preserve">Primäres Therapieziel: </w:t>
      </w:r>
      <w:r w:rsidRPr="001E2640">
        <w:rPr>
          <w:rFonts w:asciiTheme="minorHAnsi" w:hAnsiTheme="minorHAnsi"/>
          <w:szCs w:val="22"/>
          <w:lang w:val="de-DE"/>
        </w:rPr>
        <w:t>Erreichen einer möglichst tiefen Remission nach der ASZT</w:t>
      </w:r>
      <w:r w:rsidR="00C45D13">
        <w:rPr>
          <w:rFonts w:asciiTheme="minorHAnsi" w:hAnsiTheme="minorHAnsi"/>
          <w:szCs w:val="22"/>
          <w:lang w:val="de-DE"/>
        </w:rPr>
        <w:t>.</w:t>
      </w:r>
    </w:p>
    <w:p w14:paraId="06E1FEE7" w14:textId="5584ED21" w:rsidR="004F2EAF" w:rsidRPr="006D7971" w:rsidRDefault="00C45D13" w:rsidP="004F2EAF">
      <w:pPr>
        <w:pStyle w:val="Textkrper-Einzug2"/>
        <w:spacing w:after="0" w:line="240" w:lineRule="auto"/>
        <w:ind w:left="0"/>
        <w:jc w:val="both"/>
        <w:rPr>
          <w:rFonts w:asciiTheme="minorHAnsi" w:hAnsiTheme="minorHAnsi"/>
          <w:color w:val="000000" w:themeColor="text1"/>
          <w:szCs w:val="22"/>
          <w:lang w:val="de-DE"/>
        </w:rPr>
      </w:pPr>
      <w:r w:rsidRPr="006D7971">
        <w:rPr>
          <w:rFonts w:asciiTheme="minorHAnsi" w:hAnsiTheme="minorHAnsi"/>
          <w:color w:val="000000" w:themeColor="text1"/>
          <w:szCs w:val="22"/>
          <w:lang w:val="de-DE"/>
        </w:rPr>
        <w:t>(</w:t>
      </w:r>
      <w:r w:rsidR="001E2640" w:rsidRPr="006D7971">
        <w:rPr>
          <w:rFonts w:asciiTheme="minorHAnsi" w:hAnsiTheme="minorHAnsi"/>
          <w:color w:val="000000" w:themeColor="text1"/>
          <w:szCs w:val="22"/>
          <w:lang w:val="de-DE"/>
        </w:rPr>
        <w:t>auch nach der Induktion</w:t>
      </w:r>
      <w:r w:rsidRPr="006D7971">
        <w:rPr>
          <w:rFonts w:asciiTheme="minorHAnsi" w:hAnsiTheme="minorHAnsi"/>
          <w:color w:val="000000" w:themeColor="text1"/>
          <w:szCs w:val="22"/>
          <w:lang w:val="de-DE"/>
        </w:rPr>
        <w:t xml:space="preserve"> sollte</w:t>
      </w:r>
      <w:r w:rsidR="001E2640" w:rsidRPr="006D7971">
        <w:rPr>
          <w:rFonts w:asciiTheme="minorHAnsi" w:hAnsiTheme="minorHAnsi"/>
          <w:color w:val="000000" w:themeColor="text1"/>
          <w:szCs w:val="22"/>
          <w:lang w:val="de-DE"/>
        </w:rPr>
        <w:t xml:space="preserve"> ein möglichst </w:t>
      </w:r>
      <w:r w:rsidRPr="006D7971">
        <w:rPr>
          <w:rFonts w:asciiTheme="minorHAnsi" w:hAnsiTheme="minorHAnsi"/>
          <w:color w:val="000000" w:themeColor="text1"/>
          <w:szCs w:val="22"/>
          <w:lang w:val="de-DE"/>
        </w:rPr>
        <w:t>gutes</w:t>
      </w:r>
      <w:r w:rsidR="001E2640" w:rsidRPr="006D7971">
        <w:rPr>
          <w:rFonts w:asciiTheme="minorHAnsi" w:hAnsiTheme="minorHAnsi"/>
          <w:color w:val="000000" w:themeColor="text1"/>
          <w:szCs w:val="22"/>
          <w:lang w:val="de-DE"/>
        </w:rPr>
        <w:t xml:space="preserve"> Ansprechen </w:t>
      </w:r>
      <w:r w:rsidRPr="006D7971">
        <w:rPr>
          <w:rFonts w:asciiTheme="minorHAnsi" w:hAnsiTheme="minorHAnsi"/>
          <w:color w:val="000000" w:themeColor="text1"/>
          <w:szCs w:val="22"/>
          <w:lang w:val="de-DE"/>
        </w:rPr>
        <w:t>erreicht werden)</w:t>
      </w:r>
    </w:p>
    <w:p w14:paraId="59B6ADB8" w14:textId="77777777" w:rsidR="001E2640" w:rsidRPr="00607090" w:rsidRDefault="001E2640" w:rsidP="004F2EAF">
      <w:pPr>
        <w:pStyle w:val="Textkrper-Einzug2"/>
        <w:spacing w:after="0" w:line="240" w:lineRule="auto"/>
        <w:ind w:left="0"/>
        <w:jc w:val="both"/>
        <w:rPr>
          <w:rFonts w:asciiTheme="minorHAnsi" w:hAnsiTheme="minorHAnsi"/>
          <w:b/>
          <w:szCs w:val="22"/>
          <w:lang w:val="de-DE"/>
        </w:rPr>
      </w:pPr>
    </w:p>
    <w:p w14:paraId="2E52D4C4" w14:textId="77777777" w:rsidR="00161FE7" w:rsidRDefault="005E383E" w:rsidP="00BE2D97">
      <w:pPr>
        <w:pStyle w:val="Textkrper-Einzug2"/>
        <w:spacing w:after="0" w:line="276" w:lineRule="auto"/>
        <w:ind w:left="0"/>
        <w:jc w:val="both"/>
      </w:pPr>
      <w:r>
        <w:rPr>
          <w:noProof/>
          <w:lang w:eastAsia="de-AT"/>
        </w:rPr>
        <w:drawing>
          <wp:inline distT="0" distB="0" distL="0" distR="0" wp14:anchorId="64FB15D1" wp14:editId="73ABB65F">
            <wp:extent cx="5957570" cy="8143240"/>
            <wp:effectExtent l="0" t="0" r="508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yelom.gif"/>
                    <pic:cNvPicPr/>
                  </pic:nvPicPr>
                  <pic:blipFill>
                    <a:blip r:embed="rId29">
                      <a:extLst>
                        <a:ext uri="{28A0092B-C50C-407E-A947-70E740481C1C}">
                          <a14:useLocalDpi xmlns:a14="http://schemas.microsoft.com/office/drawing/2010/main" val="0"/>
                        </a:ext>
                      </a:extLst>
                    </a:blip>
                    <a:stretch>
                      <a:fillRect/>
                    </a:stretch>
                  </pic:blipFill>
                  <pic:spPr>
                    <a:xfrm>
                      <a:off x="0" y="0"/>
                      <a:ext cx="5957570" cy="8143240"/>
                    </a:xfrm>
                    <a:prstGeom prst="rect">
                      <a:avLst/>
                    </a:prstGeom>
                  </pic:spPr>
                </pic:pic>
              </a:graphicData>
            </a:graphic>
          </wp:inline>
        </w:drawing>
      </w:r>
    </w:p>
    <w:p w14:paraId="3A7B5635" w14:textId="30A122D2" w:rsidR="0093157D" w:rsidRDefault="0093157D" w:rsidP="0093157D">
      <w:pPr>
        <w:pStyle w:val="berschrift2"/>
        <w:numPr>
          <w:ilvl w:val="0"/>
          <w:numId w:val="0"/>
        </w:numPr>
        <w:tabs>
          <w:tab w:val="num" w:pos="576"/>
        </w:tabs>
      </w:pPr>
      <w:bookmarkStart w:id="39" w:name="_Toc67317666"/>
      <w:r>
        <w:lastRenderedPageBreak/>
        <w:t>3.3</w:t>
      </w:r>
      <w:r>
        <w:tab/>
        <w:t>Primär n</w:t>
      </w:r>
      <w:r w:rsidRPr="00760310">
        <w:t xml:space="preserve">icht transplantable Patienten </w:t>
      </w:r>
      <w:bookmarkEnd w:id="39"/>
    </w:p>
    <w:p w14:paraId="4495CCF6" w14:textId="77777777" w:rsidR="0093157D" w:rsidRDefault="0093157D" w:rsidP="00BE2D97">
      <w:pPr>
        <w:pStyle w:val="Textkrper-Einzug2"/>
        <w:spacing w:after="0" w:line="276" w:lineRule="auto"/>
        <w:ind w:left="0"/>
        <w:jc w:val="both"/>
      </w:pPr>
    </w:p>
    <w:p w14:paraId="050F1EAE" w14:textId="77777777" w:rsidR="0093157D" w:rsidRDefault="0093157D" w:rsidP="00BE2D97">
      <w:pPr>
        <w:pStyle w:val="Textkrper-Einzug2"/>
        <w:spacing w:after="0" w:line="276" w:lineRule="auto"/>
        <w:ind w:left="0"/>
        <w:jc w:val="both"/>
      </w:pPr>
      <w:r>
        <w:rPr>
          <w:noProof/>
          <w:lang w:eastAsia="de-AT"/>
        </w:rPr>
        <w:drawing>
          <wp:inline distT="0" distB="0" distL="0" distR="0" wp14:anchorId="36E3AE80" wp14:editId="107ECAAF">
            <wp:extent cx="4708916" cy="2963274"/>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elom.gif"/>
                    <pic:cNvPicPr/>
                  </pic:nvPicPr>
                  <pic:blipFill>
                    <a:blip r:embed="rId30">
                      <a:extLst>
                        <a:ext uri="{28A0092B-C50C-407E-A947-70E740481C1C}">
                          <a14:useLocalDpi xmlns:a14="http://schemas.microsoft.com/office/drawing/2010/main" val="0"/>
                        </a:ext>
                      </a:extLst>
                    </a:blip>
                    <a:stretch>
                      <a:fillRect/>
                    </a:stretch>
                  </pic:blipFill>
                  <pic:spPr>
                    <a:xfrm>
                      <a:off x="0" y="0"/>
                      <a:ext cx="4716901" cy="2968299"/>
                    </a:xfrm>
                    <a:prstGeom prst="rect">
                      <a:avLst/>
                    </a:prstGeom>
                  </pic:spPr>
                </pic:pic>
              </a:graphicData>
            </a:graphic>
          </wp:inline>
        </w:drawing>
      </w:r>
    </w:p>
    <w:p w14:paraId="54078C61" w14:textId="77777777" w:rsidR="0093157D" w:rsidRDefault="0093157D" w:rsidP="00BE2D97">
      <w:pPr>
        <w:pStyle w:val="Textkrper-Einzug2"/>
        <w:spacing w:after="0" w:line="276" w:lineRule="auto"/>
        <w:ind w:left="0"/>
        <w:jc w:val="both"/>
      </w:pPr>
    </w:p>
    <w:p w14:paraId="06E1FEEA" w14:textId="377B59BD" w:rsidR="00C55F0D" w:rsidRPr="002C0DCF" w:rsidRDefault="00C55F0D" w:rsidP="00C55F0D">
      <w:pPr>
        <w:pStyle w:val="berschrift2"/>
        <w:numPr>
          <w:ilvl w:val="0"/>
          <w:numId w:val="0"/>
        </w:numPr>
        <w:tabs>
          <w:tab w:val="num" w:pos="576"/>
        </w:tabs>
      </w:pPr>
      <w:bookmarkStart w:id="40" w:name="_Toc67317667"/>
      <w:bookmarkStart w:id="41" w:name="_Toc465964525"/>
      <w:bookmarkStart w:id="42" w:name="_Toc467656120"/>
      <w:r w:rsidRPr="0093157D">
        <w:t>3.</w:t>
      </w:r>
      <w:r w:rsidR="0093157D" w:rsidRPr="0093157D">
        <w:t>4</w:t>
      </w:r>
      <w:r w:rsidRPr="0093157D">
        <w:tab/>
        <w:t>Rezidiv</w:t>
      </w:r>
      <w:bookmarkEnd w:id="40"/>
      <w:r w:rsidRPr="0093157D">
        <w:t xml:space="preserve"> </w:t>
      </w:r>
      <w:bookmarkEnd w:id="41"/>
      <w:bookmarkEnd w:id="42"/>
    </w:p>
    <w:p w14:paraId="06E1FEEB" w14:textId="275F5FFB" w:rsidR="00A3070D" w:rsidRPr="006D7971" w:rsidRDefault="00A3070D" w:rsidP="00A3070D">
      <w:pPr>
        <w:pStyle w:val="Textkrper-Einzug2"/>
        <w:spacing w:line="276" w:lineRule="auto"/>
        <w:ind w:left="0"/>
        <w:jc w:val="both"/>
        <w:rPr>
          <w:rFonts w:asciiTheme="minorHAnsi" w:hAnsiTheme="minorHAnsi"/>
          <w:color w:val="000000" w:themeColor="text1"/>
          <w:sz w:val="20"/>
        </w:rPr>
      </w:pPr>
      <w:r w:rsidRPr="00FE19F3">
        <w:rPr>
          <w:rFonts w:asciiTheme="minorHAnsi" w:hAnsiTheme="minorHAnsi"/>
          <w:sz w:val="20"/>
        </w:rPr>
        <w:t xml:space="preserve">Die Wiederaufnahme einer Therapie bzw. ein Therapiewechsel sind indiziert bei Progressive Disease oder </w:t>
      </w:r>
      <w:r>
        <w:rPr>
          <w:rFonts w:asciiTheme="minorHAnsi" w:hAnsiTheme="minorHAnsi"/>
          <w:sz w:val="20"/>
        </w:rPr>
        <w:t xml:space="preserve">behandlungspflichtigem Rezidiv </w:t>
      </w:r>
      <w:r w:rsidRPr="00FE19F3">
        <w:rPr>
          <w:rFonts w:asciiTheme="minorHAnsi" w:hAnsiTheme="minorHAnsi"/>
          <w:sz w:val="20"/>
        </w:rPr>
        <w:t xml:space="preserve">(siehe </w:t>
      </w:r>
      <w:r>
        <w:rPr>
          <w:rFonts w:asciiTheme="minorHAnsi" w:hAnsiTheme="minorHAnsi"/>
          <w:sz w:val="20"/>
        </w:rPr>
        <w:t>5.1.1 und 5.1</w:t>
      </w:r>
      <w:r w:rsidRPr="00FE19F3">
        <w:rPr>
          <w:rFonts w:asciiTheme="minorHAnsi" w:hAnsiTheme="minorHAnsi"/>
          <w:sz w:val="20"/>
        </w:rPr>
        <w:t xml:space="preserve">.2). Patienten mit einem alleinigen messtechnischen Verlust der kompletten Remission müssen </w:t>
      </w:r>
      <w:r w:rsidRPr="006D7971">
        <w:rPr>
          <w:rFonts w:asciiTheme="minorHAnsi" w:hAnsiTheme="minorHAnsi"/>
          <w:color w:val="000000" w:themeColor="text1"/>
          <w:sz w:val="20"/>
        </w:rPr>
        <w:t xml:space="preserve">nicht </w:t>
      </w:r>
      <w:r w:rsidR="0093157D" w:rsidRPr="006D7971">
        <w:rPr>
          <w:rFonts w:asciiTheme="minorHAnsi" w:hAnsiTheme="minorHAnsi"/>
          <w:color w:val="000000" w:themeColor="text1"/>
          <w:sz w:val="20"/>
        </w:rPr>
        <w:t xml:space="preserve">zwingend </w:t>
      </w:r>
      <w:r w:rsidRPr="006D7971">
        <w:rPr>
          <w:rFonts w:asciiTheme="minorHAnsi" w:hAnsiTheme="minorHAnsi"/>
          <w:color w:val="000000" w:themeColor="text1"/>
          <w:sz w:val="20"/>
        </w:rPr>
        <w:t>behandelt werden (engmaschiges Follow Up alle 2-3 Monate).</w:t>
      </w:r>
    </w:p>
    <w:p w14:paraId="06E1FEEC" w14:textId="77777777" w:rsidR="00A3070D" w:rsidRPr="006D7971" w:rsidRDefault="00A3070D" w:rsidP="00C55F0D">
      <w:pPr>
        <w:pStyle w:val="Textkrper-Einzug2"/>
        <w:spacing w:line="276" w:lineRule="auto"/>
        <w:ind w:left="0"/>
        <w:jc w:val="both"/>
        <w:rPr>
          <w:rFonts w:asciiTheme="minorHAnsi" w:hAnsiTheme="minorHAnsi"/>
          <w:color w:val="000000" w:themeColor="text1"/>
          <w:sz w:val="20"/>
        </w:rPr>
      </w:pPr>
    </w:p>
    <w:p w14:paraId="06E1FEED" w14:textId="17D37303" w:rsidR="00EC16F6" w:rsidRPr="006D7971" w:rsidRDefault="0093157D" w:rsidP="0093157D">
      <w:pPr>
        <w:pStyle w:val="berschrift3"/>
        <w:numPr>
          <w:ilvl w:val="2"/>
          <w:numId w:val="59"/>
        </w:numPr>
        <w:rPr>
          <w:color w:val="000000" w:themeColor="text1"/>
        </w:rPr>
      </w:pPr>
      <w:bookmarkStart w:id="43" w:name="_Toc67317668"/>
      <w:r w:rsidRPr="006D7971">
        <w:rPr>
          <w:color w:val="000000" w:themeColor="text1"/>
        </w:rPr>
        <w:t>Transplantabler Patient</w:t>
      </w:r>
      <w:bookmarkEnd w:id="43"/>
    </w:p>
    <w:p w14:paraId="44A38E51" w14:textId="0BC3BE43" w:rsidR="0093157D" w:rsidRDefault="009F1039" w:rsidP="00C55F0D">
      <w:pPr>
        <w:pStyle w:val="Textkrper-Einzug2"/>
        <w:spacing w:line="276" w:lineRule="auto"/>
        <w:ind w:left="0"/>
        <w:jc w:val="both"/>
        <w:rPr>
          <w:rFonts w:asciiTheme="minorHAnsi" w:hAnsiTheme="minorHAnsi"/>
          <w:sz w:val="20"/>
        </w:rPr>
      </w:pPr>
      <w:r>
        <w:rPr>
          <w:rFonts w:asciiTheme="minorHAnsi" w:hAnsiTheme="minorHAnsi"/>
          <w:noProof/>
          <w:sz w:val="20"/>
          <w:lang w:eastAsia="de-AT"/>
        </w:rPr>
        <w:drawing>
          <wp:inline distT="0" distB="0" distL="0" distR="0" wp14:anchorId="6F66D0ED" wp14:editId="5E3CAC76">
            <wp:extent cx="3757951" cy="37211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yelom.gif"/>
                    <pic:cNvPicPr/>
                  </pic:nvPicPr>
                  <pic:blipFill>
                    <a:blip r:embed="rId31">
                      <a:extLst>
                        <a:ext uri="{28A0092B-C50C-407E-A947-70E740481C1C}">
                          <a14:useLocalDpi xmlns:a14="http://schemas.microsoft.com/office/drawing/2010/main" val="0"/>
                        </a:ext>
                      </a:extLst>
                    </a:blip>
                    <a:stretch>
                      <a:fillRect/>
                    </a:stretch>
                  </pic:blipFill>
                  <pic:spPr>
                    <a:xfrm>
                      <a:off x="0" y="0"/>
                      <a:ext cx="3776106" cy="3739077"/>
                    </a:xfrm>
                    <a:prstGeom prst="rect">
                      <a:avLst/>
                    </a:prstGeom>
                  </pic:spPr>
                </pic:pic>
              </a:graphicData>
            </a:graphic>
          </wp:inline>
        </w:drawing>
      </w:r>
    </w:p>
    <w:p w14:paraId="39564F2D" w14:textId="10830493" w:rsidR="00BB05E2" w:rsidRPr="004B1D56" w:rsidRDefault="00BB05E2" w:rsidP="00BB05E2">
      <w:pPr>
        <w:pStyle w:val="berschrift3"/>
        <w:numPr>
          <w:ilvl w:val="2"/>
          <w:numId w:val="59"/>
        </w:numPr>
        <w:rPr>
          <w:color w:val="000000" w:themeColor="text1"/>
        </w:rPr>
      </w:pPr>
      <w:bookmarkStart w:id="44" w:name="_Toc67317669"/>
      <w:r w:rsidRPr="004B1D56">
        <w:rPr>
          <w:color w:val="000000" w:themeColor="text1"/>
        </w:rPr>
        <w:lastRenderedPageBreak/>
        <w:t>Nicht transplantabler Patient und spätere Therapielinien</w:t>
      </w:r>
      <w:bookmarkEnd w:id="44"/>
    </w:p>
    <w:p w14:paraId="06E1FEEE" w14:textId="7DDFD3AD" w:rsidR="00EC16F6" w:rsidRPr="004B1D56" w:rsidRDefault="00BB05E2" w:rsidP="00BB05E2">
      <w:pPr>
        <w:pStyle w:val="Textkrper-Einzug2"/>
        <w:spacing w:after="0" w:line="276" w:lineRule="auto"/>
        <w:ind w:left="0"/>
        <w:jc w:val="both"/>
        <w:rPr>
          <w:rFonts w:asciiTheme="minorHAnsi" w:hAnsiTheme="minorHAnsi"/>
          <w:color w:val="000000" w:themeColor="text1"/>
          <w:sz w:val="20"/>
        </w:rPr>
      </w:pPr>
      <w:r w:rsidRPr="004B1D56">
        <w:rPr>
          <w:rFonts w:asciiTheme="minorHAnsi" w:hAnsiTheme="minorHAnsi"/>
          <w:color w:val="000000" w:themeColor="text1"/>
          <w:sz w:val="20"/>
        </w:rPr>
        <w:t>Aufgrund der vielen Kombinationsmöglichkeiten ist eine auf den jeweiligen Patienten abgestimmte Therapiewahl zu treffen unter Berücksichtigung der vorangegangenen Therapielinien, der Dauer des Ansprechens und der Komorbiditäten.</w:t>
      </w:r>
    </w:p>
    <w:p w14:paraId="0EC88644" w14:textId="49B378D2" w:rsidR="00BB05E2" w:rsidRPr="004B1D56" w:rsidRDefault="00BB05E2" w:rsidP="00BB05E2">
      <w:pPr>
        <w:pStyle w:val="Textkrper-Einzug2"/>
        <w:spacing w:after="0" w:line="276" w:lineRule="auto"/>
        <w:ind w:left="0"/>
        <w:jc w:val="both"/>
        <w:rPr>
          <w:rFonts w:asciiTheme="minorHAnsi" w:hAnsiTheme="minorHAnsi"/>
          <w:color w:val="000000" w:themeColor="text1"/>
          <w:sz w:val="20"/>
        </w:rPr>
      </w:pPr>
      <w:r w:rsidRPr="004B1D56">
        <w:rPr>
          <w:rFonts w:asciiTheme="minorHAnsi" w:hAnsiTheme="minorHAnsi"/>
          <w:color w:val="000000" w:themeColor="text1"/>
          <w:sz w:val="20"/>
        </w:rPr>
        <w:t>Hierbei sind folgende Punkte zu beachten:</w:t>
      </w:r>
    </w:p>
    <w:p w14:paraId="052EF61F" w14:textId="23B53DEB" w:rsidR="00BB05E2" w:rsidRPr="004B1D56" w:rsidRDefault="00BB05E2" w:rsidP="00BB05E2">
      <w:pPr>
        <w:pStyle w:val="Textkrper-Einzug2"/>
        <w:numPr>
          <w:ilvl w:val="0"/>
          <w:numId w:val="14"/>
        </w:numPr>
        <w:spacing w:after="0" w:line="240" w:lineRule="auto"/>
        <w:jc w:val="both"/>
        <w:rPr>
          <w:rFonts w:asciiTheme="minorHAnsi" w:hAnsiTheme="minorHAnsi"/>
          <w:color w:val="000000" w:themeColor="text1"/>
          <w:szCs w:val="22"/>
          <w:lang w:val="de-DE"/>
        </w:rPr>
      </w:pPr>
      <w:r w:rsidRPr="004B1D56">
        <w:rPr>
          <w:rFonts w:asciiTheme="minorHAnsi" w:hAnsiTheme="minorHAnsi"/>
          <w:color w:val="000000" w:themeColor="text1"/>
          <w:szCs w:val="22"/>
          <w:lang w:val="de-DE"/>
        </w:rPr>
        <w:t>Einsatz eines CD38-Antikörpers in möglichst früher Therapielinie.</w:t>
      </w:r>
    </w:p>
    <w:p w14:paraId="7B1536FC" w14:textId="7645A7BB" w:rsidR="00BB05E2" w:rsidRPr="004B1D56" w:rsidRDefault="00BB05E2" w:rsidP="00BB05E2">
      <w:pPr>
        <w:pStyle w:val="Textkrper-Einzug2"/>
        <w:numPr>
          <w:ilvl w:val="0"/>
          <w:numId w:val="14"/>
        </w:numPr>
        <w:spacing w:after="0" w:line="240" w:lineRule="auto"/>
        <w:jc w:val="both"/>
        <w:rPr>
          <w:rFonts w:asciiTheme="minorHAnsi" w:hAnsiTheme="minorHAnsi"/>
          <w:color w:val="000000" w:themeColor="text1"/>
          <w:szCs w:val="22"/>
          <w:lang w:val="de-DE"/>
        </w:rPr>
      </w:pPr>
      <w:r w:rsidRPr="004B1D56">
        <w:rPr>
          <w:rFonts w:asciiTheme="minorHAnsi" w:hAnsiTheme="minorHAnsi"/>
          <w:color w:val="000000" w:themeColor="text1"/>
          <w:szCs w:val="22"/>
          <w:lang w:val="de-DE"/>
        </w:rPr>
        <w:t>Kombination mit Lenalidomid anstreben, wenn der Patient nicht Len-refraktär ist.</w:t>
      </w:r>
    </w:p>
    <w:p w14:paraId="69409D0E" w14:textId="550B054D" w:rsidR="00BB05E2" w:rsidRPr="004B1D56" w:rsidRDefault="00BB05E2" w:rsidP="00BB05E2">
      <w:pPr>
        <w:pStyle w:val="Textkrper-Einzug2"/>
        <w:numPr>
          <w:ilvl w:val="0"/>
          <w:numId w:val="14"/>
        </w:numPr>
        <w:spacing w:after="0" w:line="240" w:lineRule="auto"/>
        <w:jc w:val="both"/>
        <w:rPr>
          <w:rFonts w:asciiTheme="minorHAnsi" w:hAnsiTheme="minorHAnsi"/>
          <w:color w:val="000000" w:themeColor="text1"/>
          <w:szCs w:val="22"/>
          <w:lang w:val="de-DE"/>
        </w:rPr>
      </w:pPr>
      <w:r w:rsidRPr="004B1D56">
        <w:rPr>
          <w:rFonts w:asciiTheme="minorHAnsi" w:hAnsiTheme="minorHAnsi"/>
          <w:color w:val="000000" w:themeColor="text1"/>
          <w:szCs w:val="22"/>
          <w:lang w:val="de-DE"/>
        </w:rPr>
        <w:t>Carfilzomib ist der bevorzugte PI bei aggressiver Erkrankung bzw. extramedullärer Manifestation (kardiale Komorbidität beachten!).</w:t>
      </w:r>
    </w:p>
    <w:p w14:paraId="22D73B2F" w14:textId="37C891C1" w:rsidR="00BB05E2" w:rsidRPr="004B1D56" w:rsidRDefault="00BB05E2" w:rsidP="00BB05E2">
      <w:pPr>
        <w:pStyle w:val="Textkrper-Einzug2"/>
        <w:numPr>
          <w:ilvl w:val="0"/>
          <w:numId w:val="14"/>
        </w:numPr>
        <w:spacing w:after="0" w:line="240" w:lineRule="auto"/>
        <w:jc w:val="both"/>
        <w:rPr>
          <w:rFonts w:asciiTheme="minorHAnsi" w:hAnsiTheme="minorHAnsi"/>
          <w:color w:val="000000" w:themeColor="text1"/>
          <w:szCs w:val="22"/>
          <w:lang w:val="de-DE"/>
        </w:rPr>
      </w:pPr>
      <w:r w:rsidRPr="004B1D56">
        <w:rPr>
          <w:rFonts w:asciiTheme="minorHAnsi" w:hAnsiTheme="minorHAnsi"/>
          <w:color w:val="000000" w:themeColor="text1"/>
          <w:szCs w:val="22"/>
          <w:lang w:val="de-DE"/>
        </w:rPr>
        <w:t>Bei aggressiver Erkrankung / hoher Tumormasse 4er-Kombination bzw. Konzept mit Zytostatika erwägen.</w:t>
      </w:r>
    </w:p>
    <w:p w14:paraId="248C5A4E" w14:textId="57F55A75" w:rsidR="00BB05E2" w:rsidRPr="004B1D56" w:rsidRDefault="00BB05E2" w:rsidP="00BB05E2">
      <w:pPr>
        <w:pStyle w:val="Textkrper-Einzug2"/>
        <w:numPr>
          <w:ilvl w:val="0"/>
          <w:numId w:val="14"/>
        </w:numPr>
        <w:spacing w:after="0" w:line="240" w:lineRule="auto"/>
        <w:jc w:val="both"/>
        <w:rPr>
          <w:rFonts w:asciiTheme="minorHAnsi" w:hAnsiTheme="minorHAnsi"/>
          <w:color w:val="000000" w:themeColor="text1"/>
          <w:szCs w:val="22"/>
          <w:lang w:val="de-DE"/>
        </w:rPr>
      </w:pPr>
      <w:r w:rsidRPr="004B1D56">
        <w:rPr>
          <w:rFonts w:asciiTheme="minorHAnsi" w:hAnsiTheme="minorHAnsi"/>
          <w:color w:val="000000" w:themeColor="text1"/>
          <w:szCs w:val="22"/>
          <w:lang w:val="de-DE"/>
        </w:rPr>
        <w:t>Elotuzumab bevorzugt in Kombination mit IMID.</w:t>
      </w:r>
    </w:p>
    <w:p w14:paraId="7A9C2C18" w14:textId="10A78D39" w:rsidR="00BB05E2" w:rsidRPr="004B1D56" w:rsidRDefault="00BB05E2" w:rsidP="00BB05E2">
      <w:pPr>
        <w:pStyle w:val="Textkrper-Einzug2"/>
        <w:numPr>
          <w:ilvl w:val="0"/>
          <w:numId w:val="14"/>
        </w:numPr>
        <w:spacing w:after="0" w:line="240" w:lineRule="auto"/>
        <w:jc w:val="both"/>
        <w:rPr>
          <w:rFonts w:asciiTheme="minorHAnsi" w:hAnsiTheme="minorHAnsi"/>
          <w:color w:val="000000" w:themeColor="text1"/>
          <w:szCs w:val="22"/>
          <w:lang w:val="de-DE"/>
        </w:rPr>
      </w:pPr>
      <w:r w:rsidRPr="004B1D56">
        <w:rPr>
          <w:rFonts w:asciiTheme="minorHAnsi" w:hAnsiTheme="minorHAnsi"/>
          <w:color w:val="000000" w:themeColor="text1"/>
          <w:szCs w:val="22"/>
          <w:lang w:val="de-DE"/>
        </w:rPr>
        <w:t>2er-Kombination bei ECOG &gt; 2</w:t>
      </w:r>
    </w:p>
    <w:p w14:paraId="06E18AE5" w14:textId="7BD6D92F" w:rsidR="00C45D13" w:rsidRPr="004B1D56" w:rsidRDefault="00C45D13" w:rsidP="00BB05E2">
      <w:pPr>
        <w:pStyle w:val="Textkrper-Einzug2"/>
        <w:numPr>
          <w:ilvl w:val="0"/>
          <w:numId w:val="14"/>
        </w:numPr>
        <w:spacing w:after="0" w:line="240" w:lineRule="auto"/>
        <w:jc w:val="both"/>
        <w:rPr>
          <w:rFonts w:asciiTheme="minorHAnsi" w:hAnsiTheme="minorHAnsi"/>
          <w:color w:val="000000" w:themeColor="text1"/>
          <w:szCs w:val="22"/>
          <w:lang w:val="de-DE"/>
        </w:rPr>
      </w:pPr>
      <w:r w:rsidRPr="004B1D56">
        <w:rPr>
          <w:rFonts w:asciiTheme="minorHAnsi" w:hAnsiTheme="minorHAnsi"/>
          <w:color w:val="000000" w:themeColor="text1"/>
          <w:szCs w:val="22"/>
          <w:lang w:val="de-DE"/>
        </w:rPr>
        <w:t>Studienteilnahme prüfen</w:t>
      </w:r>
    </w:p>
    <w:p w14:paraId="06E1FEEF" w14:textId="4F567FFC" w:rsidR="00EC16F6" w:rsidRDefault="00EC16F6" w:rsidP="00C55F0D">
      <w:pPr>
        <w:pStyle w:val="Textkrper-Einzug2"/>
        <w:spacing w:line="276" w:lineRule="auto"/>
        <w:ind w:left="0"/>
        <w:jc w:val="both"/>
        <w:rPr>
          <w:rFonts w:asciiTheme="minorHAnsi" w:hAnsiTheme="minorHAnsi"/>
          <w:sz w:val="20"/>
        </w:rPr>
      </w:pPr>
    </w:p>
    <w:tbl>
      <w:tblPr>
        <w:tblStyle w:val="Tabellenraster"/>
        <w:tblW w:w="0" w:type="auto"/>
        <w:tblLook w:val="04A0" w:firstRow="1" w:lastRow="0" w:firstColumn="1" w:lastColumn="0" w:noHBand="0" w:noVBand="1"/>
      </w:tblPr>
      <w:tblGrid>
        <w:gridCol w:w="4686"/>
        <w:gridCol w:w="4686"/>
      </w:tblGrid>
      <w:tr w:rsidR="00C74D96" w:rsidRPr="00286F5F" w14:paraId="535BE8F0" w14:textId="77777777" w:rsidTr="00787163">
        <w:tc>
          <w:tcPr>
            <w:tcW w:w="4686" w:type="dxa"/>
            <w:tcBorders>
              <w:right w:val="single" w:sz="4" w:space="0" w:color="auto"/>
            </w:tcBorders>
            <w:shd w:val="clear" w:color="auto" w:fill="FCCE68"/>
          </w:tcPr>
          <w:p w14:paraId="14869796" w14:textId="7AD56276" w:rsidR="00C74D96" w:rsidRPr="00286F5F" w:rsidRDefault="00C74D96" w:rsidP="008276F5">
            <w:pPr>
              <w:pStyle w:val="Textkrper-Einzug2"/>
              <w:spacing w:after="0" w:line="276" w:lineRule="auto"/>
              <w:ind w:left="0"/>
              <w:jc w:val="both"/>
              <w:rPr>
                <w:rFonts w:asciiTheme="minorHAnsi" w:hAnsiTheme="minorHAnsi"/>
                <w:szCs w:val="22"/>
              </w:rPr>
            </w:pPr>
            <w:r w:rsidRPr="00C45D13">
              <w:rPr>
                <w:rFonts w:asciiTheme="minorHAnsi" w:hAnsiTheme="minorHAnsi"/>
                <w:color w:val="000000" w:themeColor="text1"/>
                <w:szCs w:val="22"/>
              </w:rPr>
              <w:t>Therapieoptionen 3er-Kombination</w:t>
            </w:r>
          </w:p>
        </w:tc>
        <w:tc>
          <w:tcPr>
            <w:tcW w:w="4686" w:type="dxa"/>
            <w:tcBorders>
              <w:top w:val="single" w:sz="4" w:space="0" w:color="auto"/>
              <w:left w:val="single" w:sz="4" w:space="0" w:color="auto"/>
              <w:bottom w:val="single" w:sz="4" w:space="0" w:color="auto"/>
              <w:right w:val="single" w:sz="4" w:space="0" w:color="auto"/>
            </w:tcBorders>
            <w:shd w:val="clear" w:color="auto" w:fill="FDE5B1"/>
          </w:tcPr>
          <w:p w14:paraId="0A7205F9" w14:textId="2E32C1DD" w:rsidR="00C74D96" w:rsidRPr="00286F5F" w:rsidRDefault="00787163" w:rsidP="00C74D96">
            <w:pPr>
              <w:pStyle w:val="Textkrper-Einzug2"/>
              <w:spacing w:after="0" w:line="240" w:lineRule="auto"/>
              <w:ind w:left="0"/>
              <w:jc w:val="both"/>
              <w:rPr>
                <w:rFonts w:asciiTheme="minorHAnsi" w:hAnsiTheme="minorHAnsi"/>
                <w:szCs w:val="22"/>
              </w:rPr>
            </w:pPr>
            <w:r>
              <w:rPr>
                <w:rFonts w:asciiTheme="minorHAnsi" w:hAnsiTheme="minorHAnsi"/>
                <w:szCs w:val="22"/>
              </w:rPr>
              <w:t>Beispiele</w:t>
            </w:r>
          </w:p>
        </w:tc>
      </w:tr>
      <w:tr w:rsidR="00C74D96" w:rsidRPr="00286F5F" w14:paraId="5AE7C268" w14:textId="77777777" w:rsidTr="00787163">
        <w:tc>
          <w:tcPr>
            <w:tcW w:w="4686" w:type="dxa"/>
            <w:shd w:val="clear" w:color="auto" w:fill="B8CCE4" w:themeFill="accent1" w:themeFillTint="66"/>
          </w:tcPr>
          <w:p w14:paraId="080423F8" w14:textId="007B34DD" w:rsidR="00C74D96" w:rsidRPr="00286F5F" w:rsidRDefault="00C74D96" w:rsidP="008276F5">
            <w:pPr>
              <w:pStyle w:val="Textkrper-Einzug2"/>
              <w:spacing w:after="0" w:line="276" w:lineRule="auto"/>
              <w:ind w:left="0"/>
              <w:jc w:val="both"/>
              <w:rPr>
                <w:rFonts w:asciiTheme="minorHAnsi" w:hAnsiTheme="minorHAnsi"/>
                <w:b/>
                <w:szCs w:val="22"/>
              </w:rPr>
            </w:pPr>
            <w:r w:rsidRPr="00286F5F">
              <w:rPr>
                <w:rFonts w:asciiTheme="minorHAnsi" w:hAnsiTheme="minorHAnsi"/>
                <w:b/>
                <w:szCs w:val="22"/>
              </w:rPr>
              <w:t>CD38Ak + IMID + Dexa</w:t>
            </w:r>
          </w:p>
        </w:tc>
        <w:tc>
          <w:tcPr>
            <w:tcW w:w="4686" w:type="dxa"/>
            <w:tcBorders>
              <w:top w:val="single" w:sz="4" w:space="0" w:color="auto"/>
            </w:tcBorders>
            <w:shd w:val="clear" w:color="auto" w:fill="DBE5F1" w:themeFill="accent1" w:themeFillTint="33"/>
          </w:tcPr>
          <w:p w14:paraId="21E4A056" w14:textId="5A921DAA" w:rsidR="00C74D96" w:rsidRPr="00286F5F" w:rsidRDefault="00C74D96" w:rsidP="008276F5">
            <w:pPr>
              <w:pStyle w:val="Textkrper-Einzug2"/>
              <w:spacing w:after="0" w:line="276" w:lineRule="auto"/>
              <w:ind w:left="0"/>
              <w:jc w:val="both"/>
              <w:rPr>
                <w:rFonts w:asciiTheme="minorHAnsi" w:hAnsiTheme="minorHAnsi"/>
                <w:szCs w:val="22"/>
              </w:rPr>
            </w:pPr>
            <w:r w:rsidRPr="00286F5F">
              <w:rPr>
                <w:rFonts w:asciiTheme="minorHAnsi" w:hAnsiTheme="minorHAnsi"/>
                <w:szCs w:val="22"/>
              </w:rPr>
              <w:t xml:space="preserve">DRd, DId, IsaRd, IsaId </w:t>
            </w:r>
            <w:r w:rsidRPr="00286F5F">
              <w:rPr>
                <w:rFonts w:asciiTheme="minorHAnsi" w:hAnsiTheme="minorHAnsi"/>
                <w:b/>
                <w:color w:val="FF0000"/>
                <w:szCs w:val="22"/>
              </w:rPr>
              <w:t>1</w:t>
            </w:r>
          </w:p>
        </w:tc>
      </w:tr>
      <w:tr w:rsidR="00C74D96" w:rsidRPr="00286F5F" w14:paraId="5F9C6CD3" w14:textId="77777777" w:rsidTr="00787163">
        <w:tc>
          <w:tcPr>
            <w:tcW w:w="4686" w:type="dxa"/>
            <w:shd w:val="clear" w:color="auto" w:fill="B8CCE4" w:themeFill="accent1" w:themeFillTint="66"/>
          </w:tcPr>
          <w:p w14:paraId="0819EE58" w14:textId="25C8575D" w:rsidR="00C74D96" w:rsidRPr="00286F5F" w:rsidRDefault="00C74D96" w:rsidP="008276F5">
            <w:pPr>
              <w:pStyle w:val="Textkrper-Einzug2"/>
              <w:spacing w:after="0" w:line="276" w:lineRule="auto"/>
              <w:ind w:left="0"/>
              <w:jc w:val="both"/>
              <w:rPr>
                <w:rFonts w:asciiTheme="minorHAnsi" w:hAnsiTheme="minorHAnsi"/>
                <w:b/>
                <w:szCs w:val="22"/>
              </w:rPr>
            </w:pPr>
            <w:r w:rsidRPr="00286F5F">
              <w:rPr>
                <w:rFonts w:asciiTheme="minorHAnsi" w:hAnsiTheme="minorHAnsi"/>
                <w:b/>
                <w:szCs w:val="22"/>
              </w:rPr>
              <w:t>CD38Ak + PI + Dexa</w:t>
            </w:r>
          </w:p>
        </w:tc>
        <w:tc>
          <w:tcPr>
            <w:tcW w:w="4686" w:type="dxa"/>
            <w:shd w:val="clear" w:color="auto" w:fill="DBE5F1" w:themeFill="accent1" w:themeFillTint="33"/>
          </w:tcPr>
          <w:p w14:paraId="65D96249" w14:textId="4C15D2C3" w:rsidR="00C74D96" w:rsidRPr="00286F5F" w:rsidRDefault="00C74D96" w:rsidP="008276F5">
            <w:pPr>
              <w:pStyle w:val="Textkrper-Einzug2"/>
              <w:spacing w:after="0" w:line="276" w:lineRule="auto"/>
              <w:ind w:left="0"/>
              <w:jc w:val="both"/>
              <w:rPr>
                <w:rFonts w:asciiTheme="minorHAnsi" w:hAnsiTheme="minorHAnsi"/>
                <w:szCs w:val="22"/>
              </w:rPr>
            </w:pPr>
            <w:r w:rsidRPr="00286F5F">
              <w:rPr>
                <w:rFonts w:asciiTheme="minorHAnsi" w:hAnsiTheme="minorHAnsi"/>
                <w:szCs w:val="22"/>
              </w:rPr>
              <w:t xml:space="preserve">DVd, DKd, IsaVd, IsaKd </w:t>
            </w:r>
            <w:r w:rsidRPr="00286F5F">
              <w:rPr>
                <w:rFonts w:asciiTheme="minorHAnsi" w:hAnsiTheme="minorHAnsi"/>
                <w:b/>
                <w:color w:val="FF0000"/>
                <w:szCs w:val="22"/>
              </w:rPr>
              <w:t>2</w:t>
            </w:r>
          </w:p>
        </w:tc>
      </w:tr>
      <w:tr w:rsidR="00C74D96" w:rsidRPr="00286F5F" w14:paraId="5F26784F" w14:textId="77777777" w:rsidTr="00787163">
        <w:tc>
          <w:tcPr>
            <w:tcW w:w="4686" w:type="dxa"/>
            <w:shd w:val="clear" w:color="auto" w:fill="B8CCE4" w:themeFill="accent1" w:themeFillTint="66"/>
          </w:tcPr>
          <w:p w14:paraId="0F07C07C" w14:textId="5F2B69DE" w:rsidR="00C74D96" w:rsidRPr="00286F5F" w:rsidRDefault="00C74D96" w:rsidP="008276F5">
            <w:pPr>
              <w:pStyle w:val="Textkrper-Einzug2"/>
              <w:spacing w:after="0" w:line="276" w:lineRule="auto"/>
              <w:ind w:left="0"/>
              <w:jc w:val="both"/>
              <w:rPr>
                <w:rFonts w:asciiTheme="minorHAnsi" w:hAnsiTheme="minorHAnsi"/>
                <w:b/>
                <w:szCs w:val="22"/>
              </w:rPr>
            </w:pPr>
            <w:r w:rsidRPr="00286F5F">
              <w:rPr>
                <w:rFonts w:asciiTheme="minorHAnsi" w:hAnsiTheme="minorHAnsi"/>
                <w:b/>
                <w:szCs w:val="22"/>
              </w:rPr>
              <w:t>PI + IMID + Dexa</w:t>
            </w:r>
          </w:p>
        </w:tc>
        <w:tc>
          <w:tcPr>
            <w:tcW w:w="4686" w:type="dxa"/>
            <w:shd w:val="clear" w:color="auto" w:fill="DBE5F1" w:themeFill="accent1" w:themeFillTint="33"/>
          </w:tcPr>
          <w:p w14:paraId="377002C1" w14:textId="0283EBFC" w:rsidR="00C74D96" w:rsidRPr="00286F5F" w:rsidRDefault="00C74D96" w:rsidP="008276F5">
            <w:pPr>
              <w:pStyle w:val="Textkrper-Einzug2"/>
              <w:spacing w:after="0" w:line="276" w:lineRule="auto"/>
              <w:ind w:left="0"/>
              <w:jc w:val="both"/>
              <w:rPr>
                <w:rFonts w:asciiTheme="minorHAnsi" w:hAnsiTheme="minorHAnsi"/>
                <w:szCs w:val="22"/>
              </w:rPr>
            </w:pPr>
            <w:r w:rsidRPr="00286F5F">
              <w:rPr>
                <w:rFonts w:asciiTheme="minorHAnsi" w:hAnsiTheme="minorHAnsi"/>
                <w:szCs w:val="22"/>
              </w:rPr>
              <w:t>VRd, KRd, IxaRd, Vid, KId, IxaId</w:t>
            </w:r>
          </w:p>
        </w:tc>
      </w:tr>
      <w:tr w:rsidR="00C74D96" w:rsidRPr="00286F5F" w14:paraId="5B9866AF" w14:textId="77777777" w:rsidTr="00787163">
        <w:tc>
          <w:tcPr>
            <w:tcW w:w="4686" w:type="dxa"/>
            <w:shd w:val="clear" w:color="auto" w:fill="B8CCE4" w:themeFill="accent1" w:themeFillTint="66"/>
          </w:tcPr>
          <w:p w14:paraId="61E25281" w14:textId="7F680594" w:rsidR="00C74D96" w:rsidRPr="00286F5F" w:rsidRDefault="00C74D96" w:rsidP="008276F5">
            <w:pPr>
              <w:pStyle w:val="Textkrper-Einzug2"/>
              <w:spacing w:after="0" w:line="276" w:lineRule="auto"/>
              <w:ind w:left="0"/>
              <w:jc w:val="both"/>
              <w:rPr>
                <w:rFonts w:asciiTheme="minorHAnsi" w:hAnsiTheme="minorHAnsi"/>
                <w:szCs w:val="22"/>
              </w:rPr>
            </w:pPr>
            <w:r w:rsidRPr="00286F5F">
              <w:rPr>
                <w:rFonts w:asciiTheme="minorHAnsi" w:hAnsiTheme="minorHAnsi"/>
                <w:szCs w:val="22"/>
              </w:rPr>
              <w:t>Elo + IMID + Dexa</w:t>
            </w:r>
          </w:p>
        </w:tc>
        <w:tc>
          <w:tcPr>
            <w:tcW w:w="4686" w:type="dxa"/>
            <w:shd w:val="clear" w:color="auto" w:fill="DBE5F1" w:themeFill="accent1" w:themeFillTint="33"/>
          </w:tcPr>
          <w:p w14:paraId="4283F69B" w14:textId="441A6180" w:rsidR="00C74D96" w:rsidRPr="00286F5F" w:rsidRDefault="00C74D96" w:rsidP="008276F5">
            <w:pPr>
              <w:pStyle w:val="Textkrper-Einzug2"/>
              <w:spacing w:after="0" w:line="276" w:lineRule="auto"/>
              <w:ind w:left="0"/>
              <w:jc w:val="both"/>
              <w:rPr>
                <w:rFonts w:asciiTheme="minorHAnsi" w:hAnsiTheme="minorHAnsi"/>
                <w:szCs w:val="22"/>
              </w:rPr>
            </w:pPr>
            <w:r w:rsidRPr="00286F5F">
              <w:rPr>
                <w:rFonts w:asciiTheme="minorHAnsi" w:hAnsiTheme="minorHAnsi"/>
                <w:szCs w:val="22"/>
              </w:rPr>
              <w:t>EloRd, EloId</w:t>
            </w:r>
          </w:p>
        </w:tc>
      </w:tr>
      <w:tr w:rsidR="00C74D96" w:rsidRPr="00286F5F" w14:paraId="1E0B3753" w14:textId="77777777" w:rsidTr="00787163">
        <w:tc>
          <w:tcPr>
            <w:tcW w:w="4686" w:type="dxa"/>
            <w:shd w:val="clear" w:color="auto" w:fill="B8CCE4" w:themeFill="accent1" w:themeFillTint="66"/>
          </w:tcPr>
          <w:p w14:paraId="00A82144" w14:textId="5FE5F143" w:rsidR="00C74D96" w:rsidRPr="00286F5F" w:rsidRDefault="00C74D96" w:rsidP="008276F5">
            <w:pPr>
              <w:pStyle w:val="Textkrper-Einzug2"/>
              <w:spacing w:after="0" w:line="276" w:lineRule="auto"/>
              <w:ind w:left="0"/>
              <w:jc w:val="both"/>
              <w:rPr>
                <w:rFonts w:asciiTheme="minorHAnsi" w:hAnsiTheme="minorHAnsi"/>
                <w:szCs w:val="22"/>
              </w:rPr>
            </w:pPr>
            <w:r w:rsidRPr="00525946">
              <w:rPr>
                <w:rFonts w:asciiTheme="minorHAnsi" w:hAnsiTheme="minorHAnsi"/>
                <w:szCs w:val="22"/>
                <w:lang w:val="en-GB"/>
              </w:rPr>
              <w:t xml:space="preserve">Cy + IMID od. PI (od. </w:t>
            </w:r>
            <w:r w:rsidRPr="00286F5F">
              <w:rPr>
                <w:rFonts w:asciiTheme="minorHAnsi" w:hAnsiTheme="minorHAnsi"/>
                <w:szCs w:val="22"/>
              </w:rPr>
              <w:t>CD38Ak) + Dexa</w:t>
            </w:r>
          </w:p>
        </w:tc>
        <w:tc>
          <w:tcPr>
            <w:tcW w:w="4686" w:type="dxa"/>
            <w:shd w:val="clear" w:color="auto" w:fill="DBE5F1" w:themeFill="accent1" w:themeFillTint="33"/>
          </w:tcPr>
          <w:p w14:paraId="4D10F170" w14:textId="6759D535" w:rsidR="00C74D96" w:rsidRPr="00286F5F" w:rsidRDefault="00C74D96" w:rsidP="008276F5">
            <w:pPr>
              <w:pStyle w:val="Textkrper-Einzug2"/>
              <w:spacing w:after="0" w:line="276" w:lineRule="auto"/>
              <w:ind w:left="0"/>
              <w:jc w:val="both"/>
              <w:rPr>
                <w:rFonts w:asciiTheme="minorHAnsi" w:hAnsiTheme="minorHAnsi"/>
                <w:szCs w:val="22"/>
              </w:rPr>
            </w:pPr>
            <w:r w:rsidRPr="00286F5F">
              <w:rPr>
                <w:rFonts w:asciiTheme="minorHAnsi" w:hAnsiTheme="minorHAnsi"/>
                <w:szCs w:val="22"/>
              </w:rPr>
              <w:t xml:space="preserve">VCd, KCd, RCd </w:t>
            </w:r>
            <w:r w:rsidRPr="00286F5F">
              <w:rPr>
                <w:rFonts w:asciiTheme="minorHAnsi" w:hAnsiTheme="minorHAnsi"/>
                <w:b/>
                <w:color w:val="FF0000"/>
                <w:szCs w:val="22"/>
              </w:rPr>
              <w:t>2</w:t>
            </w:r>
          </w:p>
        </w:tc>
      </w:tr>
      <w:tr w:rsidR="00C74D96" w:rsidRPr="00286F5F" w14:paraId="4AF1F690" w14:textId="77777777" w:rsidTr="00787163">
        <w:tc>
          <w:tcPr>
            <w:tcW w:w="4686" w:type="dxa"/>
            <w:shd w:val="clear" w:color="auto" w:fill="B8CCE4" w:themeFill="accent1" w:themeFillTint="66"/>
          </w:tcPr>
          <w:p w14:paraId="67C2AA6C" w14:textId="14DAF19A" w:rsidR="00C74D96" w:rsidRPr="00286F5F" w:rsidRDefault="00C74D96" w:rsidP="008276F5">
            <w:pPr>
              <w:pStyle w:val="Textkrper-Einzug2"/>
              <w:spacing w:after="0" w:line="276" w:lineRule="auto"/>
              <w:ind w:left="0"/>
              <w:jc w:val="both"/>
              <w:rPr>
                <w:rFonts w:asciiTheme="minorHAnsi" w:hAnsiTheme="minorHAnsi"/>
                <w:szCs w:val="22"/>
              </w:rPr>
            </w:pPr>
            <w:r w:rsidRPr="00286F5F">
              <w:rPr>
                <w:rFonts w:asciiTheme="minorHAnsi" w:hAnsiTheme="minorHAnsi"/>
                <w:szCs w:val="22"/>
              </w:rPr>
              <w:t>Dara - VMP</w:t>
            </w:r>
          </w:p>
        </w:tc>
        <w:tc>
          <w:tcPr>
            <w:tcW w:w="4686" w:type="dxa"/>
            <w:shd w:val="clear" w:color="auto" w:fill="DBE5F1" w:themeFill="accent1" w:themeFillTint="33"/>
          </w:tcPr>
          <w:p w14:paraId="3210D617" w14:textId="77777777" w:rsidR="00C74D96" w:rsidRPr="00286F5F" w:rsidRDefault="00C74D96" w:rsidP="008276F5">
            <w:pPr>
              <w:pStyle w:val="Textkrper-Einzug2"/>
              <w:spacing w:after="0" w:line="276" w:lineRule="auto"/>
              <w:ind w:left="0"/>
              <w:jc w:val="both"/>
              <w:rPr>
                <w:rFonts w:asciiTheme="minorHAnsi" w:hAnsiTheme="minorHAnsi"/>
                <w:szCs w:val="22"/>
              </w:rPr>
            </w:pPr>
          </w:p>
        </w:tc>
      </w:tr>
    </w:tbl>
    <w:p w14:paraId="4E524462" w14:textId="571E0A48" w:rsidR="00787163" w:rsidRPr="00787163" w:rsidRDefault="00787163" w:rsidP="00C74D96">
      <w:pPr>
        <w:pStyle w:val="Textkrper-Einzug2"/>
        <w:spacing w:after="0" w:line="240" w:lineRule="auto"/>
        <w:ind w:left="0"/>
        <w:jc w:val="both"/>
        <w:rPr>
          <w:rFonts w:asciiTheme="minorHAnsi" w:hAnsiTheme="minorHAnsi"/>
          <w:color w:val="000000" w:themeColor="text1"/>
          <w:sz w:val="18"/>
          <w:szCs w:val="18"/>
        </w:rPr>
      </w:pPr>
      <w:r w:rsidRPr="00787163">
        <w:rPr>
          <w:rFonts w:asciiTheme="minorHAnsi" w:hAnsiTheme="minorHAnsi"/>
          <w:color w:val="000000" w:themeColor="text1"/>
          <w:sz w:val="18"/>
          <w:szCs w:val="18"/>
        </w:rPr>
        <w:t>Fett gedruckte Kombinationen bevorzugt in früherer Therapielinie</w:t>
      </w:r>
      <w:r>
        <w:rPr>
          <w:rFonts w:asciiTheme="minorHAnsi" w:hAnsiTheme="minorHAnsi"/>
          <w:color w:val="000000" w:themeColor="text1"/>
          <w:sz w:val="18"/>
          <w:szCs w:val="18"/>
        </w:rPr>
        <w:t>.</w:t>
      </w:r>
    </w:p>
    <w:p w14:paraId="3FFD002E" w14:textId="34A8E47C" w:rsidR="00C74D96" w:rsidRDefault="00C74D96" w:rsidP="00C74D96">
      <w:pPr>
        <w:pStyle w:val="Textkrper-Einzug2"/>
        <w:spacing w:after="0" w:line="240" w:lineRule="auto"/>
        <w:ind w:left="0"/>
        <w:jc w:val="both"/>
        <w:rPr>
          <w:rFonts w:asciiTheme="minorHAnsi" w:hAnsiTheme="minorHAnsi"/>
          <w:sz w:val="18"/>
          <w:szCs w:val="18"/>
        </w:rPr>
      </w:pPr>
      <w:r w:rsidRPr="00C74D96">
        <w:rPr>
          <w:rFonts w:asciiTheme="minorHAnsi" w:hAnsiTheme="minorHAnsi"/>
          <w:b/>
          <w:color w:val="FF0000"/>
          <w:sz w:val="18"/>
          <w:szCs w:val="18"/>
        </w:rPr>
        <w:t>1</w:t>
      </w:r>
      <w:r>
        <w:rPr>
          <w:rFonts w:asciiTheme="minorHAnsi" w:hAnsiTheme="minorHAnsi"/>
          <w:sz w:val="18"/>
          <w:szCs w:val="18"/>
        </w:rPr>
        <w:t xml:space="preserve"> Pomalidomid dzt. in 2. Linie nur in Kombination mit Bortezomib zugelassen.</w:t>
      </w:r>
    </w:p>
    <w:p w14:paraId="32739599" w14:textId="7AF41539" w:rsidR="00C74D96" w:rsidRDefault="00C74D96" w:rsidP="00C74D96">
      <w:pPr>
        <w:pStyle w:val="Textkrper-Einzug2"/>
        <w:spacing w:after="0" w:line="240" w:lineRule="auto"/>
        <w:ind w:left="0"/>
        <w:jc w:val="both"/>
        <w:rPr>
          <w:rFonts w:asciiTheme="minorHAnsi" w:hAnsiTheme="minorHAnsi"/>
          <w:sz w:val="20"/>
        </w:rPr>
      </w:pPr>
      <w:r w:rsidRPr="00C74D96">
        <w:rPr>
          <w:rFonts w:asciiTheme="minorHAnsi" w:hAnsiTheme="minorHAnsi"/>
          <w:b/>
          <w:color w:val="FF0000"/>
          <w:sz w:val="18"/>
          <w:szCs w:val="18"/>
        </w:rPr>
        <w:t>2</w:t>
      </w:r>
      <w:r>
        <w:rPr>
          <w:rFonts w:asciiTheme="minorHAnsi" w:hAnsiTheme="minorHAnsi"/>
          <w:sz w:val="18"/>
          <w:szCs w:val="18"/>
        </w:rPr>
        <w:t xml:space="preserve"> Auch andere Kombination möglich im Einzelfall, ggf. Cy per os.</w:t>
      </w:r>
    </w:p>
    <w:p w14:paraId="06E1FEF0" w14:textId="2F63ADF5" w:rsidR="00EC16F6" w:rsidRDefault="00EC16F6" w:rsidP="00C55F0D">
      <w:pPr>
        <w:pStyle w:val="Textkrper-Einzug2"/>
        <w:spacing w:line="276" w:lineRule="auto"/>
        <w:ind w:left="0"/>
        <w:jc w:val="both"/>
        <w:rPr>
          <w:rFonts w:asciiTheme="minorHAnsi" w:hAnsiTheme="minorHAnsi"/>
          <w:sz w:val="20"/>
        </w:rPr>
      </w:pPr>
    </w:p>
    <w:tbl>
      <w:tblPr>
        <w:tblStyle w:val="Tabellenraster"/>
        <w:tblW w:w="0" w:type="auto"/>
        <w:tblLook w:val="04A0" w:firstRow="1" w:lastRow="0" w:firstColumn="1" w:lastColumn="0" w:noHBand="0" w:noVBand="1"/>
      </w:tblPr>
      <w:tblGrid>
        <w:gridCol w:w="4673"/>
      </w:tblGrid>
      <w:tr w:rsidR="0054196F" w:rsidRPr="00286F5F" w14:paraId="7B9095E8" w14:textId="77777777" w:rsidTr="00787163">
        <w:tc>
          <w:tcPr>
            <w:tcW w:w="4673" w:type="dxa"/>
            <w:shd w:val="clear" w:color="auto" w:fill="FCCE68"/>
          </w:tcPr>
          <w:p w14:paraId="338E77A4" w14:textId="099A645C" w:rsidR="0054196F" w:rsidRPr="00286F5F" w:rsidRDefault="0054196F" w:rsidP="0054196F">
            <w:pPr>
              <w:pStyle w:val="Textkrper-Einzug2"/>
              <w:spacing w:after="0" w:line="276" w:lineRule="auto"/>
              <w:ind w:left="0"/>
              <w:jc w:val="both"/>
              <w:rPr>
                <w:rFonts w:asciiTheme="minorHAnsi" w:hAnsiTheme="minorHAnsi"/>
                <w:color w:val="FF0000"/>
                <w:szCs w:val="22"/>
              </w:rPr>
            </w:pPr>
            <w:r w:rsidRPr="00787163">
              <w:rPr>
                <w:rFonts w:asciiTheme="minorHAnsi" w:hAnsiTheme="minorHAnsi"/>
                <w:szCs w:val="22"/>
              </w:rPr>
              <w:t>Therapieoptionen in späteren Therapielinien</w:t>
            </w:r>
          </w:p>
        </w:tc>
      </w:tr>
      <w:tr w:rsidR="0054196F" w:rsidRPr="00455ABB" w14:paraId="7FA49CF7" w14:textId="77777777" w:rsidTr="0054196F">
        <w:tc>
          <w:tcPr>
            <w:tcW w:w="4673" w:type="dxa"/>
          </w:tcPr>
          <w:p w14:paraId="74D3E27C" w14:textId="520CE525" w:rsidR="0054196F" w:rsidRPr="00286F5F" w:rsidRDefault="0054196F" w:rsidP="0054196F">
            <w:pPr>
              <w:pStyle w:val="Textkrper-Einzug2"/>
              <w:spacing w:after="0" w:line="276" w:lineRule="auto"/>
              <w:ind w:left="0"/>
              <w:jc w:val="both"/>
              <w:rPr>
                <w:rFonts w:asciiTheme="minorHAnsi" w:hAnsiTheme="minorHAnsi"/>
                <w:szCs w:val="22"/>
                <w:lang w:val="en-GB"/>
              </w:rPr>
            </w:pPr>
            <w:r w:rsidRPr="00286F5F">
              <w:rPr>
                <w:rFonts w:asciiTheme="minorHAnsi" w:hAnsiTheme="minorHAnsi"/>
                <w:szCs w:val="22"/>
                <w:lang w:val="en-GB"/>
              </w:rPr>
              <w:t xml:space="preserve">D-CEP, D-PACE, Bendamustin </w:t>
            </w:r>
            <w:r w:rsidRPr="00286F5F">
              <w:rPr>
                <w:rFonts w:asciiTheme="minorHAnsi" w:hAnsiTheme="minorHAnsi"/>
                <w:b/>
                <w:color w:val="FF0000"/>
                <w:szCs w:val="22"/>
                <w:lang w:val="en-GB"/>
              </w:rPr>
              <w:t>3</w:t>
            </w:r>
          </w:p>
        </w:tc>
      </w:tr>
      <w:tr w:rsidR="0054196F" w:rsidRPr="00286F5F" w14:paraId="092A58C0" w14:textId="77777777" w:rsidTr="0054196F">
        <w:tc>
          <w:tcPr>
            <w:tcW w:w="4673" w:type="dxa"/>
          </w:tcPr>
          <w:p w14:paraId="69269B8D" w14:textId="208058FF" w:rsidR="0054196F" w:rsidRPr="00286F5F" w:rsidRDefault="0054196F" w:rsidP="0054196F">
            <w:pPr>
              <w:pStyle w:val="Textkrper-Einzug2"/>
              <w:spacing w:after="0" w:line="276" w:lineRule="auto"/>
              <w:ind w:left="0"/>
              <w:jc w:val="both"/>
              <w:rPr>
                <w:rFonts w:asciiTheme="minorHAnsi" w:hAnsiTheme="minorHAnsi"/>
                <w:szCs w:val="22"/>
                <w:lang w:val="en-GB"/>
              </w:rPr>
            </w:pPr>
            <w:r w:rsidRPr="00286F5F">
              <w:rPr>
                <w:rFonts w:asciiTheme="minorHAnsi" w:hAnsiTheme="minorHAnsi"/>
                <w:szCs w:val="22"/>
                <w:lang w:val="en-GB"/>
              </w:rPr>
              <w:t>Belantamab Mafodotin</w:t>
            </w:r>
          </w:p>
        </w:tc>
      </w:tr>
      <w:tr w:rsidR="0054196F" w:rsidRPr="00286F5F" w14:paraId="408F9602" w14:textId="77777777" w:rsidTr="0054196F">
        <w:tc>
          <w:tcPr>
            <w:tcW w:w="4673" w:type="dxa"/>
          </w:tcPr>
          <w:p w14:paraId="389B8023" w14:textId="3D031565" w:rsidR="0054196F" w:rsidRPr="00286F5F" w:rsidRDefault="0054196F" w:rsidP="0054196F">
            <w:pPr>
              <w:pStyle w:val="Textkrper-Einzug2"/>
              <w:spacing w:after="0" w:line="276" w:lineRule="auto"/>
              <w:ind w:left="0"/>
              <w:jc w:val="both"/>
              <w:rPr>
                <w:rFonts w:asciiTheme="minorHAnsi" w:hAnsiTheme="minorHAnsi"/>
                <w:szCs w:val="22"/>
                <w:lang w:val="en-GB"/>
              </w:rPr>
            </w:pPr>
            <w:r w:rsidRPr="00286F5F">
              <w:rPr>
                <w:rFonts w:asciiTheme="minorHAnsi" w:hAnsiTheme="minorHAnsi"/>
                <w:szCs w:val="22"/>
                <w:lang w:val="en-GB"/>
              </w:rPr>
              <w:t xml:space="preserve">Venetoclax bei t(11;14) </w:t>
            </w:r>
            <w:r w:rsidRPr="00286F5F">
              <w:rPr>
                <w:rFonts w:asciiTheme="minorHAnsi" w:hAnsiTheme="minorHAnsi"/>
                <w:b/>
                <w:color w:val="FF0000"/>
                <w:szCs w:val="22"/>
                <w:lang w:val="en-GB"/>
              </w:rPr>
              <w:t>4</w:t>
            </w:r>
          </w:p>
        </w:tc>
      </w:tr>
      <w:tr w:rsidR="0054196F" w:rsidRPr="00286F5F" w14:paraId="7CCC1A15" w14:textId="77777777" w:rsidTr="0054196F">
        <w:tc>
          <w:tcPr>
            <w:tcW w:w="4673" w:type="dxa"/>
          </w:tcPr>
          <w:p w14:paraId="5F7A95A7" w14:textId="138F2191" w:rsidR="0054196F" w:rsidRPr="00286F5F" w:rsidRDefault="0054196F" w:rsidP="0054196F">
            <w:pPr>
              <w:pStyle w:val="Textkrper-Einzug2"/>
              <w:spacing w:after="0" w:line="276" w:lineRule="auto"/>
              <w:ind w:left="0"/>
              <w:jc w:val="both"/>
              <w:rPr>
                <w:rFonts w:asciiTheme="minorHAnsi" w:hAnsiTheme="minorHAnsi"/>
                <w:szCs w:val="22"/>
                <w:lang w:val="en-GB"/>
              </w:rPr>
            </w:pPr>
            <w:r w:rsidRPr="00286F5F">
              <w:rPr>
                <w:rFonts w:asciiTheme="minorHAnsi" w:hAnsiTheme="minorHAnsi"/>
                <w:szCs w:val="22"/>
                <w:lang w:val="en-GB"/>
              </w:rPr>
              <w:t xml:space="preserve">Selinexor </w:t>
            </w:r>
            <w:r w:rsidR="00786DF7">
              <w:rPr>
                <w:rFonts w:asciiTheme="minorHAnsi" w:hAnsiTheme="minorHAnsi"/>
                <w:szCs w:val="22"/>
                <w:lang w:val="en-GB"/>
              </w:rPr>
              <w:t>–</w:t>
            </w:r>
            <w:r w:rsidRPr="00286F5F">
              <w:rPr>
                <w:rFonts w:asciiTheme="minorHAnsi" w:hAnsiTheme="minorHAnsi"/>
                <w:szCs w:val="22"/>
                <w:lang w:val="en-GB"/>
              </w:rPr>
              <w:t xml:space="preserve"> Kombinationen</w:t>
            </w:r>
          </w:p>
        </w:tc>
      </w:tr>
      <w:tr w:rsidR="00786DF7" w:rsidRPr="00286F5F" w14:paraId="77900E95" w14:textId="77777777" w:rsidTr="0054196F">
        <w:tc>
          <w:tcPr>
            <w:tcW w:w="4673" w:type="dxa"/>
          </w:tcPr>
          <w:p w14:paraId="38F70538" w14:textId="236133D7" w:rsidR="00786DF7" w:rsidRPr="00286F5F" w:rsidRDefault="00786DF7" w:rsidP="0054196F">
            <w:pPr>
              <w:pStyle w:val="Textkrper-Einzug2"/>
              <w:spacing w:after="0" w:line="276" w:lineRule="auto"/>
              <w:ind w:left="0"/>
              <w:jc w:val="both"/>
              <w:rPr>
                <w:rFonts w:asciiTheme="minorHAnsi" w:hAnsiTheme="minorHAnsi"/>
                <w:szCs w:val="22"/>
                <w:lang w:val="en-GB"/>
              </w:rPr>
            </w:pPr>
            <w:r w:rsidRPr="00786DF7">
              <w:rPr>
                <w:rFonts w:asciiTheme="minorHAnsi" w:hAnsiTheme="minorHAnsi"/>
                <w:szCs w:val="22"/>
                <w:lang w:val="en-GB"/>
              </w:rPr>
              <w:t xml:space="preserve">Teclistamab </w:t>
            </w:r>
            <w:r w:rsidRPr="00286F5F">
              <w:rPr>
                <w:rFonts w:asciiTheme="minorHAnsi" w:hAnsiTheme="minorHAnsi"/>
                <w:b/>
                <w:color w:val="FF0000"/>
                <w:szCs w:val="22"/>
                <w:lang w:val="en-GB"/>
              </w:rPr>
              <w:t>4</w:t>
            </w:r>
          </w:p>
        </w:tc>
      </w:tr>
    </w:tbl>
    <w:p w14:paraId="5EB63713" w14:textId="33AF6084" w:rsidR="00D008F0" w:rsidRPr="00787163" w:rsidRDefault="00D008F0">
      <w:pPr>
        <w:spacing w:line="240" w:lineRule="auto"/>
        <w:jc w:val="left"/>
        <w:rPr>
          <w:rFonts w:asciiTheme="minorHAnsi" w:hAnsiTheme="minorHAnsi"/>
          <w:sz w:val="18"/>
          <w:szCs w:val="18"/>
        </w:rPr>
      </w:pPr>
      <w:r w:rsidRPr="00787163">
        <w:rPr>
          <w:rFonts w:asciiTheme="minorHAnsi" w:hAnsiTheme="minorHAnsi"/>
          <w:b/>
          <w:color w:val="FF0000"/>
          <w:sz w:val="18"/>
          <w:szCs w:val="18"/>
        </w:rPr>
        <w:t>3</w:t>
      </w:r>
      <w:r w:rsidRPr="00787163">
        <w:rPr>
          <w:rFonts w:asciiTheme="minorHAnsi" w:hAnsiTheme="minorHAnsi"/>
          <w:sz w:val="18"/>
          <w:szCs w:val="18"/>
        </w:rPr>
        <w:t xml:space="preserve"> Ggf. in Kombination mit neuen Substanzen (z.B. VRD-PACE, </w:t>
      </w:r>
      <w:r w:rsidR="00787163" w:rsidRPr="00787163">
        <w:rPr>
          <w:rFonts w:asciiTheme="minorHAnsi" w:hAnsiTheme="minorHAnsi"/>
          <w:sz w:val="18"/>
          <w:szCs w:val="18"/>
        </w:rPr>
        <w:t>Dara</w:t>
      </w:r>
      <w:r w:rsidRPr="00787163">
        <w:rPr>
          <w:rFonts w:asciiTheme="minorHAnsi" w:hAnsiTheme="minorHAnsi"/>
          <w:sz w:val="18"/>
          <w:szCs w:val="18"/>
        </w:rPr>
        <w:t>-Benda,…)</w:t>
      </w:r>
    </w:p>
    <w:p w14:paraId="2F9443B1" w14:textId="77777777" w:rsidR="00D008F0" w:rsidRPr="00787163" w:rsidRDefault="00D008F0">
      <w:pPr>
        <w:spacing w:line="240" w:lineRule="auto"/>
        <w:jc w:val="left"/>
        <w:rPr>
          <w:rFonts w:asciiTheme="minorHAnsi" w:hAnsiTheme="minorHAnsi"/>
          <w:sz w:val="18"/>
          <w:szCs w:val="18"/>
        </w:rPr>
      </w:pPr>
      <w:r w:rsidRPr="00787163">
        <w:rPr>
          <w:rFonts w:asciiTheme="minorHAnsi" w:hAnsiTheme="minorHAnsi"/>
          <w:b/>
          <w:color w:val="FF0000"/>
          <w:sz w:val="18"/>
          <w:szCs w:val="18"/>
        </w:rPr>
        <w:t>4</w:t>
      </w:r>
      <w:r w:rsidRPr="00787163">
        <w:rPr>
          <w:rFonts w:asciiTheme="minorHAnsi" w:hAnsiTheme="minorHAnsi"/>
          <w:sz w:val="18"/>
          <w:szCs w:val="18"/>
        </w:rPr>
        <w:t xml:space="preserve"> Dzt. NPP</w:t>
      </w:r>
    </w:p>
    <w:p w14:paraId="528030E6" w14:textId="77777777" w:rsidR="00D008F0" w:rsidRPr="004B1D56" w:rsidRDefault="00D008F0">
      <w:pPr>
        <w:spacing w:line="240" w:lineRule="auto"/>
        <w:jc w:val="left"/>
        <w:rPr>
          <w:rFonts w:asciiTheme="minorHAnsi" w:hAnsiTheme="minorHAnsi"/>
          <w:color w:val="000000" w:themeColor="text1"/>
          <w:sz w:val="20"/>
        </w:rPr>
      </w:pPr>
    </w:p>
    <w:p w14:paraId="09B6E927" w14:textId="64F797BC" w:rsidR="00D008F0" w:rsidRPr="004B1D56" w:rsidRDefault="00D008F0">
      <w:pPr>
        <w:spacing w:line="240" w:lineRule="auto"/>
        <w:jc w:val="left"/>
        <w:rPr>
          <w:rFonts w:asciiTheme="minorHAnsi" w:hAnsiTheme="minorHAnsi"/>
          <w:color w:val="000000" w:themeColor="text1"/>
          <w:sz w:val="20"/>
          <w:u w:val="single"/>
        </w:rPr>
      </w:pPr>
      <w:r w:rsidRPr="004B1D56">
        <w:rPr>
          <w:rFonts w:asciiTheme="minorHAnsi" w:hAnsiTheme="minorHAnsi"/>
          <w:color w:val="000000" w:themeColor="text1"/>
          <w:sz w:val="20"/>
          <w:u w:val="single"/>
        </w:rPr>
        <w:t>Abkürzungen:</w:t>
      </w:r>
      <w:r w:rsidRPr="004B1D56">
        <w:rPr>
          <w:rFonts w:asciiTheme="minorHAnsi" w:hAnsiTheme="minorHAnsi"/>
          <w:color w:val="000000" w:themeColor="text1"/>
          <w:sz w:val="20"/>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86"/>
      </w:tblGrid>
      <w:tr w:rsidR="00286F5F" w:rsidRPr="004B1D56" w14:paraId="32D027B7" w14:textId="77777777" w:rsidTr="00286F5F">
        <w:tc>
          <w:tcPr>
            <w:tcW w:w="4686" w:type="dxa"/>
          </w:tcPr>
          <w:p w14:paraId="2FFFB88A" w14:textId="08F13F32" w:rsidR="00286F5F" w:rsidRPr="004B1D56" w:rsidRDefault="00286F5F" w:rsidP="00286F5F">
            <w:pPr>
              <w:spacing w:line="240" w:lineRule="auto"/>
              <w:jc w:val="left"/>
              <w:rPr>
                <w:rFonts w:asciiTheme="minorHAnsi" w:hAnsiTheme="minorHAnsi"/>
                <w:color w:val="000000" w:themeColor="text1"/>
                <w:sz w:val="20"/>
              </w:rPr>
            </w:pPr>
            <w:r w:rsidRPr="004B1D56">
              <w:rPr>
                <w:rFonts w:asciiTheme="minorHAnsi" w:hAnsiTheme="minorHAnsi"/>
                <w:color w:val="000000" w:themeColor="text1"/>
                <w:sz w:val="20"/>
              </w:rPr>
              <w:t>Cy = Cyclophosphamid</w:t>
            </w:r>
          </w:p>
        </w:tc>
        <w:tc>
          <w:tcPr>
            <w:tcW w:w="4686" w:type="dxa"/>
          </w:tcPr>
          <w:p w14:paraId="00575E7A" w14:textId="5791A891" w:rsidR="00286F5F" w:rsidRPr="004B1D56" w:rsidRDefault="00286F5F" w:rsidP="00286F5F">
            <w:pPr>
              <w:spacing w:line="240" w:lineRule="auto"/>
              <w:jc w:val="left"/>
              <w:rPr>
                <w:rFonts w:asciiTheme="minorHAnsi" w:hAnsiTheme="minorHAnsi"/>
                <w:color w:val="000000" w:themeColor="text1"/>
                <w:sz w:val="20"/>
              </w:rPr>
            </w:pPr>
            <w:r w:rsidRPr="004B1D56">
              <w:rPr>
                <w:rFonts w:asciiTheme="minorHAnsi" w:hAnsiTheme="minorHAnsi"/>
                <w:color w:val="000000" w:themeColor="text1"/>
                <w:sz w:val="20"/>
              </w:rPr>
              <w:t>I = Imnovid (Pomalidomid)</w:t>
            </w:r>
          </w:p>
        </w:tc>
      </w:tr>
      <w:tr w:rsidR="00286F5F" w:rsidRPr="004B1D56" w14:paraId="522DEB58" w14:textId="77777777" w:rsidTr="00286F5F">
        <w:tc>
          <w:tcPr>
            <w:tcW w:w="4686" w:type="dxa"/>
          </w:tcPr>
          <w:p w14:paraId="54D8CA31" w14:textId="3D918807" w:rsidR="00286F5F" w:rsidRPr="004B1D56" w:rsidRDefault="00286F5F" w:rsidP="00286F5F">
            <w:pPr>
              <w:spacing w:line="240" w:lineRule="auto"/>
              <w:jc w:val="left"/>
              <w:rPr>
                <w:rFonts w:asciiTheme="minorHAnsi" w:hAnsiTheme="minorHAnsi"/>
                <w:color w:val="000000" w:themeColor="text1"/>
                <w:sz w:val="20"/>
              </w:rPr>
            </w:pPr>
            <w:r w:rsidRPr="004B1D56">
              <w:rPr>
                <w:rFonts w:asciiTheme="minorHAnsi" w:hAnsiTheme="minorHAnsi"/>
                <w:color w:val="000000" w:themeColor="text1"/>
                <w:sz w:val="20"/>
              </w:rPr>
              <w:t>D = Daratumumab</w:t>
            </w:r>
          </w:p>
        </w:tc>
        <w:tc>
          <w:tcPr>
            <w:tcW w:w="4686" w:type="dxa"/>
          </w:tcPr>
          <w:p w14:paraId="1BD1942B" w14:textId="7E8C368D" w:rsidR="00286F5F" w:rsidRPr="004B1D56" w:rsidRDefault="00286F5F" w:rsidP="00286F5F">
            <w:pPr>
              <w:spacing w:line="240" w:lineRule="auto"/>
              <w:jc w:val="left"/>
              <w:rPr>
                <w:rFonts w:asciiTheme="minorHAnsi" w:hAnsiTheme="minorHAnsi"/>
                <w:color w:val="000000" w:themeColor="text1"/>
                <w:sz w:val="20"/>
              </w:rPr>
            </w:pPr>
            <w:r w:rsidRPr="004B1D56">
              <w:rPr>
                <w:rFonts w:asciiTheme="minorHAnsi" w:hAnsiTheme="minorHAnsi"/>
                <w:color w:val="000000" w:themeColor="text1"/>
                <w:sz w:val="20"/>
              </w:rPr>
              <w:t>Isa = Isatuximab</w:t>
            </w:r>
          </w:p>
        </w:tc>
      </w:tr>
      <w:tr w:rsidR="00286F5F" w:rsidRPr="004B1D56" w14:paraId="7DBAB72B" w14:textId="77777777" w:rsidTr="00286F5F">
        <w:tc>
          <w:tcPr>
            <w:tcW w:w="4686" w:type="dxa"/>
          </w:tcPr>
          <w:p w14:paraId="46AA71E0" w14:textId="78F30DD1" w:rsidR="00286F5F" w:rsidRPr="004B1D56" w:rsidRDefault="00286F5F" w:rsidP="00286F5F">
            <w:pPr>
              <w:spacing w:line="240" w:lineRule="auto"/>
              <w:jc w:val="left"/>
              <w:rPr>
                <w:rFonts w:asciiTheme="minorHAnsi" w:hAnsiTheme="minorHAnsi"/>
                <w:color w:val="000000" w:themeColor="text1"/>
                <w:sz w:val="20"/>
              </w:rPr>
            </w:pPr>
            <w:r w:rsidRPr="004B1D56">
              <w:rPr>
                <w:rFonts w:asciiTheme="minorHAnsi" w:hAnsiTheme="minorHAnsi"/>
                <w:color w:val="000000" w:themeColor="text1"/>
                <w:sz w:val="20"/>
              </w:rPr>
              <w:t>d = Dexamethason</w:t>
            </w:r>
          </w:p>
        </w:tc>
        <w:tc>
          <w:tcPr>
            <w:tcW w:w="4686" w:type="dxa"/>
          </w:tcPr>
          <w:p w14:paraId="13DF6F3A" w14:textId="6415AFB0" w:rsidR="00286F5F" w:rsidRPr="004B1D56" w:rsidRDefault="00286F5F" w:rsidP="00286F5F">
            <w:pPr>
              <w:spacing w:line="240" w:lineRule="auto"/>
              <w:jc w:val="left"/>
              <w:rPr>
                <w:rFonts w:asciiTheme="minorHAnsi" w:hAnsiTheme="minorHAnsi"/>
                <w:color w:val="000000" w:themeColor="text1"/>
                <w:sz w:val="20"/>
              </w:rPr>
            </w:pPr>
            <w:r w:rsidRPr="004B1D56">
              <w:rPr>
                <w:rFonts w:asciiTheme="minorHAnsi" w:hAnsiTheme="minorHAnsi"/>
                <w:color w:val="000000" w:themeColor="text1"/>
                <w:sz w:val="20"/>
              </w:rPr>
              <w:t>Ixa = Ixazomib</w:t>
            </w:r>
          </w:p>
        </w:tc>
      </w:tr>
      <w:tr w:rsidR="00286F5F" w:rsidRPr="004B1D56" w14:paraId="72218043" w14:textId="77777777" w:rsidTr="00286F5F">
        <w:trPr>
          <w:trHeight w:val="189"/>
        </w:trPr>
        <w:tc>
          <w:tcPr>
            <w:tcW w:w="4686" w:type="dxa"/>
            <w:vMerge w:val="restart"/>
          </w:tcPr>
          <w:p w14:paraId="7F11E82D" w14:textId="5A46EC02" w:rsidR="00286F5F" w:rsidRPr="004B1D56" w:rsidRDefault="00286F5F" w:rsidP="00286F5F">
            <w:pPr>
              <w:spacing w:line="240" w:lineRule="auto"/>
              <w:jc w:val="left"/>
              <w:rPr>
                <w:rFonts w:asciiTheme="minorHAnsi" w:hAnsiTheme="minorHAnsi"/>
                <w:color w:val="000000" w:themeColor="text1"/>
                <w:sz w:val="20"/>
                <w:lang w:val="en-GB"/>
              </w:rPr>
            </w:pPr>
            <w:r w:rsidRPr="004B1D56">
              <w:rPr>
                <w:rFonts w:asciiTheme="minorHAnsi" w:hAnsiTheme="minorHAnsi"/>
                <w:color w:val="000000" w:themeColor="text1"/>
                <w:sz w:val="20"/>
                <w:lang w:val="en-GB"/>
              </w:rPr>
              <w:t>D-CEP = Dexamethason-Cyclophosphamid/Etoposid/Cisplatin</w:t>
            </w:r>
          </w:p>
        </w:tc>
        <w:tc>
          <w:tcPr>
            <w:tcW w:w="4686" w:type="dxa"/>
          </w:tcPr>
          <w:p w14:paraId="6D04F46A" w14:textId="2F01E581" w:rsidR="00286F5F" w:rsidRPr="004B1D56" w:rsidRDefault="00286F5F" w:rsidP="00286F5F">
            <w:pPr>
              <w:spacing w:line="240" w:lineRule="auto"/>
              <w:jc w:val="left"/>
              <w:rPr>
                <w:rFonts w:asciiTheme="minorHAnsi" w:hAnsiTheme="minorHAnsi"/>
                <w:color w:val="000000" w:themeColor="text1"/>
                <w:sz w:val="20"/>
              </w:rPr>
            </w:pPr>
            <w:r w:rsidRPr="004B1D56">
              <w:rPr>
                <w:rFonts w:asciiTheme="minorHAnsi" w:hAnsiTheme="minorHAnsi"/>
                <w:color w:val="000000" w:themeColor="text1"/>
                <w:sz w:val="20"/>
              </w:rPr>
              <w:t>K = Kyprolis (Carfilzomib)</w:t>
            </w:r>
          </w:p>
        </w:tc>
      </w:tr>
      <w:tr w:rsidR="00286F5F" w:rsidRPr="004B1D56" w14:paraId="4FDED84D" w14:textId="77777777" w:rsidTr="00286F5F">
        <w:trPr>
          <w:trHeight w:val="188"/>
        </w:trPr>
        <w:tc>
          <w:tcPr>
            <w:tcW w:w="4686" w:type="dxa"/>
            <w:vMerge/>
          </w:tcPr>
          <w:p w14:paraId="13F6D334" w14:textId="77777777" w:rsidR="00286F5F" w:rsidRPr="004B1D56" w:rsidRDefault="00286F5F" w:rsidP="00286F5F">
            <w:pPr>
              <w:spacing w:line="240" w:lineRule="auto"/>
              <w:jc w:val="left"/>
              <w:rPr>
                <w:rFonts w:asciiTheme="minorHAnsi" w:hAnsiTheme="minorHAnsi"/>
                <w:color w:val="000000" w:themeColor="text1"/>
                <w:sz w:val="20"/>
                <w:lang w:val="en-GB"/>
              </w:rPr>
            </w:pPr>
          </w:p>
        </w:tc>
        <w:tc>
          <w:tcPr>
            <w:tcW w:w="4686" w:type="dxa"/>
          </w:tcPr>
          <w:p w14:paraId="7F1125AA" w14:textId="76CE5549" w:rsidR="00286F5F" w:rsidRPr="004B1D56" w:rsidRDefault="00286F5F" w:rsidP="00286F5F">
            <w:pPr>
              <w:spacing w:line="240" w:lineRule="auto"/>
              <w:jc w:val="left"/>
              <w:rPr>
                <w:rFonts w:asciiTheme="minorHAnsi" w:hAnsiTheme="minorHAnsi"/>
                <w:color w:val="000000" w:themeColor="text1"/>
                <w:sz w:val="20"/>
              </w:rPr>
            </w:pPr>
            <w:r w:rsidRPr="004B1D56">
              <w:rPr>
                <w:rFonts w:asciiTheme="minorHAnsi" w:hAnsiTheme="minorHAnsi"/>
                <w:color w:val="000000" w:themeColor="text1"/>
                <w:sz w:val="20"/>
              </w:rPr>
              <w:t>PI = Proteosominhibitor</w:t>
            </w:r>
          </w:p>
        </w:tc>
      </w:tr>
      <w:tr w:rsidR="00286F5F" w:rsidRPr="004B1D56" w14:paraId="24BB657B" w14:textId="77777777" w:rsidTr="00286F5F">
        <w:trPr>
          <w:trHeight w:val="189"/>
        </w:trPr>
        <w:tc>
          <w:tcPr>
            <w:tcW w:w="4686" w:type="dxa"/>
            <w:vMerge w:val="restart"/>
          </w:tcPr>
          <w:p w14:paraId="0A4290FD" w14:textId="3075DAEE" w:rsidR="00286F5F" w:rsidRPr="004B1D56" w:rsidRDefault="00286F5F" w:rsidP="00286F5F">
            <w:pPr>
              <w:spacing w:line="240" w:lineRule="auto"/>
              <w:jc w:val="left"/>
              <w:rPr>
                <w:rFonts w:asciiTheme="minorHAnsi" w:hAnsiTheme="minorHAnsi"/>
                <w:color w:val="000000" w:themeColor="text1"/>
                <w:sz w:val="20"/>
                <w:lang w:val="en-GB"/>
              </w:rPr>
            </w:pPr>
            <w:r w:rsidRPr="004B1D56">
              <w:rPr>
                <w:rFonts w:asciiTheme="minorHAnsi" w:hAnsiTheme="minorHAnsi"/>
                <w:color w:val="000000" w:themeColor="text1"/>
                <w:sz w:val="20"/>
                <w:lang w:val="en-GB"/>
              </w:rPr>
              <w:t>D-PACE = Dexamethason-Cisplatin/Doxarubicin/ Cyclophosphamid/Etoposid/</w:t>
            </w:r>
          </w:p>
        </w:tc>
        <w:tc>
          <w:tcPr>
            <w:tcW w:w="4686" w:type="dxa"/>
          </w:tcPr>
          <w:p w14:paraId="36C0FD1F" w14:textId="64AAC009" w:rsidR="00286F5F" w:rsidRPr="004B1D56" w:rsidRDefault="00286F5F" w:rsidP="00286F5F">
            <w:pPr>
              <w:spacing w:line="240" w:lineRule="auto"/>
              <w:jc w:val="left"/>
              <w:rPr>
                <w:rFonts w:asciiTheme="minorHAnsi" w:hAnsiTheme="minorHAnsi"/>
                <w:color w:val="000000" w:themeColor="text1"/>
                <w:sz w:val="20"/>
              </w:rPr>
            </w:pPr>
            <w:r w:rsidRPr="004B1D56">
              <w:rPr>
                <w:rFonts w:asciiTheme="minorHAnsi" w:hAnsiTheme="minorHAnsi"/>
                <w:color w:val="000000" w:themeColor="text1"/>
                <w:sz w:val="20"/>
              </w:rPr>
              <w:t>R = Revlimid (Lenalidomid)</w:t>
            </w:r>
          </w:p>
        </w:tc>
      </w:tr>
      <w:tr w:rsidR="00286F5F" w:rsidRPr="004B1D56" w14:paraId="197D790B" w14:textId="77777777" w:rsidTr="00286F5F">
        <w:trPr>
          <w:trHeight w:val="188"/>
        </w:trPr>
        <w:tc>
          <w:tcPr>
            <w:tcW w:w="4686" w:type="dxa"/>
            <w:vMerge/>
          </w:tcPr>
          <w:p w14:paraId="47514CF7" w14:textId="77777777" w:rsidR="00286F5F" w:rsidRPr="004B1D56" w:rsidRDefault="00286F5F" w:rsidP="00286F5F">
            <w:pPr>
              <w:spacing w:line="240" w:lineRule="auto"/>
              <w:jc w:val="left"/>
              <w:rPr>
                <w:rFonts w:asciiTheme="minorHAnsi" w:hAnsiTheme="minorHAnsi"/>
                <w:color w:val="000000" w:themeColor="text1"/>
                <w:sz w:val="20"/>
                <w:lang w:val="en-GB"/>
              </w:rPr>
            </w:pPr>
          </w:p>
        </w:tc>
        <w:tc>
          <w:tcPr>
            <w:tcW w:w="4686" w:type="dxa"/>
          </w:tcPr>
          <w:p w14:paraId="15026F88" w14:textId="0596167B" w:rsidR="00286F5F" w:rsidRPr="004B1D56" w:rsidRDefault="00286F5F" w:rsidP="00286F5F">
            <w:pPr>
              <w:spacing w:line="240" w:lineRule="auto"/>
              <w:jc w:val="left"/>
              <w:rPr>
                <w:rFonts w:asciiTheme="minorHAnsi" w:hAnsiTheme="minorHAnsi"/>
                <w:color w:val="000000" w:themeColor="text1"/>
                <w:sz w:val="20"/>
              </w:rPr>
            </w:pPr>
            <w:r w:rsidRPr="004B1D56">
              <w:rPr>
                <w:rFonts w:asciiTheme="minorHAnsi" w:hAnsiTheme="minorHAnsi"/>
                <w:color w:val="000000" w:themeColor="text1"/>
                <w:sz w:val="20"/>
              </w:rPr>
              <w:t>V = Velcade (Bortezomib)</w:t>
            </w:r>
          </w:p>
        </w:tc>
      </w:tr>
      <w:tr w:rsidR="00286F5F" w:rsidRPr="004B1D56" w14:paraId="09299D04" w14:textId="77777777" w:rsidTr="00286F5F">
        <w:tc>
          <w:tcPr>
            <w:tcW w:w="4686" w:type="dxa"/>
          </w:tcPr>
          <w:p w14:paraId="4430E3A5" w14:textId="743EFFCA" w:rsidR="00286F5F" w:rsidRPr="004B1D56" w:rsidRDefault="00286F5F" w:rsidP="00286F5F">
            <w:pPr>
              <w:spacing w:line="240" w:lineRule="auto"/>
              <w:jc w:val="left"/>
              <w:rPr>
                <w:rFonts w:asciiTheme="minorHAnsi" w:hAnsiTheme="minorHAnsi"/>
                <w:color w:val="000000" w:themeColor="text1"/>
                <w:sz w:val="20"/>
              </w:rPr>
            </w:pPr>
            <w:r w:rsidRPr="004B1D56">
              <w:rPr>
                <w:rFonts w:asciiTheme="minorHAnsi" w:hAnsiTheme="minorHAnsi"/>
                <w:color w:val="000000" w:themeColor="text1"/>
                <w:sz w:val="20"/>
              </w:rPr>
              <w:t>Elo = Elotuzumab</w:t>
            </w:r>
          </w:p>
        </w:tc>
        <w:tc>
          <w:tcPr>
            <w:tcW w:w="4686" w:type="dxa"/>
          </w:tcPr>
          <w:p w14:paraId="229A011E" w14:textId="69E90DCD" w:rsidR="00286F5F" w:rsidRPr="004B1D56" w:rsidRDefault="00286F5F" w:rsidP="00286F5F">
            <w:pPr>
              <w:spacing w:line="240" w:lineRule="auto"/>
              <w:jc w:val="left"/>
              <w:rPr>
                <w:rFonts w:asciiTheme="minorHAnsi" w:hAnsiTheme="minorHAnsi"/>
                <w:color w:val="000000" w:themeColor="text1"/>
                <w:sz w:val="20"/>
              </w:rPr>
            </w:pPr>
            <w:r w:rsidRPr="004B1D56">
              <w:rPr>
                <w:rFonts w:asciiTheme="minorHAnsi" w:hAnsiTheme="minorHAnsi"/>
                <w:color w:val="000000" w:themeColor="text1"/>
                <w:sz w:val="20"/>
              </w:rPr>
              <w:t>VMP = Velcade/</w:t>
            </w:r>
            <w:r w:rsidRPr="004B1D56">
              <w:rPr>
                <w:color w:val="000000" w:themeColor="text1"/>
              </w:rPr>
              <w:t xml:space="preserve"> </w:t>
            </w:r>
            <w:r w:rsidRPr="004B1D56">
              <w:rPr>
                <w:rFonts w:asciiTheme="minorHAnsi" w:hAnsiTheme="minorHAnsi"/>
                <w:color w:val="000000" w:themeColor="text1"/>
                <w:sz w:val="20"/>
              </w:rPr>
              <w:t>Melphalan /Prednisolon</w:t>
            </w:r>
          </w:p>
        </w:tc>
      </w:tr>
    </w:tbl>
    <w:p w14:paraId="06E1FEF1" w14:textId="51E64376" w:rsidR="007C0B98" w:rsidRPr="00D008F0" w:rsidRDefault="007C0B98">
      <w:pPr>
        <w:spacing w:line="240" w:lineRule="auto"/>
        <w:jc w:val="left"/>
        <w:rPr>
          <w:rFonts w:asciiTheme="minorHAnsi" w:hAnsiTheme="minorHAnsi"/>
          <w:sz w:val="20"/>
        </w:rPr>
      </w:pPr>
      <w:r w:rsidRPr="00D008F0">
        <w:rPr>
          <w:rFonts w:asciiTheme="minorHAnsi" w:hAnsiTheme="minorHAnsi"/>
          <w:sz w:val="20"/>
        </w:rPr>
        <w:br w:type="page"/>
      </w:r>
    </w:p>
    <w:p w14:paraId="06E1FEF6" w14:textId="77777777" w:rsidR="00C55F0D" w:rsidRPr="00911A11" w:rsidRDefault="00C55F0D" w:rsidP="00C55F0D">
      <w:pPr>
        <w:pStyle w:val="berschrift2"/>
        <w:numPr>
          <w:ilvl w:val="0"/>
          <w:numId w:val="0"/>
        </w:numPr>
        <w:ind w:left="576" w:hanging="576"/>
      </w:pPr>
      <w:bookmarkStart w:id="45" w:name="_Toc465964527"/>
      <w:bookmarkStart w:id="46" w:name="_Toc467656122"/>
      <w:bookmarkStart w:id="47" w:name="_Toc67317670"/>
      <w:r>
        <w:lastRenderedPageBreak/>
        <w:t>3.5</w:t>
      </w:r>
      <w:r>
        <w:tab/>
      </w:r>
      <w:r w:rsidRPr="00911A11">
        <w:t>Dosisanpassung</w:t>
      </w:r>
      <w:bookmarkEnd w:id="45"/>
      <w:bookmarkEnd w:id="46"/>
      <w:bookmarkEnd w:id="47"/>
      <w:r w:rsidRPr="00911A11">
        <w:t xml:space="preserve"> </w:t>
      </w:r>
    </w:p>
    <w:p w14:paraId="06E1FEF8" w14:textId="77777777" w:rsidR="00BB2CDD" w:rsidRPr="00911A11" w:rsidRDefault="00BB2CDD" w:rsidP="00BB2CDD">
      <w:pPr>
        <w:pStyle w:val="Textkrper-Einzug2"/>
        <w:spacing w:after="0" w:line="240" w:lineRule="auto"/>
        <w:jc w:val="both"/>
        <w:rPr>
          <w:rFonts w:asciiTheme="minorHAnsi" w:hAnsiTheme="minorHAnsi"/>
          <w:szCs w:val="22"/>
        </w:rPr>
      </w:pPr>
      <w:bookmarkStart w:id="48" w:name="_Toc367183618"/>
      <w:bookmarkStart w:id="49" w:name="_Toc367183856"/>
      <w:bookmarkStart w:id="50" w:name="_Toc484676731"/>
      <w:bookmarkEnd w:id="34"/>
      <w:r w:rsidRPr="00911A11">
        <w:rPr>
          <w:rFonts w:asciiTheme="minorHAnsi" w:hAnsiTheme="minorHAnsi"/>
          <w:szCs w:val="22"/>
        </w:rPr>
        <w:t>Risikofaktoren für suboptimale Verträglichkeit bzw. Nebenwirkungen</w:t>
      </w:r>
    </w:p>
    <w:p w14:paraId="06E1FEF9" w14:textId="77777777" w:rsidR="00BB2CDD" w:rsidRPr="0077758A" w:rsidRDefault="00BB2CDD" w:rsidP="00BB2CDD">
      <w:pPr>
        <w:numPr>
          <w:ilvl w:val="0"/>
          <w:numId w:val="11"/>
        </w:numPr>
        <w:spacing w:line="276" w:lineRule="auto"/>
        <w:ind w:left="709" w:hanging="283"/>
        <w:jc w:val="both"/>
        <w:rPr>
          <w:rFonts w:asciiTheme="minorHAnsi" w:hAnsiTheme="minorHAnsi"/>
          <w:szCs w:val="22"/>
          <w:lang w:val="de-DE"/>
        </w:rPr>
      </w:pPr>
      <w:r w:rsidRPr="0077758A">
        <w:rPr>
          <w:rFonts w:asciiTheme="minorHAnsi" w:hAnsiTheme="minorHAnsi"/>
          <w:szCs w:val="22"/>
          <w:lang w:val="de-DE"/>
        </w:rPr>
        <w:t>Alter</w:t>
      </w:r>
    </w:p>
    <w:p w14:paraId="06E1FEFA" w14:textId="77777777" w:rsidR="00BB2CDD" w:rsidRPr="0077758A" w:rsidRDefault="00BB2CDD" w:rsidP="00BB2CDD">
      <w:pPr>
        <w:numPr>
          <w:ilvl w:val="0"/>
          <w:numId w:val="11"/>
        </w:numPr>
        <w:spacing w:line="276" w:lineRule="auto"/>
        <w:ind w:left="709" w:hanging="283"/>
        <w:jc w:val="both"/>
        <w:rPr>
          <w:rFonts w:asciiTheme="minorHAnsi" w:hAnsiTheme="minorHAnsi"/>
          <w:szCs w:val="22"/>
          <w:lang w:val="de-DE"/>
        </w:rPr>
      </w:pPr>
      <w:r w:rsidRPr="0077758A">
        <w:rPr>
          <w:rFonts w:asciiTheme="minorHAnsi" w:hAnsiTheme="minorHAnsi"/>
          <w:szCs w:val="22"/>
          <w:lang w:val="de-DE"/>
        </w:rPr>
        <w:t>Gebrechlichkeit (Patient benötigt Hilfe oder Pflege)</w:t>
      </w:r>
    </w:p>
    <w:p w14:paraId="06E1FEFB" w14:textId="77777777" w:rsidR="00BB2CDD" w:rsidRPr="0077758A" w:rsidRDefault="00BB2CDD" w:rsidP="00BB2CDD">
      <w:pPr>
        <w:numPr>
          <w:ilvl w:val="0"/>
          <w:numId w:val="11"/>
        </w:numPr>
        <w:spacing w:line="276" w:lineRule="auto"/>
        <w:ind w:left="709" w:hanging="283"/>
        <w:jc w:val="both"/>
        <w:rPr>
          <w:rFonts w:asciiTheme="minorHAnsi" w:hAnsiTheme="minorHAnsi"/>
          <w:szCs w:val="22"/>
          <w:lang w:val="de-DE"/>
        </w:rPr>
      </w:pPr>
      <w:r w:rsidRPr="0077758A">
        <w:rPr>
          <w:rFonts w:asciiTheme="minorHAnsi" w:hAnsiTheme="minorHAnsi"/>
          <w:szCs w:val="22"/>
          <w:lang w:val="de-DE"/>
        </w:rPr>
        <w:t>Begleiterkrankungen (kardial, pulmonal, Leber- oder Nierenfunktionseinschränkung)</w:t>
      </w:r>
    </w:p>
    <w:p w14:paraId="06E1FEFC" w14:textId="77777777" w:rsidR="00BB2CDD" w:rsidRPr="006D7971" w:rsidRDefault="00BB2CDD" w:rsidP="00BB2CDD">
      <w:pPr>
        <w:pStyle w:val="Textkrper-Einzug2"/>
        <w:spacing w:line="240" w:lineRule="auto"/>
        <w:ind w:left="0"/>
        <w:jc w:val="both"/>
        <w:rPr>
          <w:rFonts w:asciiTheme="minorHAnsi" w:hAnsiTheme="minorHAnsi"/>
          <w:sz w:val="8"/>
          <w:szCs w:val="8"/>
        </w:rPr>
      </w:pPr>
    </w:p>
    <w:tbl>
      <w:tblPr>
        <w:tblStyle w:val="Tabellenraster"/>
        <w:tblW w:w="9072" w:type="dxa"/>
        <w:tblInd w:w="846" w:type="dxa"/>
        <w:tblLook w:val="04A0" w:firstRow="1" w:lastRow="0" w:firstColumn="1" w:lastColumn="0" w:noHBand="0" w:noVBand="1"/>
      </w:tblPr>
      <w:tblGrid>
        <w:gridCol w:w="2835"/>
        <w:gridCol w:w="3118"/>
        <w:gridCol w:w="3119"/>
      </w:tblGrid>
      <w:tr w:rsidR="00BB2CDD" w:rsidRPr="000E74DA" w14:paraId="06E1FF0B" w14:textId="77777777" w:rsidTr="00BB2CDD">
        <w:tc>
          <w:tcPr>
            <w:tcW w:w="2835" w:type="dxa"/>
            <w:shd w:val="clear" w:color="auto" w:fill="D6E3BC" w:themeFill="accent3" w:themeFillTint="66"/>
          </w:tcPr>
          <w:p w14:paraId="06E1FEFD" w14:textId="77777777" w:rsidR="00BB2CDD" w:rsidRPr="000E74DA" w:rsidRDefault="00BB2CDD" w:rsidP="00053D1C">
            <w:pPr>
              <w:pStyle w:val="KeinLeerraum"/>
              <w:jc w:val="center"/>
              <w:rPr>
                <w:rFonts w:asciiTheme="minorHAnsi" w:hAnsiTheme="minorHAnsi" w:cstheme="minorHAnsi"/>
                <w:sz w:val="18"/>
                <w:szCs w:val="18"/>
              </w:rPr>
            </w:pPr>
            <w:r w:rsidRPr="000E74DA">
              <w:rPr>
                <w:rFonts w:asciiTheme="minorHAnsi" w:hAnsiTheme="minorHAnsi" w:cstheme="minorHAnsi"/>
                <w:sz w:val="18"/>
                <w:szCs w:val="18"/>
              </w:rPr>
              <w:t>No risk factors</w:t>
            </w:r>
          </w:p>
          <w:p w14:paraId="06E1FEFE" w14:textId="77777777" w:rsidR="00BB2CDD" w:rsidRPr="000E74DA" w:rsidRDefault="00BB2CDD" w:rsidP="00053D1C">
            <w:pPr>
              <w:pStyle w:val="KeinLeerraum"/>
              <w:jc w:val="center"/>
              <w:rPr>
                <w:rFonts w:asciiTheme="minorHAnsi" w:hAnsiTheme="minorHAnsi" w:cstheme="minorHAnsi"/>
                <w:sz w:val="18"/>
                <w:szCs w:val="18"/>
              </w:rPr>
            </w:pPr>
            <w:r>
              <w:rPr>
                <w:rFonts w:asciiTheme="minorHAnsi" w:hAnsiTheme="minorHAnsi" w:cstheme="minorHAnsi"/>
                <w:noProof/>
                <w:sz w:val="18"/>
                <w:szCs w:val="18"/>
                <w:lang w:val="de-AT" w:eastAsia="de-AT"/>
              </w:rPr>
              <mc:AlternateContent>
                <mc:Choice Requires="wps">
                  <w:drawing>
                    <wp:anchor distT="0" distB="0" distL="114300" distR="114300" simplePos="0" relativeHeight="251657216" behindDoc="0" locked="0" layoutInCell="1" allowOverlap="1" wp14:anchorId="06E20043" wp14:editId="236208B7">
                      <wp:simplePos x="0" y="0"/>
                      <wp:positionH relativeFrom="column">
                        <wp:posOffset>755015</wp:posOffset>
                      </wp:positionH>
                      <wp:positionV relativeFrom="paragraph">
                        <wp:posOffset>124532</wp:posOffset>
                      </wp:positionV>
                      <wp:extent cx="90805" cy="238125"/>
                      <wp:effectExtent l="19050" t="0" r="42545" b="47625"/>
                      <wp:wrapNone/>
                      <wp:docPr id="11" name="Pfeil nach unt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B46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1" o:spid="_x0000_s1026" type="#_x0000_t67" style="position:absolute;margin-left:59.45pt;margin-top:9.8pt;width:7.1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">
                      <v:textbox style="layout-flow:vertical-ideographic"/>
                    </v:shape>
                  </w:pict>
                </mc:Fallback>
              </mc:AlternateContent>
            </w:r>
          </w:p>
          <w:p w14:paraId="06E1FEFF" w14:textId="77777777" w:rsidR="00BB2CDD" w:rsidRPr="000E74DA" w:rsidRDefault="00BB2CDD" w:rsidP="00053D1C">
            <w:pPr>
              <w:pStyle w:val="KeinLeerraum"/>
              <w:jc w:val="center"/>
              <w:rPr>
                <w:rFonts w:asciiTheme="minorHAnsi" w:hAnsiTheme="minorHAnsi" w:cstheme="minorHAnsi"/>
                <w:sz w:val="18"/>
                <w:szCs w:val="18"/>
              </w:rPr>
            </w:pPr>
          </w:p>
          <w:p w14:paraId="06E1FF00" w14:textId="77777777" w:rsidR="00BB2CDD" w:rsidRPr="000E74DA" w:rsidRDefault="00BB2CDD" w:rsidP="00053D1C">
            <w:pPr>
              <w:pStyle w:val="KeinLeerraum"/>
              <w:jc w:val="center"/>
              <w:rPr>
                <w:rFonts w:asciiTheme="minorHAnsi" w:hAnsiTheme="minorHAnsi" w:cstheme="minorHAnsi"/>
                <w:sz w:val="18"/>
                <w:szCs w:val="18"/>
              </w:rPr>
            </w:pPr>
          </w:p>
          <w:p w14:paraId="06E1FF01" w14:textId="77777777" w:rsidR="00BB2CDD" w:rsidRPr="000E74DA" w:rsidRDefault="00BB2CDD" w:rsidP="00053D1C">
            <w:pPr>
              <w:pStyle w:val="KeinLeerraum"/>
              <w:jc w:val="center"/>
              <w:rPr>
                <w:rFonts w:asciiTheme="minorHAnsi" w:hAnsiTheme="minorHAnsi" w:cstheme="minorHAnsi"/>
                <w:sz w:val="18"/>
                <w:szCs w:val="18"/>
              </w:rPr>
            </w:pPr>
            <w:r w:rsidRPr="000E74DA">
              <w:rPr>
                <w:rFonts w:asciiTheme="minorHAnsi" w:hAnsiTheme="minorHAnsi" w:cstheme="minorHAnsi"/>
                <w:sz w:val="18"/>
                <w:szCs w:val="18"/>
              </w:rPr>
              <w:t>DOSE LEVEL 0</w:t>
            </w:r>
          </w:p>
        </w:tc>
        <w:tc>
          <w:tcPr>
            <w:tcW w:w="3118" w:type="dxa"/>
            <w:shd w:val="clear" w:color="auto" w:fill="F2F644"/>
          </w:tcPr>
          <w:p w14:paraId="06E1FF02" w14:textId="77777777" w:rsidR="00BB2CDD" w:rsidRPr="000E74DA" w:rsidRDefault="00BB2CDD" w:rsidP="00053D1C">
            <w:pPr>
              <w:pStyle w:val="KeinLeerraum"/>
              <w:jc w:val="center"/>
              <w:rPr>
                <w:rFonts w:asciiTheme="minorHAnsi" w:hAnsiTheme="minorHAnsi" w:cstheme="minorHAnsi"/>
                <w:sz w:val="18"/>
                <w:szCs w:val="18"/>
              </w:rPr>
            </w:pPr>
            <w:r w:rsidRPr="000E74DA">
              <w:rPr>
                <w:rFonts w:asciiTheme="minorHAnsi" w:hAnsiTheme="minorHAnsi" w:cstheme="minorHAnsi"/>
                <w:sz w:val="18"/>
                <w:szCs w:val="18"/>
              </w:rPr>
              <w:t>At least one risk factor</w:t>
            </w:r>
          </w:p>
          <w:p w14:paraId="06E1FF03" w14:textId="77777777" w:rsidR="00BB2CDD" w:rsidRPr="000E74DA" w:rsidRDefault="00BB2CDD" w:rsidP="00053D1C">
            <w:pPr>
              <w:pStyle w:val="KeinLeerraum"/>
              <w:jc w:val="center"/>
              <w:rPr>
                <w:rFonts w:asciiTheme="minorHAnsi" w:hAnsiTheme="minorHAnsi" w:cstheme="minorHAnsi"/>
                <w:sz w:val="18"/>
                <w:szCs w:val="18"/>
              </w:rPr>
            </w:pPr>
            <w:r>
              <w:rPr>
                <w:rFonts w:asciiTheme="minorHAnsi" w:hAnsiTheme="minorHAnsi" w:cstheme="minorHAnsi"/>
                <w:noProof/>
                <w:sz w:val="18"/>
                <w:szCs w:val="18"/>
                <w:lang w:val="de-AT" w:eastAsia="de-AT"/>
              </w:rPr>
              <mc:AlternateContent>
                <mc:Choice Requires="wps">
                  <w:drawing>
                    <wp:anchor distT="0" distB="0" distL="114300" distR="114300" simplePos="0" relativeHeight="251658240" behindDoc="0" locked="0" layoutInCell="1" allowOverlap="1" wp14:anchorId="06E20045" wp14:editId="2D1C65A3">
                      <wp:simplePos x="0" y="0"/>
                      <wp:positionH relativeFrom="column">
                        <wp:posOffset>867410</wp:posOffset>
                      </wp:positionH>
                      <wp:positionV relativeFrom="paragraph">
                        <wp:posOffset>107387</wp:posOffset>
                      </wp:positionV>
                      <wp:extent cx="90805" cy="238125"/>
                      <wp:effectExtent l="19050" t="0" r="42545" b="47625"/>
                      <wp:wrapNone/>
                      <wp:docPr id="10" name="Pfeil nach unt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6E20E" id="Pfeil nach unten 10" o:spid="_x0000_s1026" type="#_x0000_t67" style="position:absolute;margin-left:68.3pt;margin-top:8.45pt;width:7.1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">
                      <v:textbox style="layout-flow:vertical-ideographic"/>
                    </v:shape>
                  </w:pict>
                </mc:Fallback>
              </mc:AlternateContent>
            </w:r>
          </w:p>
          <w:p w14:paraId="06E1FF04" w14:textId="77777777" w:rsidR="00BB2CDD" w:rsidRPr="000E74DA" w:rsidRDefault="00BB2CDD" w:rsidP="00053D1C">
            <w:pPr>
              <w:pStyle w:val="KeinLeerraum"/>
              <w:jc w:val="center"/>
              <w:rPr>
                <w:rFonts w:asciiTheme="minorHAnsi" w:hAnsiTheme="minorHAnsi" w:cstheme="minorHAnsi"/>
                <w:sz w:val="18"/>
                <w:szCs w:val="18"/>
              </w:rPr>
            </w:pPr>
          </w:p>
          <w:p w14:paraId="06E1FF05" w14:textId="77777777" w:rsidR="00BB2CDD" w:rsidRPr="000E74DA" w:rsidRDefault="00BB2CDD" w:rsidP="00053D1C">
            <w:pPr>
              <w:pStyle w:val="KeinLeerraum"/>
              <w:jc w:val="center"/>
              <w:rPr>
                <w:rFonts w:asciiTheme="minorHAnsi" w:hAnsiTheme="minorHAnsi" w:cstheme="minorHAnsi"/>
                <w:sz w:val="18"/>
                <w:szCs w:val="18"/>
              </w:rPr>
            </w:pPr>
          </w:p>
          <w:p w14:paraId="06E1FF06" w14:textId="77777777" w:rsidR="00BB2CDD" w:rsidRPr="000E74DA" w:rsidRDefault="00BB2CDD" w:rsidP="00053D1C">
            <w:pPr>
              <w:pStyle w:val="KeinLeerraum"/>
              <w:jc w:val="center"/>
              <w:rPr>
                <w:rFonts w:asciiTheme="minorHAnsi" w:hAnsiTheme="minorHAnsi" w:cstheme="minorHAnsi"/>
                <w:sz w:val="18"/>
                <w:szCs w:val="18"/>
              </w:rPr>
            </w:pPr>
            <w:r w:rsidRPr="000E74DA">
              <w:rPr>
                <w:rFonts w:asciiTheme="minorHAnsi" w:hAnsiTheme="minorHAnsi" w:cstheme="minorHAnsi"/>
                <w:sz w:val="18"/>
                <w:szCs w:val="18"/>
              </w:rPr>
              <w:t>DOSE LEVEL -1</w:t>
            </w:r>
          </w:p>
        </w:tc>
        <w:tc>
          <w:tcPr>
            <w:tcW w:w="3119" w:type="dxa"/>
            <w:shd w:val="clear" w:color="auto" w:fill="FABF8F" w:themeFill="accent6" w:themeFillTint="99"/>
          </w:tcPr>
          <w:p w14:paraId="06E1FF07" w14:textId="77777777" w:rsidR="00BB2CDD" w:rsidRPr="000E74DA" w:rsidRDefault="00BB2CDD" w:rsidP="00053D1C">
            <w:pPr>
              <w:pStyle w:val="KeinLeerraum"/>
              <w:jc w:val="center"/>
              <w:rPr>
                <w:rFonts w:asciiTheme="minorHAnsi" w:hAnsiTheme="minorHAnsi" w:cstheme="minorHAnsi"/>
                <w:sz w:val="18"/>
                <w:szCs w:val="18"/>
              </w:rPr>
            </w:pPr>
            <w:r w:rsidRPr="000E74DA">
              <w:rPr>
                <w:rFonts w:asciiTheme="minorHAnsi" w:hAnsiTheme="minorHAnsi" w:cstheme="minorHAnsi"/>
                <w:sz w:val="18"/>
                <w:szCs w:val="18"/>
              </w:rPr>
              <w:t>At least one risk factor plus occurrence of grade 3-4 non-hematologic AE</w:t>
            </w:r>
          </w:p>
          <w:p w14:paraId="06E1FF08" w14:textId="77777777" w:rsidR="00BB2CDD" w:rsidRPr="000E74DA" w:rsidRDefault="00BB2CDD" w:rsidP="00053D1C">
            <w:pPr>
              <w:pStyle w:val="KeinLeerraum"/>
              <w:jc w:val="center"/>
              <w:rPr>
                <w:rFonts w:asciiTheme="minorHAnsi" w:hAnsiTheme="minorHAnsi" w:cstheme="minorHAnsi"/>
                <w:sz w:val="18"/>
                <w:szCs w:val="18"/>
              </w:rPr>
            </w:pPr>
            <w:r>
              <w:rPr>
                <w:rFonts w:asciiTheme="minorHAnsi" w:hAnsiTheme="minorHAnsi" w:cstheme="minorHAnsi"/>
                <w:noProof/>
                <w:sz w:val="18"/>
                <w:szCs w:val="18"/>
                <w:lang w:val="de-AT" w:eastAsia="de-AT"/>
              </w:rPr>
              <mc:AlternateContent>
                <mc:Choice Requires="wps">
                  <w:drawing>
                    <wp:anchor distT="0" distB="0" distL="114300" distR="114300" simplePos="0" relativeHeight="251659264" behindDoc="0" locked="0" layoutInCell="1" allowOverlap="1" wp14:anchorId="06E20047" wp14:editId="789622C4">
                      <wp:simplePos x="0" y="0"/>
                      <wp:positionH relativeFrom="column">
                        <wp:posOffset>842082</wp:posOffset>
                      </wp:positionH>
                      <wp:positionV relativeFrom="paragraph">
                        <wp:posOffset>16510</wp:posOffset>
                      </wp:positionV>
                      <wp:extent cx="90805" cy="238125"/>
                      <wp:effectExtent l="19050" t="0" r="42545" b="47625"/>
                      <wp:wrapNone/>
                      <wp:docPr id="9" name="Pfeil nach unt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DD958" id="Pfeil nach unten 9" o:spid="_x0000_s1026" type="#_x0000_t67" style="position:absolute;margin-left:66.3pt;margin-top:1.3pt;width:7.1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">
                      <v:textbox style="layout-flow:vertical-ideographic"/>
                    </v:shape>
                  </w:pict>
                </mc:Fallback>
              </mc:AlternateContent>
            </w:r>
          </w:p>
          <w:p w14:paraId="06E1FF09" w14:textId="77777777" w:rsidR="00BB2CDD" w:rsidRPr="000E74DA" w:rsidRDefault="00BB2CDD" w:rsidP="00053D1C">
            <w:pPr>
              <w:pStyle w:val="KeinLeerraum"/>
              <w:jc w:val="center"/>
              <w:rPr>
                <w:rFonts w:asciiTheme="minorHAnsi" w:hAnsiTheme="minorHAnsi" w:cstheme="minorHAnsi"/>
                <w:sz w:val="18"/>
                <w:szCs w:val="18"/>
              </w:rPr>
            </w:pPr>
          </w:p>
          <w:p w14:paraId="06E1FF0A" w14:textId="77777777" w:rsidR="00BB2CDD" w:rsidRPr="000E74DA" w:rsidRDefault="00BB2CDD" w:rsidP="00053D1C">
            <w:pPr>
              <w:pStyle w:val="KeinLeerraum"/>
              <w:jc w:val="center"/>
              <w:rPr>
                <w:rFonts w:asciiTheme="minorHAnsi" w:hAnsiTheme="minorHAnsi" w:cstheme="minorHAnsi"/>
                <w:sz w:val="18"/>
                <w:szCs w:val="18"/>
              </w:rPr>
            </w:pPr>
            <w:r w:rsidRPr="000E74DA">
              <w:rPr>
                <w:rFonts w:asciiTheme="minorHAnsi" w:hAnsiTheme="minorHAnsi" w:cstheme="minorHAnsi"/>
                <w:sz w:val="18"/>
                <w:szCs w:val="18"/>
              </w:rPr>
              <w:t>DOSE LEVEL -2</w:t>
            </w:r>
          </w:p>
        </w:tc>
      </w:tr>
    </w:tbl>
    <w:p w14:paraId="06E1FF0C" w14:textId="77777777" w:rsidR="00BB2CDD" w:rsidRDefault="00BB2CDD" w:rsidP="00BB2CDD">
      <w:pPr>
        <w:pStyle w:val="Textkrper-Einzug2"/>
        <w:spacing w:line="240" w:lineRule="auto"/>
        <w:ind w:left="0"/>
        <w:jc w:val="both"/>
        <w:rPr>
          <w:rFonts w:asciiTheme="minorHAnsi" w:hAnsiTheme="minorHAnsi"/>
          <w:sz w:val="24"/>
          <w:szCs w:val="24"/>
          <w:lang w:val="en-US"/>
        </w:rPr>
      </w:pPr>
    </w:p>
    <w:p w14:paraId="06E1FF0D" w14:textId="77777777" w:rsidR="00BB2CDD" w:rsidRPr="007F11E9" w:rsidRDefault="00BB2CDD" w:rsidP="00BB2CDD">
      <w:pPr>
        <w:pStyle w:val="KeinLeerraum"/>
        <w:rPr>
          <w:rFonts w:asciiTheme="minorHAnsi" w:hAnsiTheme="minorHAnsi" w:cstheme="minorHAnsi"/>
          <w:b/>
          <w:szCs w:val="20"/>
          <w:lang w:val="de-AT"/>
        </w:rPr>
      </w:pPr>
      <w:r w:rsidRPr="007F11E9">
        <w:rPr>
          <w:rFonts w:asciiTheme="minorHAnsi" w:hAnsiTheme="minorHAnsi" w:cstheme="minorHAnsi"/>
          <w:b/>
          <w:szCs w:val="20"/>
          <w:lang w:val="de-AT"/>
        </w:rPr>
        <w:t>Empfohlene Dosisreduktionen bei älteren Myelompatienten (ASH Education Handbook 2018)</w:t>
      </w:r>
    </w:p>
    <w:p w14:paraId="06E1FF0E" w14:textId="77777777" w:rsidR="00BB2CDD" w:rsidRPr="006D7971" w:rsidRDefault="00BB2CDD" w:rsidP="00BB2CDD">
      <w:pPr>
        <w:pStyle w:val="Textkrper-Einzug2"/>
        <w:spacing w:line="240" w:lineRule="auto"/>
        <w:ind w:left="0"/>
        <w:jc w:val="both"/>
        <w:rPr>
          <w:rFonts w:asciiTheme="minorHAnsi" w:hAnsiTheme="minorHAnsi"/>
          <w:sz w:val="8"/>
          <w:szCs w:val="8"/>
        </w:rPr>
      </w:pPr>
    </w:p>
    <w:tbl>
      <w:tblPr>
        <w:tblStyle w:val="Tabellenraster"/>
        <w:tblW w:w="10485" w:type="dxa"/>
        <w:tblInd w:w="-567" w:type="dxa"/>
        <w:tblLook w:val="04A0" w:firstRow="1" w:lastRow="0" w:firstColumn="1" w:lastColumn="0" w:noHBand="0" w:noVBand="1"/>
      </w:tblPr>
      <w:tblGrid>
        <w:gridCol w:w="1451"/>
        <w:gridCol w:w="2802"/>
        <w:gridCol w:w="3113"/>
        <w:gridCol w:w="3119"/>
      </w:tblGrid>
      <w:tr w:rsidR="00BB2CDD" w:rsidRPr="008F3930" w14:paraId="06E1FF13" w14:textId="77777777" w:rsidTr="00BB2CDD">
        <w:tc>
          <w:tcPr>
            <w:tcW w:w="1451" w:type="dxa"/>
            <w:shd w:val="clear" w:color="auto" w:fill="D9D9D9" w:themeFill="background1" w:themeFillShade="D9"/>
          </w:tcPr>
          <w:p w14:paraId="06E1FF0F" w14:textId="77777777" w:rsidR="00BB2CDD" w:rsidRPr="008F3930" w:rsidRDefault="00BB2CDD" w:rsidP="00053D1C">
            <w:pPr>
              <w:pStyle w:val="KeinLeerraum"/>
              <w:rPr>
                <w:rFonts w:asciiTheme="minorHAnsi" w:hAnsiTheme="minorHAnsi" w:cstheme="minorHAnsi"/>
                <w:b/>
                <w:sz w:val="20"/>
                <w:szCs w:val="20"/>
              </w:rPr>
            </w:pPr>
            <w:r w:rsidRPr="008F3930">
              <w:rPr>
                <w:rFonts w:asciiTheme="minorHAnsi" w:hAnsiTheme="minorHAnsi" w:cstheme="minorHAnsi"/>
                <w:b/>
                <w:sz w:val="20"/>
                <w:szCs w:val="20"/>
              </w:rPr>
              <w:t>Drug</w:t>
            </w:r>
          </w:p>
        </w:tc>
        <w:tc>
          <w:tcPr>
            <w:tcW w:w="2802" w:type="dxa"/>
            <w:shd w:val="clear" w:color="auto" w:fill="D6E3BC" w:themeFill="accent3" w:themeFillTint="66"/>
          </w:tcPr>
          <w:p w14:paraId="06E1FF10" w14:textId="77777777" w:rsidR="00BB2CDD" w:rsidRPr="008F3930" w:rsidRDefault="00BB2CDD" w:rsidP="00053D1C">
            <w:pPr>
              <w:pStyle w:val="KeinLeerraum"/>
              <w:rPr>
                <w:rFonts w:asciiTheme="minorHAnsi" w:hAnsiTheme="minorHAnsi" w:cstheme="minorHAnsi"/>
                <w:b/>
                <w:sz w:val="20"/>
                <w:szCs w:val="20"/>
              </w:rPr>
            </w:pPr>
            <w:r w:rsidRPr="008F3930">
              <w:rPr>
                <w:rFonts w:asciiTheme="minorHAnsi" w:hAnsiTheme="minorHAnsi" w:cstheme="minorHAnsi"/>
                <w:b/>
                <w:sz w:val="20"/>
                <w:szCs w:val="20"/>
              </w:rPr>
              <w:t>Dose Level 0</w:t>
            </w:r>
          </w:p>
        </w:tc>
        <w:tc>
          <w:tcPr>
            <w:tcW w:w="3113" w:type="dxa"/>
            <w:shd w:val="clear" w:color="auto" w:fill="F2F644"/>
          </w:tcPr>
          <w:p w14:paraId="06E1FF11" w14:textId="77777777" w:rsidR="00BB2CDD" w:rsidRPr="008F3930" w:rsidRDefault="00BB2CDD" w:rsidP="00053D1C">
            <w:pPr>
              <w:pStyle w:val="KeinLeerraum"/>
              <w:rPr>
                <w:rFonts w:asciiTheme="minorHAnsi" w:hAnsiTheme="minorHAnsi" w:cstheme="minorHAnsi"/>
                <w:b/>
                <w:sz w:val="20"/>
                <w:szCs w:val="20"/>
              </w:rPr>
            </w:pPr>
            <w:r w:rsidRPr="008F3930">
              <w:rPr>
                <w:rFonts w:asciiTheme="minorHAnsi" w:hAnsiTheme="minorHAnsi" w:cstheme="minorHAnsi"/>
                <w:b/>
                <w:sz w:val="20"/>
                <w:szCs w:val="20"/>
              </w:rPr>
              <w:t>Dose Level -1</w:t>
            </w:r>
            <w:r w:rsidRPr="00BB2CDD">
              <w:rPr>
                <w:rFonts w:asciiTheme="minorHAnsi" w:hAnsiTheme="minorHAnsi" w:cstheme="minorHAnsi"/>
                <w:b/>
                <w:sz w:val="20"/>
                <w:szCs w:val="20"/>
                <w:vertAlign w:val="superscript"/>
              </w:rPr>
              <w:t>§</w:t>
            </w:r>
          </w:p>
        </w:tc>
        <w:tc>
          <w:tcPr>
            <w:tcW w:w="3119" w:type="dxa"/>
            <w:shd w:val="clear" w:color="auto" w:fill="FABF8F" w:themeFill="accent6" w:themeFillTint="99"/>
          </w:tcPr>
          <w:p w14:paraId="06E1FF12" w14:textId="77777777" w:rsidR="00BB2CDD" w:rsidRPr="008F3930" w:rsidRDefault="00BB2CDD" w:rsidP="00053D1C">
            <w:pPr>
              <w:pStyle w:val="KeinLeerraum"/>
              <w:rPr>
                <w:rFonts w:asciiTheme="minorHAnsi" w:hAnsiTheme="minorHAnsi" w:cstheme="minorHAnsi"/>
                <w:b/>
                <w:sz w:val="20"/>
                <w:szCs w:val="20"/>
              </w:rPr>
            </w:pPr>
            <w:r w:rsidRPr="008F3930">
              <w:rPr>
                <w:rFonts w:asciiTheme="minorHAnsi" w:hAnsiTheme="minorHAnsi" w:cstheme="minorHAnsi"/>
                <w:b/>
                <w:sz w:val="20"/>
                <w:szCs w:val="20"/>
              </w:rPr>
              <w:t>Dose Level -2</w:t>
            </w:r>
            <w:r w:rsidRPr="00BB2CDD">
              <w:rPr>
                <w:rFonts w:asciiTheme="minorHAnsi" w:hAnsiTheme="minorHAnsi" w:cstheme="minorHAnsi"/>
                <w:b/>
                <w:sz w:val="20"/>
                <w:szCs w:val="20"/>
                <w:vertAlign w:val="superscript"/>
              </w:rPr>
              <w:t>§</w:t>
            </w:r>
          </w:p>
        </w:tc>
      </w:tr>
      <w:tr w:rsidR="00BB2CDD" w:rsidRPr="008F3930" w14:paraId="06E1FF1A" w14:textId="77777777" w:rsidTr="00053D1C">
        <w:tc>
          <w:tcPr>
            <w:tcW w:w="1451" w:type="dxa"/>
          </w:tcPr>
          <w:p w14:paraId="06E1FF14"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Dexamethasone</w:t>
            </w:r>
          </w:p>
        </w:tc>
        <w:tc>
          <w:tcPr>
            <w:tcW w:w="2802" w:type="dxa"/>
          </w:tcPr>
          <w:p w14:paraId="06E1FF15"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40 mg days 1,8,15,22 every 4 weeks</w:t>
            </w:r>
          </w:p>
          <w:p w14:paraId="06E1FF16"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b/>
                <w:sz w:val="16"/>
                <w:szCs w:val="18"/>
              </w:rPr>
              <w:t>or</w:t>
            </w:r>
            <w:r w:rsidRPr="008F3930">
              <w:rPr>
                <w:rFonts w:asciiTheme="minorHAnsi" w:hAnsiTheme="minorHAnsi" w:cstheme="minorHAnsi"/>
                <w:sz w:val="16"/>
                <w:szCs w:val="18"/>
              </w:rPr>
              <w:t xml:space="preserve"> 20 mg on day of and day after bortezomib</w:t>
            </w:r>
          </w:p>
        </w:tc>
        <w:tc>
          <w:tcPr>
            <w:tcW w:w="3113" w:type="dxa"/>
          </w:tcPr>
          <w:p w14:paraId="06E1FF17"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20 mg days 1,8,15,22 every 4 weeks</w:t>
            </w:r>
          </w:p>
          <w:p w14:paraId="06E1FF18"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b/>
                <w:sz w:val="16"/>
                <w:szCs w:val="18"/>
              </w:rPr>
              <w:t xml:space="preserve">or </w:t>
            </w:r>
            <w:r w:rsidRPr="008F3930">
              <w:rPr>
                <w:rFonts w:asciiTheme="minorHAnsi" w:hAnsiTheme="minorHAnsi" w:cstheme="minorHAnsi"/>
                <w:sz w:val="16"/>
                <w:szCs w:val="18"/>
              </w:rPr>
              <w:t>10 mg on day of and day after bortezomib</w:t>
            </w:r>
          </w:p>
        </w:tc>
        <w:tc>
          <w:tcPr>
            <w:tcW w:w="3119" w:type="dxa"/>
          </w:tcPr>
          <w:p w14:paraId="06E1FF19"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10mg days 1,8,15,22 every 4 weeks</w:t>
            </w:r>
          </w:p>
        </w:tc>
      </w:tr>
      <w:tr w:rsidR="00BB2CDD" w:rsidRPr="00455ABB" w14:paraId="06E1FF22" w14:textId="77777777" w:rsidTr="00053D1C">
        <w:tc>
          <w:tcPr>
            <w:tcW w:w="1451" w:type="dxa"/>
          </w:tcPr>
          <w:p w14:paraId="06E1FF1B"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Prednisone</w:t>
            </w:r>
          </w:p>
        </w:tc>
        <w:tc>
          <w:tcPr>
            <w:tcW w:w="2802" w:type="dxa"/>
          </w:tcPr>
          <w:p w14:paraId="06E1FF1C"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 xml:space="preserve">2 mg/kg days 1-4 of 4-6 week cycle </w:t>
            </w:r>
          </w:p>
          <w:p w14:paraId="06E1FF1D"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b/>
                <w:sz w:val="16"/>
                <w:szCs w:val="18"/>
              </w:rPr>
              <w:t>or</w:t>
            </w:r>
            <w:r w:rsidRPr="008F3930">
              <w:rPr>
                <w:rFonts w:asciiTheme="minorHAnsi" w:hAnsiTheme="minorHAnsi" w:cstheme="minorHAnsi"/>
                <w:sz w:val="16"/>
                <w:szCs w:val="18"/>
              </w:rPr>
              <w:t xml:space="preserve"> 60mg/m2 days 1-4 of 6-week cycle</w:t>
            </w:r>
          </w:p>
        </w:tc>
        <w:tc>
          <w:tcPr>
            <w:tcW w:w="3113" w:type="dxa"/>
          </w:tcPr>
          <w:p w14:paraId="06E1FF1E"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 xml:space="preserve">1 mg/kg days 1-4 of 4-6 week cycle </w:t>
            </w:r>
          </w:p>
          <w:p w14:paraId="06E1FF1F"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b/>
                <w:sz w:val="16"/>
                <w:szCs w:val="18"/>
              </w:rPr>
              <w:t>or</w:t>
            </w:r>
            <w:r w:rsidRPr="008F3930">
              <w:rPr>
                <w:rFonts w:asciiTheme="minorHAnsi" w:hAnsiTheme="minorHAnsi" w:cstheme="minorHAnsi"/>
                <w:sz w:val="16"/>
                <w:szCs w:val="18"/>
              </w:rPr>
              <w:t xml:space="preserve"> 30mg/m2 days 1-4 of</w:t>
            </w:r>
            <w:r>
              <w:rPr>
                <w:rFonts w:asciiTheme="minorHAnsi" w:hAnsiTheme="minorHAnsi" w:cstheme="minorHAnsi"/>
                <w:sz w:val="16"/>
                <w:szCs w:val="18"/>
              </w:rPr>
              <w:t xml:space="preserve"> </w:t>
            </w:r>
            <w:r w:rsidRPr="008F3930">
              <w:rPr>
                <w:rFonts w:asciiTheme="minorHAnsi" w:hAnsiTheme="minorHAnsi" w:cstheme="minorHAnsi"/>
                <w:sz w:val="16"/>
                <w:szCs w:val="18"/>
              </w:rPr>
              <w:t>6-week cycle</w:t>
            </w:r>
          </w:p>
        </w:tc>
        <w:tc>
          <w:tcPr>
            <w:tcW w:w="3119" w:type="dxa"/>
          </w:tcPr>
          <w:p w14:paraId="06E1FF20"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 xml:space="preserve">0.3-0.5 mg/kg days 1-4 of 4-6 week cycle </w:t>
            </w:r>
          </w:p>
          <w:p w14:paraId="06E1FF21"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b/>
                <w:sz w:val="16"/>
                <w:szCs w:val="18"/>
              </w:rPr>
              <w:t>or</w:t>
            </w:r>
            <w:r w:rsidRPr="008F3930">
              <w:rPr>
                <w:rFonts w:asciiTheme="minorHAnsi" w:hAnsiTheme="minorHAnsi" w:cstheme="minorHAnsi"/>
                <w:sz w:val="16"/>
                <w:szCs w:val="18"/>
              </w:rPr>
              <w:t xml:space="preserve"> 10-15mg/m2 days 1-4 of 4-6 week cycle</w:t>
            </w:r>
          </w:p>
        </w:tc>
      </w:tr>
      <w:tr w:rsidR="00BB2CDD" w:rsidRPr="00455ABB" w14:paraId="06E1FF27" w14:textId="77777777" w:rsidTr="00053D1C">
        <w:tc>
          <w:tcPr>
            <w:tcW w:w="1451" w:type="dxa"/>
          </w:tcPr>
          <w:p w14:paraId="06E1FF23"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Bortezomib</w:t>
            </w:r>
          </w:p>
        </w:tc>
        <w:tc>
          <w:tcPr>
            <w:tcW w:w="2802" w:type="dxa"/>
          </w:tcPr>
          <w:p w14:paraId="06E1FF24"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1.3 mg/m2 days 1,4,8,11 every 3 weeks</w:t>
            </w:r>
          </w:p>
        </w:tc>
        <w:tc>
          <w:tcPr>
            <w:tcW w:w="3113" w:type="dxa"/>
          </w:tcPr>
          <w:p w14:paraId="06E1FF25"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1.3 mg/m2 days 1,8,15,22 every 5 weeks</w:t>
            </w:r>
          </w:p>
        </w:tc>
        <w:tc>
          <w:tcPr>
            <w:tcW w:w="3119" w:type="dxa"/>
          </w:tcPr>
          <w:p w14:paraId="06E1FF26"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1.0 mg/m2 days 1,8,15,22 every 5 weeks</w:t>
            </w:r>
          </w:p>
        </w:tc>
      </w:tr>
      <w:tr w:rsidR="00BB2CDD" w:rsidRPr="008F3930" w14:paraId="06E1FF2C" w14:textId="77777777" w:rsidTr="00053D1C">
        <w:tc>
          <w:tcPr>
            <w:tcW w:w="1451" w:type="dxa"/>
          </w:tcPr>
          <w:p w14:paraId="06E1FF28"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Ixazomib</w:t>
            </w:r>
          </w:p>
        </w:tc>
        <w:tc>
          <w:tcPr>
            <w:tcW w:w="2802" w:type="dxa"/>
          </w:tcPr>
          <w:p w14:paraId="06E1FF29"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4 mg days 1,8,15 every 4 weeks</w:t>
            </w:r>
          </w:p>
        </w:tc>
        <w:tc>
          <w:tcPr>
            <w:tcW w:w="3113" w:type="dxa"/>
          </w:tcPr>
          <w:p w14:paraId="06E1FF2A"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3 mg days 1,8,15 every 4 weeks</w:t>
            </w:r>
          </w:p>
        </w:tc>
        <w:tc>
          <w:tcPr>
            <w:tcW w:w="3119" w:type="dxa"/>
          </w:tcPr>
          <w:p w14:paraId="06E1FF2B"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2.3 mg days 1,8,15 every 4 weeks</w:t>
            </w:r>
          </w:p>
        </w:tc>
      </w:tr>
      <w:tr w:rsidR="00BB2CDD" w:rsidRPr="00455ABB" w14:paraId="06E1FF31" w14:textId="77777777" w:rsidTr="00053D1C">
        <w:tc>
          <w:tcPr>
            <w:tcW w:w="1451" w:type="dxa"/>
          </w:tcPr>
          <w:p w14:paraId="06E1FF2D"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Carfilzomib</w:t>
            </w:r>
          </w:p>
        </w:tc>
        <w:tc>
          <w:tcPr>
            <w:tcW w:w="2802" w:type="dxa"/>
          </w:tcPr>
          <w:p w14:paraId="06E1FF2E"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20mg/m2 days 1,2,8,9,15,16 in cycle1, followed by 27mg/m2 in cycle 2+ every 4 weeks</w:t>
            </w:r>
          </w:p>
        </w:tc>
        <w:tc>
          <w:tcPr>
            <w:tcW w:w="3113" w:type="dxa"/>
          </w:tcPr>
          <w:p w14:paraId="06E1FF2F"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20mg/m2 days 1,2,8,9,15,16 in cycle1 ; followed by 27mg/m2 days 1,8,15 in cycle 2+ every 4 weeks</w:t>
            </w:r>
          </w:p>
        </w:tc>
        <w:tc>
          <w:tcPr>
            <w:tcW w:w="3119" w:type="dxa"/>
          </w:tcPr>
          <w:p w14:paraId="06E1FF30"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20mg/m2 days 1,8,15 every 4 weeks</w:t>
            </w:r>
          </w:p>
        </w:tc>
      </w:tr>
      <w:tr w:rsidR="00BB2CDD" w:rsidRPr="008F3930" w14:paraId="06E1FF36" w14:textId="77777777" w:rsidTr="00053D1C">
        <w:tc>
          <w:tcPr>
            <w:tcW w:w="1451" w:type="dxa"/>
          </w:tcPr>
          <w:p w14:paraId="06E1FF32"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Lenalidomide</w:t>
            </w:r>
          </w:p>
        </w:tc>
        <w:tc>
          <w:tcPr>
            <w:tcW w:w="2802" w:type="dxa"/>
          </w:tcPr>
          <w:p w14:paraId="06E1FF33"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25 mg days 1-21 every 4 weeks</w:t>
            </w:r>
          </w:p>
        </w:tc>
        <w:tc>
          <w:tcPr>
            <w:tcW w:w="3113" w:type="dxa"/>
          </w:tcPr>
          <w:p w14:paraId="06E1FF34"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15 mg days 1-21 every 4 weeks</w:t>
            </w:r>
          </w:p>
        </w:tc>
        <w:tc>
          <w:tcPr>
            <w:tcW w:w="3119" w:type="dxa"/>
          </w:tcPr>
          <w:p w14:paraId="06E1FF35"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10 mg days 1-21 every 4 weeks</w:t>
            </w:r>
          </w:p>
        </w:tc>
      </w:tr>
      <w:tr w:rsidR="00BB2CDD" w:rsidRPr="008F3930" w14:paraId="06E1FF3B" w14:textId="77777777" w:rsidTr="00053D1C">
        <w:tc>
          <w:tcPr>
            <w:tcW w:w="1451" w:type="dxa"/>
          </w:tcPr>
          <w:p w14:paraId="06E1FF37"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Pomalidomide</w:t>
            </w:r>
          </w:p>
        </w:tc>
        <w:tc>
          <w:tcPr>
            <w:tcW w:w="2802" w:type="dxa"/>
          </w:tcPr>
          <w:p w14:paraId="06E1FF38"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4 mg days 1-21 every 4 weeks</w:t>
            </w:r>
          </w:p>
        </w:tc>
        <w:tc>
          <w:tcPr>
            <w:tcW w:w="3113" w:type="dxa"/>
          </w:tcPr>
          <w:p w14:paraId="06E1FF39"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3 mg days 1-21 every 4 weeks</w:t>
            </w:r>
          </w:p>
        </w:tc>
        <w:tc>
          <w:tcPr>
            <w:tcW w:w="3119" w:type="dxa"/>
          </w:tcPr>
          <w:p w14:paraId="06E1FF3A"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2 mg days 1-21 every 4 weeks</w:t>
            </w:r>
          </w:p>
        </w:tc>
      </w:tr>
      <w:tr w:rsidR="00BB2CDD" w:rsidRPr="00455ABB" w14:paraId="06E1FF40" w14:textId="77777777" w:rsidTr="00053D1C">
        <w:tc>
          <w:tcPr>
            <w:tcW w:w="1451" w:type="dxa"/>
          </w:tcPr>
          <w:p w14:paraId="06E1FF3C"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Thalidomide</w:t>
            </w:r>
          </w:p>
        </w:tc>
        <w:tc>
          <w:tcPr>
            <w:tcW w:w="2802" w:type="dxa"/>
          </w:tcPr>
          <w:p w14:paraId="06E1FF3D"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100-200 mg daily</w:t>
            </w:r>
          </w:p>
        </w:tc>
        <w:tc>
          <w:tcPr>
            <w:tcW w:w="3113" w:type="dxa"/>
          </w:tcPr>
          <w:p w14:paraId="06E1FF3E"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50-100 mg daily</w:t>
            </w:r>
          </w:p>
        </w:tc>
        <w:tc>
          <w:tcPr>
            <w:tcW w:w="3119" w:type="dxa"/>
          </w:tcPr>
          <w:p w14:paraId="06E1FF3F"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50mg every other day - 50 mg daily</w:t>
            </w:r>
          </w:p>
        </w:tc>
      </w:tr>
      <w:tr w:rsidR="00BB2CDD" w:rsidRPr="00455ABB" w14:paraId="06E1FF45" w14:textId="77777777" w:rsidTr="00053D1C">
        <w:tc>
          <w:tcPr>
            <w:tcW w:w="1451" w:type="dxa"/>
          </w:tcPr>
          <w:p w14:paraId="06E1FF41"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Melphalan</w:t>
            </w:r>
          </w:p>
        </w:tc>
        <w:tc>
          <w:tcPr>
            <w:tcW w:w="2802" w:type="dxa"/>
          </w:tcPr>
          <w:p w14:paraId="06E1FF42"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0.25 mg/kg days 1-4 every 4-6 weeks</w:t>
            </w:r>
          </w:p>
        </w:tc>
        <w:tc>
          <w:tcPr>
            <w:tcW w:w="3113" w:type="dxa"/>
          </w:tcPr>
          <w:p w14:paraId="06E1FF43"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0.18 mg/kg days 1-4 every 4-6 weeks</w:t>
            </w:r>
          </w:p>
        </w:tc>
        <w:tc>
          <w:tcPr>
            <w:tcW w:w="3119" w:type="dxa"/>
          </w:tcPr>
          <w:p w14:paraId="06E1FF44"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0.13 mg/kg days 1-4 every 4-6 weeks</w:t>
            </w:r>
          </w:p>
        </w:tc>
      </w:tr>
      <w:tr w:rsidR="00BB2CDD" w:rsidRPr="00455ABB" w14:paraId="06E1FF4A" w14:textId="77777777" w:rsidTr="00053D1C">
        <w:tc>
          <w:tcPr>
            <w:tcW w:w="1451" w:type="dxa"/>
          </w:tcPr>
          <w:p w14:paraId="06E1FF46"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Cyclophosphamide</w:t>
            </w:r>
          </w:p>
        </w:tc>
        <w:tc>
          <w:tcPr>
            <w:tcW w:w="2802" w:type="dxa"/>
          </w:tcPr>
          <w:p w14:paraId="06E1FF47"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300 mg/m2 days 1,8,15 (±22) every 4 weeks</w:t>
            </w:r>
          </w:p>
        </w:tc>
        <w:tc>
          <w:tcPr>
            <w:tcW w:w="3113" w:type="dxa"/>
          </w:tcPr>
          <w:p w14:paraId="06E1FF48"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150 mg/m2 days 1,8,15 every 4 weeks</w:t>
            </w:r>
          </w:p>
        </w:tc>
        <w:tc>
          <w:tcPr>
            <w:tcW w:w="3119" w:type="dxa"/>
          </w:tcPr>
          <w:p w14:paraId="06E1FF49"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75 mg/m2 days 1,8,15 every 4 weeks</w:t>
            </w:r>
          </w:p>
        </w:tc>
      </w:tr>
      <w:tr w:rsidR="00BB2CDD" w:rsidRPr="00455ABB" w14:paraId="06E1FF4F" w14:textId="77777777" w:rsidTr="00053D1C">
        <w:tc>
          <w:tcPr>
            <w:tcW w:w="1451" w:type="dxa"/>
          </w:tcPr>
          <w:p w14:paraId="06E1FF4B"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Daratumumab</w:t>
            </w:r>
          </w:p>
        </w:tc>
        <w:tc>
          <w:tcPr>
            <w:tcW w:w="2802" w:type="dxa"/>
          </w:tcPr>
          <w:p w14:paraId="06E1FF4C"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16 mg/kg weekly for cycles 1-2 (4 week cycles), then every other week for cycles 3-6, then every 4 weeks</w:t>
            </w:r>
          </w:p>
        </w:tc>
        <w:tc>
          <w:tcPr>
            <w:tcW w:w="3113" w:type="dxa"/>
          </w:tcPr>
          <w:p w14:paraId="06E1FF4D"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No age-or frailty-related dose modifications</w:t>
            </w:r>
          </w:p>
        </w:tc>
        <w:tc>
          <w:tcPr>
            <w:tcW w:w="3119" w:type="dxa"/>
          </w:tcPr>
          <w:p w14:paraId="06E1FF4E"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No age- or frailty-related dose modifications</w:t>
            </w:r>
          </w:p>
        </w:tc>
      </w:tr>
      <w:tr w:rsidR="00BB2CDD" w:rsidRPr="00455ABB" w14:paraId="06E1FF54" w14:textId="77777777" w:rsidTr="00053D1C">
        <w:tc>
          <w:tcPr>
            <w:tcW w:w="1451" w:type="dxa"/>
          </w:tcPr>
          <w:p w14:paraId="06E1FF50"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Elotuzumab</w:t>
            </w:r>
          </w:p>
        </w:tc>
        <w:tc>
          <w:tcPr>
            <w:tcW w:w="2802" w:type="dxa"/>
          </w:tcPr>
          <w:p w14:paraId="06E1FF51"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10 mg/kg weekly for cycles 1-2 (4 week cycles), then every other week</w:t>
            </w:r>
          </w:p>
        </w:tc>
        <w:tc>
          <w:tcPr>
            <w:tcW w:w="3113" w:type="dxa"/>
          </w:tcPr>
          <w:p w14:paraId="06E1FF52"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No age-or frailty-related dose modifications</w:t>
            </w:r>
          </w:p>
        </w:tc>
        <w:tc>
          <w:tcPr>
            <w:tcW w:w="3119" w:type="dxa"/>
          </w:tcPr>
          <w:p w14:paraId="06E1FF53" w14:textId="77777777" w:rsidR="00BB2CDD" w:rsidRPr="008F3930" w:rsidRDefault="00BB2CDD" w:rsidP="00053D1C">
            <w:pPr>
              <w:pStyle w:val="KeinLeerraum"/>
              <w:rPr>
                <w:rFonts w:asciiTheme="minorHAnsi" w:hAnsiTheme="minorHAnsi" w:cstheme="minorHAnsi"/>
                <w:sz w:val="16"/>
                <w:szCs w:val="18"/>
              </w:rPr>
            </w:pPr>
            <w:r w:rsidRPr="008F3930">
              <w:rPr>
                <w:rFonts w:asciiTheme="minorHAnsi" w:hAnsiTheme="minorHAnsi" w:cstheme="minorHAnsi"/>
                <w:sz w:val="16"/>
                <w:szCs w:val="18"/>
              </w:rPr>
              <w:t>No age- or frailty-related dose modifications</w:t>
            </w:r>
          </w:p>
        </w:tc>
      </w:tr>
      <w:tr w:rsidR="00BB2CDD" w:rsidRPr="00455ABB" w14:paraId="06E1FF56" w14:textId="77777777" w:rsidTr="00053D1C">
        <w:tc>
          <w:tcPr>
            <w:tcW w:w="10485" w:type="dxa"/>
            <w:gridSpan w:val="4"/>
          </w:tcPr>
          <w:p w14:paraId="06E1FF55" w14:textId="77777777" w:rsidR="00BB2CDD" w:rsidRPr="004A4628" w:rsidRDefault="00BB2CDD" w:rsidP="00053D1C">
            <w:pPr>
              <w:rPr>
                <w:rFonts w:asciiTheme="minorHAnsi" w:hAnsiTheme="minorHAnsi" w:cstheme="minorHAnsi"/>
                <w:sz w:val="16"/>
                <w:lang w:val="en-US"/>
              </w:rPr>
            </w:pPr>
            <w:r w:rsidRPr="007F11E9">
              <w:rPr>
                <w:rFonts w:asciiTheme="minorHAnsi" w:hAnsiTheme="minorHAnsi" w:cstheme="minorHAnsi"/>
                <w:sz w:val="16"/>
                <w:lang w:val="en-US"/>
              </w:rPr>
              <w:t>§ Dose-level selection based on age, frailty measures od comorbidities have been proposed, but not been prospectively studied.</w:t>
            </w:r>
          </w:p>
        </w:tc>
      </w:tr>
    </w:tbl>
    <w:p w14:paraId="06E1FF57" w14:textId="77777777" w:rsidR="00BB2CDD" w:rsidRPr="004A4628" w:rsidRDefault="00BB2CDD" w:rsidP="00BB2CDD">
      <w:pPr>
        <w:spacing w:line="276" w:lineRule="auto"/>
        <w:jc w:val="both"/>
        <w:rPr>
          <w:rFonts w:asciiTheme="minorHAnsi" w:hAnsiTheme="minorHAnsi" w:cstheme="minorHAnsi"/>
          <w:b/>
          <w:i/>
          <w:sz w:val="28"/>
          <w:szCs w:val="28"/>
          <w:lang w:val="en-US"/>
        </w:rPr>
      </w:pPr>
    </w:p>
    <w:p w14:paraId="06E1FF58" w14:textId="77777777" w:rsidR="00E7345E" w:rsidRPr="00E344D4" w:rsidRDefault="00E7345E" w:rsidP="00E7345E">
      <w:pPr>
        <w:pStyle w:val="berschrift1"/>
      </w:pPr>
      <w:bookmarkStart w:id="51" w:name="_Toc67317671"/>
      <w:r w:rsidRPr="00E344D4">
        <w:t>4</w:t>
      </w:r>
      <w:r w:rsidRPr="00E344D4">
        <w:tab/>
      </w:r>
      <w:bookmarkEnd w:id="48"/>
      <w:bookmarkEnd w:id="49"/>
      <w:r>
        <w:t>Besondere klinische Situationen</w:t>
      </w:r>
      <w:bookmarkEnd w:id="50"/>
      <w:bookmarkEnd w:id="51"/>
      <w:r w:rsidRPr="00E344D4">
        <w:t xml:space="preserve"> </w:t>
      </w:r>
    </w:p>
    <w:p w14:paraId="06E1FF59" w14:textId="77777777" w:rsidR="00C55F0D" w:rsidRPr="00911A11" w:rsidRDefault="00C55F0D" w:rsidP="00C55F0D">
      <w:pPr>
        <w:pStyle w:val="berschrift2"/>
        <w:numPr>
          <w:ilvl w:val="0"/>
          <w:numId w:val="0"/>
        </w:numPr>
      </w:pPr>
      <w:bookmarkStart w:id="52" w:name="_Toc465964529"/>
      <w:bookmarkStart w:id="53" w:name="_Toc467656124"/>
      <w:bookmarkStart w:id="54" w:name="_Toc67317672"/>
      <w:r w:rsidRPr="00911A11">
        <w:t>Begleittherapien</w:t>
      </w:r>
      <w:bookmarkEnd w:id="52"/>
      <w:bookmarkEnd w:id="53"/>
      <w:bookmarkEnd w:id="54"/>
      <w:r w:rsidRPr="00911A11">
        <w:t xml:space="preserve"> </w:t>
      </w:r>
    </w:p>
    <w:p w14:paraId="06E1FF5A" w14:textId="77777777" w:rsidR="00BB2CDD" w:rsidRPr="00457C1D" w:rsidRDefault="00BB2CDD" w:rsidP="00BB2CDD">
      <w:pPr>
        <w:pStyle w:val="Listenabsatz"/>
        <w:numPr>
          <w:ilvl w:val="0"/>
          <w:numId w:val="18"/>
        </w:numPr>
        <w:autoSpaceDE w:val="0"/>
        <w:autoSpaceDN w:val="0"/>
        <w:adjustRightInd w:val="0"/>
        <w:spacing w:line="240" w:lineRule="auto"/>
        <w:jc w:val="left"/>
        <w:rPr>
          <w:rFonts w:ascii="Calibri" w:hAnsi="Calibri" w:cs="Calibri"/>
          <w:b/>
          <w:bCs/>
          <w:color w:val="000000"/>
          <w:szCs w:val="22"/>
          <w:lang w:eastAsia="de-AT"/>
        </w:rPr>
      </w:pPr>
      <w:r w:rsidRPr="00457C1D">
        <w:rPr>
          <w:rFonts w:ascii="Calibri" w:hAnsi="Calibri" w:cs="Calibri"/>
          <w:b/>
          <w:bCs/>
          <w:color w:val="000000"/>
          <w:szCs w:val="22"/>
          <w:lang w:eastAsia="de-AT"/>
        </w:rPr>
        <w:t xml:space="preserve">Hyperkalzämie </w:t>
      </w:r>
    </w:p>
    <w:p w14:paraId="06E1FF5B" w14:textId="77777777" w:rsidR="00BB2CDD" w:rsidRPr="00457C1D" w:rsidRDefault="00BB2CDD" w:rsidP="00BB2CDD">
      <w:pPr>
        <w:pStyle w:val="Listenabsatz"/>
        <w:numPr>
          <w:ilvl w:val="1"/>
          <w:numId w:val="18"/>
        </w:numPr>
        <w:autoSpaceDE w:val="0"/>
        <w:autoSpaceDN w:val="0"/>
        <w:adjustRightInd w:val="0"/>
        <w:spacing w:line="240" w:lineRule="auto"/>
        <w:jc w:val="left"/>
        <w:rPr>
          <w:rFonts w:ascii="Calibri" w:hAnsi="Calibri" w:cs="Calibri"/>
          <w:b/>
          <w:bCs/>
          <w:color w:val="000000"/>
          <w:szCs w:val="22"/>
          <w:lang w:eastAsia="de-AT"/>
        </w:rPr>
      </w:pPr>
      <w:r>
        <w:rPr>
          <w:rFonts w:ascii="Calibri" w:hAnsi="Calibri" w:cs="Calibri"/>
          <w:color w:val="000000"/>
          <w:szCs w:val="22"/>
          <w:lang w:eastAsia="de-AT"/>
        </w:rPr>
        <w:t>Leicht/moderat (bis 3,5</w:t>
      </w:r>
      <w:r w:rsidRPr="00457C1D">
        <w:rPr>
          <w:rFonts w:ascii="Calibri" w:hAnsi="Calibri" w:cs="Calibri"/>
          <w:color w:val="000000"/>
          <w:szCs w:val="22"/>
          <w:lang w:eastAsia="de-AT"/>
        </w:rPr>
        <w:t xml:space="preserve"> mmol/l): Bisphosphonate </w:t>
      </w:r>
      <w:r>
        <w:rPr>
          <w:rFonts w:ascii="Calibri" w:hAnsi="Calibri" w:cs="Calibri"/>
          <w:color w:val="000000"/>
          <w:szCs w:val="22"/>
          <w:lang w:eastAsia="de-AT"/>
        </w:rPr>
        <w:t>(Zoledronsäure)</w:t>
      </w:r>
    </w:p>
    <w:p w14:paraId="06E1FF5C" w14:textId="77777777" w:rsidR="00BB2CDD" w:rsidRPr="00457C1D" w:rsidRDefault="00BB2CDD" w:rsidP="00BB2CDD">
      <w:pPr>
        <w:pStyle w:val="Listenabsatz"/>
        <w:numPr>
          <w:ilvl w:val="1"/>
          <w:numId w:val="18"/>
        </w:numPr>
        <w:autoSpaceDE w:val="0"/>
        <w:autoSpaceDN w:val="0"/>
        <w:adjustRightInd w:val="0"/>
        <w:spacing w:line="240" w:lineRule="auto"/>
        <w:jc w:val="left"/>
        <w:rPr>
          <w:rFonts w:ascii="Calibri" w:hAnsi="Calibri" w:cs="Calibri"/>
          <w:b/>
          <w:bCs/>
          <w:color w:val="000000"/>
          <w:szCs w:val="22"/>
          <w:lang w:eastAsia="de-AT"/>
        </w:rPr>
      </w:pPr>
      <w:r w:rsidRPr="00457C1D">
        <w:rPr>
          <w:rFonts w:ascii="Calibri" w:hAnsi="Calibri" w:cs="Calibri"/>
          <w:color w:val="000000"/>
          <w:szCs w:val="22"/>
          <w:lang w:eastAsia="de-AT"/>
        </w:rPr>
        <w:t>Schwer (&gt;</w:t>
      </w:r>
      <w:r>
        <w:rPr>
          <w:rFonts w:ascii="Calibri" w:hAnsi="Calibri" w:cs="Calibri"/>
          <w:color w:val="000000"/>
          <w:szCs w:val="22"/>
          <w:lang w:eastAsia="de-AT"/>
        </w:rPr>
        <w:t xml:space="preserve"> </w:t>
      </w:r>
      <w:r w:rsidRPr="00457C1D">
        <w:rPr>
          <w:rFonts w:ascii="Calibri" w:hAnsi="Calibri" w:cs="Calibri"/>
          <w:color w:val="000000"/>
          <w:szCs w:val="22"/>
          <w:lang w:eastAsia="de-AT"/>
        </w:rPr>
        <w:t xml:space="preserve">3.5 mmol/l, Symptomatik): Denosumab </w:t>
      </w:r>
    </w:p>
    <w:p w14:paraId="06E1FF5D" w14:textId="77777777" w:rsidR="00BB2CDD" w:rsidRPr="00457C1D" w:rsidRDefault="00BB2CDD" w:rsidP="00BB2CDD">
      <w:pPr>
        <w:pStyle w:val="Listenabsatz"/>
        <w:numPr>
          <w:ilvl w:val="1"/>
          <w:numId w:val="18"/>
        </w:numPr>
        <w:autoSpaceDE w:val="0"/>
        <w:autoSpaceDN w:val="0"/>
        <w:adjustRightInd w:val="0"/>
        <w:spacing w:line="240" w:lineRule="auto"/>
        <w:jc w:val="left"/>
        <w:rPr>
          <w:rFonts w:ascii="Calibri" w:hAnsi="Calibri" w:cs="Calibri"/>
          <w:b/>
          <w:bCs/>
          <w:color w:val="000000"/>
          <w:szCs w:val="22"/>
          <w:lang w:eastAsia="de-AT"/>
        </w:rPr>
      </w:pPr>
      <w:r w:rsidRPr="00457C1D">
        <w:rPr>
          <w:rFonts w:ascii="Calibri" w:hAnsi="Calibri" w:cs="Calibri"/>
          <w:color w:val="000000"/>
          <w:szCs w:val="22"/>
          <w:lang w:eastAsia="de-AT"/>
        </w:rPr>
        <w:t xml:space="preserve">Niereninsuffizienz: Denosumab </w:t>
      </w:r>
    </w:p>
    <w:p w14:paraId="06E1FF5E" w14:textId="77777777" w:rsidR="00BB2CDD" w:rsidRPr="00457C1D" w:rsidRDefault="00BB2CDD" w:rsidP="00BB2CDD">
      <w:pPr>
        <w:autoSpaceDE w:val="0"/>
        <w:autoSpaceDN w:val="0"/>
        <w:adjustRightInd w:val="0"/>
        <w:spacing w:line="240" w:lineRule="auto"/>
        <w:jc w:val="left"/>
        <w:rPr>
          <w:rFonts w:ascii="Calibri" w:hAnsi="Calibri" w:cs="Calibri"/>
          <w:color w:val="000000"/>
          <w:szCs w:val="22"/>
          <w:lang w:eastAsia="de-AT"/>
        </w:rPr>
      </w:pPr>
    </w:p>
    <w:p w14:paraId="06E1FF60" w14:textId="63EE07FB" w:rsidR="00BB2CDD" w:rsidRPr="00525946" w:rsidRDefault="006D7971" w:rsidP="00BB2CDD">
      <w:pPr>
        <w:autoSpaceDE w:val="0"/>
        <w:autoSpaceDN w:val="0"/>
        <w:adjustRightInd w:val="0"/>
        <w:spacing w:line="240" w:lineRule="auto"/>
        <w:jc w:val="left"/>
        <w:rPr>
          <w:rFonts w:ascii="Calibri" w:hAnsi="Calibri" w:cs="Calibri"/>
          <w:color w:val="000000"/>
          <w:szCs w:val="22"/>
          <w:lang w:eastAsia="de-AT"/>
        </w:rPr>
      </w:pPr>
      <w:r w:rsidRPr="00525946">
        <w:rPr>
          <w:rFonts w:ascii="Calibri" w:hAnsi="Calibri" w:cs="Calibri"/>
          <w:color w:val="000000"/>
          <w:szCs w:val="22"/>
          <w:lang w:eastAsia="de-AT"/>
        </w:rPr>
        <w:t>+ Rehydrierung mit NaCl, ggf. zusätzlich Furosemid, Kortisonstoß, bei anhaltender Hyperkalzämie zusätzlich Calcitonin</w:t>
      </w:r>
    </w:p>
    <w:p w14:paraId="3DB51129" w14:textId="77777777" w:rsidR="006D7971" w:rsidRPr="00525946" w:rsidRDefault="006D7971" w:rsidP="00BB2CDD">
      <w:pPr>
        <w:autoSpaceDE w:val="0"/>
        <w:autoSpaceDN w:val="0"/>
        <w:adjustRightInd w:val="0"/>
        <w:spacing w:line="240" w:lineRule="auto"/>
        <w:jc w:val="left"/>
        <w:rPr>
          <w:rFonts w:ascii="Calibri" w:hAnsi="Calibri" w:cs="Calibri"/>
          <w:color w:val="000000"/>
          <w:sz w:val="24"/>
          <w:szCs w:val="24"/>
          <w:lang w:eastAsia="de-AT"/>
        </w:rPr>
      </w:pPr>
    </w:p>
    <w:p w14:paraId="06E1FF61" w14:textId="77777777" w:rsidR="00BB2CDD" w:rsidRPr="00457C1D" w:rsidRDefault="00BB2CDD" w:rsidP="00BB2CDD">
      <w:pPr>
        <w:pStyle w:val="Listenabsatz"/>
        <w:numPr>
          <w:ilvl w:val="0"/>
          <w:numId w:val="18"/>
        </w:numPr>
        <w:autoSpaceDE w:val="0"/>
        <w:autoSpaceDN w:val="0"/>
        <w:adjustRightInd w:val="0"/>
        <w:spacing w:line="240" w:lineRule="auto"/>
        <w:jc w:val="left"/>
        <w:rPr>
          <w:rFonts w:ascii="Calibri" w:hAnsi="Calibri" w:cs="Calibri"/>
          <w:b/>
          <w:bCs/>
          <w:color w:val="000000"/>
          <w:szCs w:val="22"/>
          <w:lang w:eastAsia="de-AT"/>
        </w:rPr>
      </w:pPr>
      <w:r w:rsidRPr="00457C1D">
        <w:rPr>
          <w:rFonts w:ascii="Calibri" w:hAnsi="Calibri" w:cs="Calibri"/>
          <w:b/>
          <w:bCs/>
          <w:color w:val="000000"/>
          <w:szCs w:val="22"/>
          <w:lang w:eastAsia="de-AT"/>
        </w:rPr>
        <w:t xml:space="preserve">Osteolysen, Osteopenie, Osteoporose </w:t>
      </w:r>
    </w:p>
    <w:p w14:paraId="06E1FF62" w14:textId="6EDCF18E" w:rsidR="00BB2CDD" w:rsidRPr="00C845CD" w:rsidRDefault="00BB2CDD" w:rsidP="00BB2CDD">
      <w:pPr>
        <w:pStyle w:val="Listenabsatz"/>
        <w:numPr>
          <w:ilvl w:val="1"/>
          <w:numId w:val="18"/>
        </w:numPr>
        <w:autoSpaceDE w:val="0"/>
        <w:autoSpaceDN w:val="0"/>
        <w:adjustRightInd w:val="0"/>
        <w:spacing w:line="240" w:lineRule="auto"/>
        <w:jc w:val="left"/>
        <w:rPr>
          <w:rFonts w:ascii="Calibri" w:hAnsi="Calibri" w:cs="Calibri"/>
          <w:color w:val="000000"/>
          <w:szCs w:val="22"/>
          <w:lang w:eastAsia="de-AT"/>
        </w:rPr>
      </w:pPr>
      <w:r w:rsidRPr="00C845CD">
        <w:rPr>
          <w:rFonts w:ascii="Calibri" w:hAnsi="Calibri" w:cs="Calibri"/>
          <w:color w:val="000000"/>
          <w:szCs w:val="22"/>
          <w:lang w:eastAsia="de-AT"/>
        </w:rPr>
        <w:t>Bisphosphonate (nach vorheriger Sanierung des Zahnstatus), monatlich für 1 Jahr</w:t>
      </w:r>
      <w:r w:rsidR="00525946">
        <w:rPr>
          <w:rFonts w:ascii="Calibri" w:hAnsi="Calibri" w:cs="Calibri"/>
          <w:color w:val="000000"/>
          <w:szCs w:val="22"/>
          <w:lang w:eastAsia="de-AT"/>
        </w:rPr>
        <w:t xml:space="preserve"> bzw. bis zum Erreichen einer VGPR oder besser</w:t>
      </w:r>
      <w:r w:rsidRPr="00C845CD">
        <w:rPr>
          <w:rFonts w:ascii="Calibri" w:hAnsi="Calibri" w:cs="Calibri"/>
          <w:color w:val="000000"/>
          <w:szCs w:val="22"/>
          <w:lang w:eastAsia="de-AT"/>
        </w:rPr>
        <w:t>, dann alle 3 Monate im 2. Jahr, ab 3. Jahr Stop erwägen bei CR (bei PD wieder 1x/Monat beginnen)</w:t>
      </w:r>
    </w:p>
    <w:p w14:paraId="06E1FF63" w14:textId="68A91C22" w:rsidR="00BB2CDD" w:rsidRPr="00C845CD" w:rsidRDefault="00BB2CDD" w:rsidP="00525946">
      <w:pPr>
        <w:pStyle w:val="Listenabsatz"/>
        <w:numPr>
          <w:ilvl w:val="1"/>
          <w:numId w:val="18"/>
        </w:numPr>
        <w:autoSpaceDE w:val="0"/>
        <w:autoSpaceDN w:val="0"/>
        <w:adjustRightInd w:val="0"/>
        <w:spacing w:line="240" w:lineRule="auto"/>
        <w:jc w:val="left"/>
        <w:rPr>
          <w:rFonts w:ascii="Calibri" w:hAnsi="Calibri" w:cs="Calibri"/>
          <w:color w:val="000000"/>
          <w:szCs w:val="22"/>
          <w:lang w:eastAsia="de-AT"/>
        </w:rPr>
      </w:pPr>
      <w:r w:rsidRPr="00C845CD">
        <w:rPr>
          <w:rFonts w:ascii="Calibri" w:hAnsi="Calibri" w:cs="Calibri"/>
          <w:color w:val="000000"/>
          <w:szCs w:val="22"/>
          <w:lang w:eastAsia="de-AT"/>
        </w:rPr>
        <w:t>Alternative: Denosumab</w:t>
      </w:r>
      <w:r w:rsidR="00525946">
        <w:rPr>
          <w:rFonts w:ascii="Calibri" w:hAnsi="Calibri" w:cs="Calibri"/>
          <w:color w:val="000000"/>
          <w:szCs w:val="22"/>
          <w:lang w:eastAsia="de-AT"/>
        </w:rPr>
        <w:t xml:space="preserve">; </w:t>
      </w:r>
      <w:r w:rsidR="00525946" w:rsidRPr="00525946">
        <w:rPr>
          <w:rFonts w:ascii="Calibri" w:hAnsi="Calibri" w:cs="Calibri"/>
          <w:color w:val="000000"/>
          <w:szCs w:val="22"/>
          <w:lang w:eastAsia="de-AT"/>
        </w:rPr>
        <w:t>fortlaufend solange tolerabel (Drug holiday möglich); nach Absetzen von Denosumab einmalig Zoledronsäure 6(-9) Monate später, um Rebound mit Knochenabbau zu vermeiden.</w:t>
      </w:r>
    </w:p>
    <w:p w14:paraId="06E1FF64" w14:textId="493DCBEE" w:rsidR="00BB2CDD" w:rsidRDefault="00BB2CDD" w:rsidP="00B74500">
      <w:pPr>
        <w:pStyle w:val="Listenabsatz"/>
        <w:numPr>
          <w:ilvl w:val="1"/>
          <w:numId w:val="18"/>
        </w:numPr>
        <w:autoSpaceDE w:val="0"/>
        <w:autoSpaceDN w:val="0"/>
        <w:adjustRightInd w:val="0"/>
        <w:spacing w:line="240" w:lineRule="auto"/>
        <w:jc w:val="left"/>
        <w:rPr>
          <w:rFonts w:ascii="Calibri" w:hAnsi="Calibri" w:cs="Calibri"/>
          <w:color w:val="000000"/>
          <w:szCs w:val="22"/>
          <w:lang w:eastAsia="de-AT"/>
        </w:rPr>
      </w:pPr>
      <w:r w:rsidRPr="000E74DA">
        <w:rPr>
          <w:rFonts w:ascii="Calibri" w:hAnsi="Calibri" w:cs="Calibri"/>
          <w:color w:val="000000"/>
          <w:szCs w:val="22"/>
          <w:lang w:eastAsia="de-AT"/>
        </w:rPr>
        <w:lastRenderedPageBreak/>
        <w:t>Vitamin D- und Kalzium-Substitution</w:t>
      </w:r>
      <w:r w:rsidR="00B74500">
        <w:rPr>
          <w:rFonts w:ascii="Calibri" w:hAnsi="Calibri" w:cs="Calibri"/>
          <w:color w:val="000000"/>
          <w:szCs w:val="22"/>
          <w:lang w:eastAsia="de-AT"/>
        </w:rPr>
        <w:t xml:space="preserve"> </w:t>
      </w:r>
      <w:r w:rsidR="00B74500" w:rsidRPr="00B74500">
        <w:rPr>
          <w:rFonts w:ascii="Calibri" w:hAnsi="Calibri" w:cs="Calibri"/>
          <w:color w:val="000000"/>
          <w:szCs w:val="22"/>
          <w:lang w:eastAsia="de-AT"/>
        </w:rPr>
        <w:t>(Hypokalzämie unter Denosumab ausgeprägter, daher immer (höher dosierte) Kalzium-Gabe)</w:t>
      </w:r>
      <w:r w:rsidR="00B74500">
        <w:rPr>
          <w:rFonts w:ascii="Calibri" w:hAnsi="Calibri" w:cs="Calibri"/>
          <w:color w:val="000000"/>
          <w:szCs w:val="22"/>
          <w:lang w:eastAsia="de-AT"/>
        </w:rPr>
        <w:t>.</w:t>
      </w:r>
    </w:p>
    <w:p w14:paraId="44F86173" w14:textId="77777777" w:rsidR="006D7971" w:rsidRPr="000E74DA" w:rsidRDefault="006D7971" w:rsidP="006D7971">
      <w:pPr>
        <w:pStyle w:val="Listenabsatz"/>
        <w:autoSpaceDE w:val="0"/>
        <w:autoSpaceDN w:val="0"/>
        <w:adjustRightInd w:val="0"/>
        <w:spacing w:line="240" w:lineRule="auto"/>
        <w:ind w:left="1080"/>
        <w:jc w:val="left"/>
        <w:rPr>
          <w:rFonts w:ascii="Calibri" w:hAnsi="Calibri" w:cs="Calibri"/>
          <w:color w:val="000000"/>
          <w:szCs w:val="22"/>
          <w:lang w:eastAsia="de-AT"/>
        </w:rPr>
      </w:pPr>
    </w:p>
    <w:p w14:paraId="06E1FF67" w14:textId="77777777" w:rsidR="00BB2CDD" w:rsidRDefault="00BB2CDD" w:rsidP="00BB2CDD">
      <w:pPr>
        <w:pStyle w:val="Listenabsatz"/>
        <w:numPr>
          <w:ilvl w:val="0"/>
          <w:numId w:val="18"/>
        </w:numPr>
        <w:autoSpaceDE w:val="0"/>
        <w:autoSpaceDN w:val="0"/>
        <w:adjustRightInd w:val="0"/>
        <w:spacing w:line="240" w:lineRule="auto"/>
        <w:jc w:val="left"/>
        <w:rPr>
          <w:rFonts w:ascii="Calibri" w:hAnsi="Calibri" w:cs="Calibri"/>
          <w:b/>
          <w:bCs/>
          <w:color w:val="000000"/>
          <w:szCs w:val="22"/>
          <w:lang w:eastAsia="de-AT"/>
        </w:rPr>
      </w:pPr>
      <w:r w:rsidRPr="00457C1D">
        <w:rPr>
          <w:rFonts w:ascii="Calibri" w:hAnsi="Calibri" w:cs="Calibri"/>
          <w:b/>
          <w:bCs/>
          <w:color w:val="000000"/>
          <w:szCs w:val="22"/>
          <w:lang w:eastAsia="de-AT"/>
        </w:rPr>
        <w:t xml:space="preserve">Infektionsprophylaxe </w:t>
      </w:r>
    </w:p>
    <w:p w14:paraId="06E1FF68" w14:textId="5CC96474" w:rsidR="00BB2CDD" w:rsidRPr="00457C1D" w:rsidRDefault="00BB2CDD" w:rsidP="00BB2CDD">
      <w:pPr>
        <w:pStyle w:val="Listenabsatz"/>
        <w:numPr>
          <w:ilvl w:val="1"/>
          <w:numId w:val="18"/>
        </w:numPr>
        <w:autoSpaceDE w:val="0"/>
        <w:autoSpaceDN w:val="0"/>
        <w:adjustRightInd w:val="0"/>
        <w:spacing w:line="240" w:lineRule="auto"/>
        <w:jc w:val="left"/>
        <w:rPr>
          <w:rFonts w:ascii="Calibri" w:hAnsi="Calibri" w:cs="Calibri"/>
          <w:b/>
          <w:bCs/>
          <w:color w:val="000000"/>
          <w:szCs w:val="22"/>
          <w:lang w:eastAsia="de-AT"/>
        </w:rPr>
      </w:pPr>
      <w:r w:rsidRPr="00457C1D">
        <w:rPr>
          <w:rFonts w:ascii="Calibri" w:hAnsi="Calibri" w:cs="Calibri"/>
          <w:color w:val="000000"/>
          <w:szCs w:val="22"/>
          <w:lang w:eastAsia="de-AT"/>
        </w:rPr>
        <w:t>Velcade: Zosterprophylaxe (</w:t>
      </w:r>
      <w:r w:rsidR="00786DF7">
        <w:rPr>
          <w:rFonts w:ascii="Calibri" w:hAnsi="Calibri" w:cs="Calibri"/>
          <w:color w:val="000000"/>
          <w:szCs w:val="22"/>
          <w:lang w:eastAsia="de-AT"/>
        </w:rPr>
        <w:t>Valaciclovir 2x500mg,</w:t>
      </w:r>
      <w:r w:rsidR="00786DF7" w:rsidRPr="00457C1D">
        <w:rPr>
          <w:rFonts w:ascii="Calibri" w:hAnsi="Calibri" w:cs="Calibri"/>
          <w:color w:val="000000"/>
          <w:szCs w:val="22"/>
          <w:lang w:eastAsia="de-AT"/>
        </w:rPr>
        <w:t xml:space="preserve"> </w:t>
      </w:r>
      <w:r w:rsidR="00786DF7">
        <w:rPr>
          <w:rFonts w:ascii="Calibri" w:hAnsi="Calibri" w:cs="Calibri"/>
          <w:color w:val="000000"/>
          <w:szCs w:val="22"/>
          <w:lang w:eastAsia="de-AT"/>
        </w:rPr>
        <w:t>Aciclovir 2x400 mg/d oder</w:t>
      </w:r>
      <w:r w:rsidRPr="00457C1D">
        <w:rPr>
          <w:rFonts w:ascii="Calibri" w:hAnsi="Calibri" w:cs="Calibri"/>
          <w:color w:val="000000"/>
          <w:szCs w:val="22"/>
          <w:lang w:eastAsia="de-AT"/>
        </w:rPr>
        <w:t xml:space="preserve"> Famciclovir 2 x 250 mg/d mit Dosisanpassung bei Nierenfunktionseinschränkung) </w:t>
      </w:r>
    </w:p>
    <w:p w14:paraId="06E1FF69" w14:textId="77777777" w:rsidR="00BB2CDD" w:rsidRPr="00457C1D" w:rsidRDefault="00BB2CDD" w:rsidP="00BB2CDD">
      <w:pPr>
        <w:pStyle w:val="Listenabsatz"/>
        <w:numPr>
          <w:ilvl w:val="1"/>
          <w:numId w:val="18"/>
        </w:numPr>
        <w:autoSpaceDE w:val="0"/>
        <w:autoSpaceDN w:val="0"/>
        <w:adjustRightInd w:val="0"/>
        <w:spacing w:line="240" w:lineRule="auto"/>
        <w:jc w:val="left"/>
        <w:rPr>
          <w:rFonts w:ascii="Calibri" w:hAnsi="Calibri" w:cs="Calibri"/>
          <w:b/>
          <w:bCs/>
          <w:color w:val="000000"/>
          <w:szCs w:val="22"/>
          <w:lang w:eastAsia="de-AT"/>
        </w:rPr>
      </w:pPr>
      <w:r w:rsidRPr="00457C1D">
        <w:rPr>
          <w:rFonts w:ascii="Calibri" w:hAnsi="Calibri" w:cs="Calibri"/>
          <w:color w:val="000000"/>
          <w:szCs w:val="22"/>
          <w:lang w:eastAsia="de-AT"/>
        </w:rPr>
        <w:t xml:space="preserve">Post ASCT: </w:t>
      </w:r>
    </w:p>
    <w:p w14:paraId="06E1FF6A" w14:textId="77777777" w:rsidR="00BB2CDD" w:rsidRPr="00457C1D" w:rsidRDefault="00BB2CDD" w:rsidP="00BB2CDD">
      <w:pPr>
        <w:pStyle w:val="Listenabsatz"/>
        <w:numPr>
          <w:ilvl w:val="2"/>
          <w:numId w:val="18"/>
        </w:numPr>
        <w:autoSpaceDE w:val="0"/>
        <w:autoSpaceDN w:val="0"/>
        <w:adjustRightInd w:val="0"/>
        <w:spacing w:line="240" w:lineRule="auto"/>
        <w:jc w:val="left"/>
        <w:rPr>
          <w:rFonts w:ascii="Calibri" w:hAnsi="Calibri" w:cs="Calibri"/>
          <w:b/>
          <w:bCs/>
          <w:color w:val="000000"/>
          <w:szCs w:val="22"/>
          <w:lang w:eastAsia="de-AT"/>
        </w:rPr>
      </w:pPr>
      <w:r w:rsidRPr="00457C1D">
        <w:rPr>
          <w:rFonts w:ascii="Calibri" w:hAnsi="Calibri" w:cs="Calibri"/>
          <w:color w:val="000000"/>
          <w:szCs w:val="22"/>
          <w:lang w:eastAsia="de-AT"/>
        </w:rPr>
        <w:t xml:space="preserve">Zosterprophylaxe (s.o.) für 6 Monate </w:t>
      </w:r>
    </w:p>
    <w:p w14:paraId="06E1FF6B" w14:textId="71B5783C" w:rsidR="00BB2CDD" w:rsidRPr="00457C1D" w:rsidRDefault="00BB2CDD" w:rsidP="00BB2CDD">
      <w:pPr>
        <w:pStyle w:val="Listenabsatz"/>
        <w:numPr>
          <w:ilvl w:val="2"/>
          <w:numId w:val="18"/>
        </w:numPr>
        <w:autoSpaceDE w:val="0"/>
        <w:autoSpaceDN w:val="0"/>
        <w:adjustRightInd w:val="0"/>
        <w:spacing w:line="240" w:lineRule="auto"/>
        <w:jc w:val="left"/>
        <w:rPr>
          <w:rFonts w:ascii="Calibri" w:hAnsi="Calibri" w:cs="Calibri"/>
          <w:b/>
          <w:bCs/>
          <w:color w:val="000000"/>
          <w:szCs w:val="22"/>
          <w:lang w:eastAsia="de-AT"/>
        </w:rPr>
      </w:pPr>
      <w:r w:rsidRPr="00457C1D">
        <w:rPr>
          <w:rFonts w:ascii="Calibri" w:hAnsi="Calibri" w:cs="Calibri"/>
          <w:color w:val="000000"/>
          <w:szCs w:val="22"/>
          <w:lang w:eastAsia="de-AT"/>
        </w:rPr>
        <w:t xml:space="preserve">Trimethoprim/Sulfametrol (Lidaprim®) 3 x wöchentlich für </w:t>
      </w:r>
      <w:r w:rsidR="00786DF7">
        <w:rPr>
          <w:rFonts w:ascii="Calibri" w:hAnsi="Calibri" w:cs="Calibri"/>
          <w:color w:val="000000"/>
          <w:szCs w:val="22"/>
          <w:lang w:eastAsia="de-AT"/>
        </w:rPr>
        <w:t>3</w:t>
      </w:r>
      <w:r w:rsidRPr="00457C1D">
        <w:rPr>
          <w:rFonts w:ascii="Calibri" w:hAnsi="Calibri" w:cs="Calibri"/>
          <w:color w:val="000000"/>
          <w:szCs w:val="22"/>
          <w:lang w:eastAsia="de-AT"/>
        </w:rPr>
        <w:t xml:space="preserve"> Monate </w:t>
      </w:r>
      <w:r w:rsidR="00786DF7">
        <w:rPr>
          <w:rFonts w:ascii="Calibri" w:hAnsi="Calibri" w:cs="Calibri"/>
          <w:color w:val="000000"/>
          <w:szCs w:val="22"/>
          <w:lang w:eastAsia="de-AT"/>
        </w:rPr>
        <w:t>(ggf. Kontrolle der Lymphozyten-Subpopulationen vor Absetzen, beibehalten bis CD4 &gt; 200)</w:t>
      </w:r>
    </w:p>
    <w:p w14:paraId="06E1FF6C" w14:textId="77777777" w:rsidR="00BB2CDD" w:rsidRDefault="00BB2CDD" w:rsidP="00BB2CDD">
      <w:pPr>
        <w:autoSpaceDE w:val="0"/>
        <w:autoSpaceDN w:val="0"/>
        <w:adjustRightInd w:val="0"/>
        <w:spacing w:line="240" w:lineRule="auto"/>
        <w:jc w:val="left"/>
        <w:rPr>
          <w:rFonts w:ascii="Calibri" w:hAnsi="Calibri" w:cs="Calibri"/>
          <w:b/>
          <w:bCs/>
          <w:color w:val="000000"/>
          <w:szCs w:val="22"/>
          <w:lang w:eastAsia="de-AT"/>
        </w:rPr>
      </w:pPr>
    </w:p>
    <w:p w14:paraId="06E1FF6D" w14:textId="77777777" w:rsidR="00BB2CDD" w:rsidRPr="00457C1D" w:rsidRDefault="00BB2CDD" w:rsidP="00BB2CDD">
      <w:pPr>
        <w:autoSpaceDE w:val="0"/>
        <w:autoSpaceDN w:val="0"/>
        <w:adjustRightInd w:val="0"/>
        <w:spacing w:line="240" w:lineRule="auto"/>
        <w:jc w:val="left"/>
        <w:rPr>
          <w:rFonts w:ascii="Calibri" w:hAnsi="Calibri" w:cs="Calibri"/>
          <w:b/>
          <w:bCs/>
          <w:color w:val="000000"/>
          <w:szCs w:val="22"/>
          <w:lang w:eastAsia="de-AT"/>
        </w:rPr>
      </w:pPr>
    </w:p>
    <w:p w14:paraId="06E1FF6E" w14:textId="77777777" w:rsidR="00BB2CDD" w:rsidRDefault="00BB2CDD" w:rsidP="00BB2CDD">
      <w:pPr>
        <w:pStyle w:val="Listenabsatz"/>
        <w:numPr>
          <w:ilvl w:val="0"/>
          <w:numId w:val="18"/>
        </w:numPr>
        <w:autoSpaceDE w:val="0"/>
        <w:autoSpaceDN w:val="0"/>
        <w:adjustRightInd w:val="0"/>
        <w:spacing w:line="240" w:lineRule="auto"/>
        <w:jc w:val="left"/>
        <w:rPr>
          <w:rFonts w:ascii="Calibri" w:hAnsi="Calibri" w:cs="Calibri"/>
          <w:b/>
          <w:bCs/>
          <w:color w:val="000000"/>
          <w:szCs w:val="22"/>
          <w:lang w:eastAsia="de-AT"/>
        </w:rPr>
      </w:pPr>
      <w:r w:rsidRPr="00457C1D">
        <w:rPr>
          <w:rFonts w:ascii="Calibri" w:hAnsi="Calibri" w:cs="Calibri"/>
          <w:b/>
          <w:bCs/>
          <w:color w:val="000000"/>
          <w:szCs w:val="22"/>
          <w:lang w:eastAsia="de-AT"/>
        </w:rPr>
        <w:t>Thromboseprop</w:t>
      </w:r>
      <w:r>
        <w:rPr>
          <w:rFonts w:ascii="Calibri" w:hAnsi="Calibri" w:cs="Calibri"/>
          <w:b/>
          <w:bCs/>
          <w:color w:val="000000"/>
          <w:szCs w:val="22"/>
          <w:lang w:eastAsia="de-AT"/>
        </w:rPr>
        <w:t xml:space="preserve">hylaxe </w:t>
      </w:r>
    </w:p>
    <w:p w14:paraId="06E1FF6F" w14:textId="77777777" w:rsidR="00BB2CDD" w:rsidRDefault="00BB2CDD" w:rsidP="00BB2CDD">
      <w:pPr>
        <w:pStyle w:val="Listenabsatz"/>
        <w:autoSpaceDE w:val="0"/>
        <w:autoSpaceDN w:val="0"/>
        <w:adjustRightInd w:val="0"/>
        <w:spacing w:line="240" w:lineRule="auto"/>
        <w:ind w:left="360"/>
        <w:jc w:val="left"/>
        <w:rPr>
          <w:rFonts w:ascii="Calibri" w:hAnsi="Calibri" w:cs="Calibri"/>
          <w:b/>
          <w:bCs/>
          <w:color w:val="000000"/>
          <w:szCs w:val="22"/>
          <w:lang w:eastAsia="de-AT"/>
        </w:rPr>
      </w:pPr>
    </w:p>
    <w:p w14:paraId="06E1FF70" w14:textId="77777777" w:rsidR="00BB2CDD" w:rsidRDefault="00BB2CDD" w:rsidP="00BB2CDD">
      <w:pPr>
        <w:pStyle w:val="Listenabsatz"/>
        <w:autoSpaceDE w:val="0"/>
        <w:autoSpaceDN w:val="0"/>
        <w:adjustRightInd w:val="0"/>
        <w:spacing w:line="240" w:lineRule="auto"/>
        <w:ind w:left="360"/>
        <w:jc w:val="left"/>
        <w:rPr>
          <w:rFonts w:ascii="Calibri" w:hAnsi="Calibri" w:cs="Calibri"/>
          <w:bCs/>
          <w:color w:val="000000"/>
          <w:szCs w:val="22"/>
          <w:u w:val="single"/>
          <w:lang w:eastAsia="de-AT"/>
        </w:rPr>
      </w:pPr>
      <w:r w:rsidRPr="00303D03">
        <w:rPr>
          <w:rFonts w:ascii="Calibri" w:hAnsi="Calibri" w:cs="Calibri"/>
          <w:bCs/>
          <w:color w:val="000000"/>
          <w:szCs w:val="22"/>
          <w:u w:val="single"/>
          <w:lang w:eastAsia="de-AT"/>
        </w:rPr>
        <w:t>Risikoeinteilung:</w:t>
      </w:r>
    </w:p>
    <w:p w14:paraId="06E1FF71" w14:textId="77777777" w:rsidR="00BB2CDD" w:rsidRDefault="00BB2CDD" w:rsidP="00BB2CDD">
      <w:pPr>
        <w:pStyle w:val="Listenabsatz"/>
        <w:numPr>
          <w:ilvl w:val="1"/>
          <w:numId w:val="18"/>
        </w:numPr>
        <w:autoSpaceDE w:val="0"/>
        <w:autoSpaceDN w:val="0"/>
        <w:adjustRightInd w:val="0"/>
        <w:spacing w:line="240" w:lineRule="auto"/>
        <w:jc w:val="left"/>
        <w:rPr>
          <w:rFonts w:ascii="Calibri" w:hAnsi="Calibri" w:cs="Calibri"/>
          <w:bCs/>
          <w:color w:val="000000"/>
          <w:szCs w:val="22"/>
          <w:lang w:eastAsia="de-AT"/>
        </w:rPr>
      </w:pPr>
      <w:r>
        <w:rPr>
          <w:rFonts w:ascii="Calibri" w:hAnsi="Calibri" w:cs="Calibri"/>
          <w:bCs/>
          <w:color w:val="000000"/>
          <w:szCs w:val="22"/>
          <w:lang w:eastAsia="de-AT"/>
        </w:rPr>
        <w:t>Moderat erhöhtes VTE-Risiko</w:t>
      </w:r>
    </w:p>
    <w:p w14:paraId="06E1FF72" w14:textId="77777777" w:rsidR="00BB2CDD" w:rsidRDefault="00BB2CDD" w:rsidP="00BB2CDD">
      <w:pPr>
        <w:pStyle w:val="Listenabsatz"/>
        <w:numPr>
          <w:ilvl w:val="2"/>
          <w:numId w:val="18"/>
        </w:numPr>
        <w:autoSpaceDE w:val="0"/>
        <w:autoSpaceDN w:val="0"/>
        <w:adjustRightInd w:val="0"/>
        <w:spacing w:line="240" w:lineRule="auto"/>
        <w:jc w:val="left"/>
        <w:rPr>
          <w:rFonts w:ascii="Calibri" w:hAnsi="Calibri" w:cs="Calibri"/>
          <w:bCs/>
          <w:color w:val="000000"/>
          <w:szCs w:val="22"/>
          <w:lang w:eastAsia="de-AT"/>
        </w:rPr>
      </w:pPr>
      <w:r>
        <w:rPr>
          <w:rFonts w:ascii="Calibri" w:hAnsi="Calibri" w:cs="Calibri"/>
          <w:bCs/>
          <w:color w:val="000000"/>
          <w:szCs w:val="22"/>
          <w:lang w:eastAsia="de-AT"/>
        </w:rPr>
        <w:t>IMiD + Steroid</w:t>
      </w:r>
    </w:p>
    <w:p w14:paraId="06E1FF73" w14:textId="77777777" w:rsidR="00BB2CDD" w:rsidRDefault="00BB2CDD" w:rsidP="00BB2CDD">
      <w:pPr>
        <w:pStyle w:val="Listenabsatz"/>
        <w:numPr>
          <w:ilvl w:val="2"/>
          <w:numId w:val="18"/>
        </w:numPr>
        <w:autoSpaceDE w:val="0"/>
        <w:autoSpaceDN w:val="0"/>
        <w:adjustRightInd w:val="0"/>
        <w:spacing w:line="240" w:lineRule="auto"/>
        <w:jc w:val="left"/>
        <w:rPr>
          <w:rFonts w:ascii="Calibri" w:hAnsi="Calibri" w:cs="Calibri"/>
          <w:bCs/>
          <w:color w:val="000000"/>
          <w:szCs w:val="22"/>
          <w:lang w:eastAsia="de-AT"/>
        </w:rPr>
      </w:pPr>
      <w:r>
        <w:rPr>
          <w:rFonts w:ascii="Calibri" w:hAnsi="Calibri" w:cs="Calibri"/>
          <w:bCs/>
          <w:color w:val="000000"/>
          <w:szCs w:val="22"/>
          <w:lang w:eastAsia="de-AT"/>
        </w:rPr>
        <w:t>Carfilzomib + Steroid</w:t>
      </w:r>
    </w:p>
    <w:p w14:paraId="06E1FF74" w14:textId="77777777" w:rsidR="00BB2CDD" w:rsidRDefault="00BB2CDD" w:rsidP="00BB2CDD">
      <w:pPr>
        <w:pStyle w:val="Listenabsatz"/>
        <w:numPr>
          <w:ilvl w:val="1"/>
          <w:numId w:val="18"/>
        </w:numPr>
        <w:autoSpaceDE w:val="0"/>
        <w:autoSpaceDN w:val="0"/>
        <w:adjustRightInd w:val="0"/>
        <w:spacing w:line="240" w:lineRule="auto"/>
        <w:jc w:val="left"/>
        <w:rPr>
          <w:rFonts w:ascii="Calibri" w:hAnsi="Calibri" w:cs="Calibri"/>
          <w:bCs/>
          <w:color w:val="000000"/>
          <w:szCs w:val="22"/>
          <w:lang w:eastAsia="de-AT"/>
        </w:rPr>
      </w:pPr>
      <w:r>
        <w:rPr>
          <w:rFonts w:ascii="Calibri" w:hAnsi="Calibri" w:cs="Calibri"/>
          <w:bCs/>
          <w:color w:val="000000"/>
          <w:szCs w:val="22"/>
          <w:lang w:eastAsia="de-AT"/>
        </w:rPr>
        <w:t xml:space="preserve">Stark erhöhtes VTE-Risiko </w:t>
      </w:r>
    </w:p>
    <w:p w14:paraId="06E1FF75" w14:textId="77777777" w:rsidR="00BB2CDD" w:rsidRDefault="00BB2CDD" w:rsidP="00BB2CDD">
      <w:pPr>
        <w:pStyle w:val="Listenabsatz"/>
        <w:numPr>
          <w:ilvl w:val="2"/>
          <w:numId w:val="18"/>
        </w:numPr>
        <w:autoSpaceDE w:val="0"/>
        <w:autoSpaceDN w:val="0"/>
        <w:adjustRightInd w:val="0"/>
        <w:spacing w:line="240" w:lineRule="auto"/>
        <w:jc w:val="left"/>
        <w:rPr>
          <w:rFonts w:ascii="Calibri" w:hAnsi="Calibri" w:cs="Calibri"/>
          <w:bCs/>
          <w:color w:val="000000"/>
          <w:szCs w:val="22"/>
          <w:lang w:eastAsia="de-AT"/>
        </w:rPr>
      </w:pPr>
      <w:r>
        <w:rPr>
          <w:rFonts w:ascii="Calibri" w:hAnsi="Calibri" w:cs="Calibri"/>
          <w:bCs/>
          <w:color w:val="000000"/>
          <w:szCs w:val="22"/>
          <w:lang w:eastAsia="de-AT"/>
        </w:rPr>
        <w:t>IMiD + Carfilzomib + Steroid</w:t>
      </w:r>
    </w:p>
    <w:p w14:paraId="06E1FF76" w14:textId="77777777" w:rsidR="00BB2CDD" w:rsidRDefault="00BB2CDD" w:rsidP="00BB2CDD">
      <w:pPr>
        <w:pStyle w:val="Listenabsatz"/>
        <w:numPr>
          <w:ilvl w:val="2"/>
          <w:numId w:val="18"/>
        </w:numPr>
        <w:autoSpaceDE w:val="0"/>
        <w:autoSpaceDN w:val="0"/>
        <w:adjustRightInd w:val="0"/>
        <w:spacing w:line="240" w:lineRule="auto"/>
        <w:jc w:val="left"/>
        <w:rPr>
          <w:rFonts w:ascii="Calibri" w:hAnsi="Calibri" w:cs="Calibri"/>
          <w:bCs/>
          <w:color w:val="000000"/>
          <w:szCs w:val="22"/>
          <w:lang w:eastAsia="de-AT"/>
        </w:rPr>
      </w:pPr>
      <w:r>
        <w:rPr>
          <w:rFonts w:ascii="Calibri" w:hAnsi="Calibri" w:cs="Calibri"/>
          <w:bCs/>
          <w:color w:val="000000"/>
          <w:szCs w:val="22"/>
          <w:lang w:eastAsia="de-AT"/>
        </w:rPr>
        <w:t>Anthrazyklin + Steroid</w:t>
      </w:r>
    </w:p>
    <w:p w14:paraId="06E1FF77" w14:textId="77777777" w:rsidR="00BB2CDD" w:rsidRDefault="00BB2CDD" w:rsidP="00BB2CDD">
      <w:pPr>
        <w:pStyle w:val="Listenabsatz"/>
        <w:numPr>
          <w:ilvl w:val="2"/>
          <w:numId w:val="18"/>
        </w:numPr>
        <w:autoSpaceDE w:val="0"/>
        <w:autoSpaceDN w:val="0"/>
        <w:adjustRightInd w:val="0"/>
        <w:spacing w:line="240" w:lineRule="auto"/>
        <w:jc w:val="left"/>
        <w:rPr>
          <w:rFonts w:ascii="Calibri" w:hAnsi="Calibri" w:cs="Calibri"/>
          <w:bCs/>
          <w:color w:val="000000"/>
          <w:szCs w:val="22"/>
          <w:lang w:eastAsia="de-AT"/>
        </w:rPr>
      </w:pPr>
      <w:r>
        <w:rPr>
          <w:rFonts w:ascii="Calibri" w:hAnsi="Calibri" w:cs="Calibri"/>
          <w:bCs/>
          <w:color w:val="000000"/>
          <w:szCs w:val="22"/>
          <w:lang w:eastAsia="de-AT"/>
        </w:rPr>
        <w:t xml:space="preserve">Moderat erhöhtes Risiko </w:t>
      </w:r>
      <w:r w:rsidRPr="00303D03">
        <w:rPr>
          <w:rFonts w:ascii="Calibri" w:hAnsi="Calibri" w:cs="Calibri"/>
          <w:bCs/>
          <w:color w:val="000000"/>
          <w:szCs w:val="22"/>
          <w:u w:val="single"/>
          <w:lang w:eastAsia="de-AT"/>
        </w:rPr>
        <w:t>und</w:t>
      </w:r>
      <w:r>
        <w:rPr>
          <w:rFonts w:ascii="Calibri" w:hAnsi="Calibri" w:cs="Calibri"/>
          <w:bCs/>
          <w:color w:val="000000"/>
          <w:szCs w:val="22"/>
          <w:lang w:eastAsia="de-AT"/>
        </w:rPr>
        <w:t xml:space="preserve"> Z.n. VTE</w:t>
      </w:r>
    </w:p>
    <w:p w14:paraId="06E1FF78" w14:textId="77777777" w:rsidR="00BB2CDD" w:rsidRPr="00303D03" w:rsidRDefault="00BB2CDD" w:rsidP="00BB2CDD">
      <w:pPr>
        <w:pStyle w:val="Listenabsatz"/>
        <w:autoSpaceDE w:val="0"/>
        <w:autoSpaceDN w:val="0"/>
        <w:adjustRightInd w:val="0"/>
        <w:spacing w:line="240" w:lineRule="auto"/>
        <w:ind w:left="360"/>
        <w:jc w:val="left"/>
        <w:rPr>
          <w:rFonts w:ascii="Calibri" w:hAnsi="Calibri" w:cs="Calibri"/>
          <w:bCs/>
          <w:color w:val="000000"/>
          <w:szCs w:val="22"/>
          <w:u w:val="single"/>
          <w:lang w:eastAsia="de-AT"/>
        </w:rPr>
      </w:pPr>
    </w:p>
    <w:p w14:paraId="06E1FF79" w14:textId="77777777" w:rsidR="00BB2CDD" w:rsidRDefault="00BB2CDD" w:rsidP="00BB2CDD">
      <w:pPr>
        <w:pStyle w:val="Listenabsatz"/>
        <w:autoSpaceDE w:val="0"/>
        <w:autoSpaceDN w:val="0"/>
        <w:adjustRightInd w:val="0"/>
        <w:spacing w:line="240" w:lineRule="auto"/>
        <w:ind w:left="360"/>
        <w:jc w:val="left"/>
        <w:rPr>
          <w:rFonts w:ascii="Calibri" w:hAnsi="Calibri" w:cs="Calibri"/>
          <w:bCs/>
          <w:color w:val="000000"/>
          <w:szCs w:val="22"/>
          <w:u w:val="single"/>
          <w:lang w:eastAsia="de-AT"/>
        </w:rPr>
      </w:pPr>
      <w:r w:rsidRPr="00303D03">
        <w:rPr>
          <w:rFonts w:ascii="Calibri" w:hAnsi="Calibri" w:cs="Calibri"/>
          <w:bCs/>
          <w:color w:val="000000"/>
          <w:szCs w:val="22"/>
          <w:u w:val="single"/>
          <w:lang w:eastAsia="de-AT"/>
        </w:rPr>
        <w:t>Prophylaxe-Empfehlung:</w:t>
      </w:r>
    </w:p>
    <w:p w14:paraId="06E1FF7A" w14:textId="77777777" w:rsidR="00BB2CDD" w:rsidRPr="00303D03" w:rsidRDefault="00BB2CDD" w:rsidP="00BB2CDD">
      <w:pPr>
        <w:pStyle w:val="Listenabsatz"/>
        <w:numPr>
          <w:ilvl w:val="0"/>
          <w:numId w:val="30"/>
        </w:numPr>
        <w:autoSpaceDE w:val="0"/>
        <w:autoSpaceDN w:val="0"/>
        <w:adjustRightInd w:val="0"/>
        <w:spacing w:line="240" w:lineRule="auto"/>
        <w:jc w:val="left"/>
        <w:rPr>
          <w:rFonts w:ascii="Calibri" w:hAnsi="Calibri" w:cs="Calibri"/>
          <w:bCs/>
          <w:color w:val="000000"/>
          <w:szCs w:val="22"/>
          <w:u w:val="single"/>
          <w:lang w:eastAsia="de-AT"/>
        </w:rPr>
      </w:pPr>
      <w:r>
        <w:rPr>
          <w:rFonts w:ascii="Calibri" w:hAnsi="Calibri" w:cs="Calibri"/>
          <w:color w:val="000000"/>
          <w:szCs w:val="22"/>
          <w:lang w:eastAsia="de-AT"/>
        </w:rPr>
        <w:t>Moderat erhöhtes VTE-Risiko: ThromboASS 100mg/d</w:t>
      </w:r>
    </w:p>
    <w:p w14:paraId="06E1FF7B" w14:textId="77777777" w:rsidR="00BB2CDD" w:rsidRPr="00303D03" w:rsidRDefault="00BB2CDD" w:rsidP="00BB2CDD">
      <w:pPr>
        <w:pStyle w:val="Listenabsatz"/>
        <w:numPr>
          <w:ilvl w:val="0"/>
          <w:numId w:val="30"/>
        </w:numPr>
        <w:autoSpaceDE w:val="0"/>
        <w:autoSpaceDN w:val="0"/>
        <w:adjustRightInd w:val="0"/>
        <w:spacing w:line="240" w:lineRule="auto"/>
        <w:jc w:val="left"/>
        <w:rPr>
          <w:rFonts w:ascii="Calibri" w:hAnsi="Calibri" w:cs="Calibri"/>
          <w:bCs/>
          <w:color w:val="000000"/>
          <w:szCs w:val="22"/>
          <w:u w:val="single"/>
          <w:lang w:eastAsia="de-AT"/>
        </w:rPr>
      </w:pPr>
      <w:r>
        <w:rPr>
          <w:rFonts w:ascii="Calibri" w:hAnsi="Calibri" w:cs="Calibri"/>
          <w:color w:val="000000"/>
          <w:szCs w:val="22"/>
          <w:lang w:eastAsia="de-AT"/>
        </w:rPr>
        <w:t>Stark erhöhtes VTE-Risiko: LMWH (Enoxaparin 4000 IE/d) oder Apixaban (Eliquis 2x2,5 mg/d)</w:t>
      </w:r>
    </w:p>
    <w:p w14:paraId="06E1FF7C" w14:textId="77777777" w:rsidR="00BB2CDD" w:rsidRDefault="00BB2CDD" w:rsidP="00BB2CDD">
      <w:pPr>
        <w:autoSpaceDE w:val="0"/>
        <w:autoSpaceDN w:val="0"/>
        <w:adjustRightInd w:val="0"/>
        <w:spacing w:line="240" w:lineRule="auto"/>
        <w:ind w:left="360"/>
        <w:jc w:val="left"/>
        <w:rPr>
          <w:rFonts w:ascii="Calibri" w:hAnsi="Calibri" w:cs="Calibri"/>
          <w:bCs/>
          <w:color w:val="000000"/>
          <w:szCs w:val="22"/>
          <w:u w:val="single"/>
          <w:lang w:eastAsia="de-AT"/>
        </w:rPr>
      </w:pPr>
    </w:p>
    <w:p w14:paraId="06E1FF7D" w14:textId="77777777" w:rsidR="00BB2CDD" w:rsidRDefault="00BB2CDD" w:rsidP="00BB2CDD">
      <w:pPr>
        <w:autoSpaceDE w:val="0"/>
        <w:autoSpaceDN w:val="0"/>
        <w:adjustRightInd w:val="0"/>
        <w:spacing w:line="240" w:lineRule="auto"/>
        <w:ind w:left="360"/>
        <w:jc w:val="left"/>
        <w:rPr>
          <w:rFonts w:ascii="Calibri" w:hAnsi="Calibri" w:cs="Calibri"/>
          <w:bCs/>
          <w:color w:val="000000"/>
          <w:szCs w:val="22"/>
          <w:lang w:eastAsia="de-AT"/>
        </w:rPr>
      </w:pPr>
      <w:r w:rsidRPr="00303D03">
        <w:rPr>
          <w:rFonts w:ascii="Calibri" w:hAnsi="Calibri" w:cs="Calibri"/>
          <w:bCs/>
          <w:color w:val="000000"/>
          <w:szCs w:val="22"/>
          <w:lang w:eastAsia="de-AT"/>
        </w:rPr>
        <w:t xml:space="preserve">Bei präexistenter </w:t>
      </w:r>
      <w:r>
        <w:rPr>
          <w:rFonts w:ascii="Calibri" w:hAnsi="Calibri" w:cs="Calibri"/>
          <w:bCs/>
          <w:color w:val="000000"/>
          <w:szCs w:val="22"/>
          <w:lang w:eastAsia="de-AT"/>
        </w:rPr>
        <w:t xml:space="preserve">arterieller Verschlusskrankheit (KHK, pAVK, cAVK) sollte bei stark erhöhtem VTE-Risiko das Antikoagulans </w:t>
      </w:r>
      <w:r w:rsidRPr="00303D03">
        <w:rPr>
          <w:rFonts w:ascii="Calibri" w:hAnsi="Calibri" w:cs="Calibri"/>
          <w:bCs/>
          <w:color w:val="000000"/>
          <w:szCs w:val="22"/>
          <w:u w:val="single"/>
          <w:lang w:eastAsia="de-AT"/>
        </w:rPr>
        <w:t>zusätzlich</w:t>
      </w:r>
      <w:r>
        <w:rPr>
          <w:rFonts w:ascii="Calibri" w:hAnsi="Calibri" w:cs="Calibri"/>
          <w:bCs/>
          <w:color w:val="000000"/>
          <w:szCs w:val="22"/>
          <w:lang w:eastAsia="de-AT"/>
        </w:rPr>
        <w:t xml:space="preserve"> zum Thrombozytenaggregationshemmer gegeben werden. Das VTE-Risiko sinkt bei gutem Therapieansprechen nach drei Monaten ab. Daher kann bei gutem Ansprechen und präexistenten Risikofaktoren für eine Blutung eine Deeskalation der Prophylaxe erwogen werden. </w:t>
      </w:r>
    </w:p>
    <w:p w14:paraId="06E1FF7E" w14:textId="77777777" w:rsidR="00BB2CDD" w:rsidRDefault="00BB2CDD" w:rsidP="00BB2CDD">
      <w:pPr>
        <w:autoSpaceDE w:val="0"/>
        <w:autoSpaceDN w:val="0"/>
        <w:adjustRightInd w:val="0"/>
        <w:spacing w:line="240" w:lineRule="auto"/>
        <w:ind w:left="360"/>
        <w:jc w:val="left"/>
        <w:rPr>
          <w:rFonts w:ascii="Calibri" w:hAnsi="Calibri" w:cs="Calibri"/>
          <w:bCs/>
          <w:color w:val="000000"/>
          <w:szCs w:val="22"/>
          <w:lang w:eastAsia="de-AT"/>
        </w:rPr>
      </w:pPr>
    </w:p>
    <w:p w14:paraId="06E1FF7F" w14:textId="77777777" w:rsidR="00BB2CDD" w:rsidRPr="00303D03" w:rsidRDefault="00BB2CDD" w:rsidP="00BB2CDD">
      <w:pPr>
        <w:autoSpaceDE w:val="0"/>
        <w:autoSpaceDN w:val="0"/>
        <w:adjustRightInd w:val="0"/>
        <w:spacing w:line="240" w:lineRule="auto"/>
        <w:ind w:left="360"/>
        <w:jc w:val="left"/>
        <w:rPr>
          <w:rFonts w:ascii="Calibri" w:hAnsi="Calibri" w:cs="Calibri"/>
          <w:bCs/>
          <w:color w:val="000000"/>
          <w:szCs w:val="22"/>
          <w:lang w:eastAsia="de-AT"/>
        </w:rPr>
      </w:pPr>
      <w:r>
        <w:rPr>
          <w:rFonts w:ascii="Calibri" w:hAnsi="Calibri" w:cs="Calibri"/>
          <w:bCs/>
          <w:color w:val="000000"/>
          <w:szCs w:val="22"/>
          <w:lang w:eastAsia="de-AT"/>
        </w:rPr>
        <w:t xml:space="preserve">Das Vorgehen bei Thrombozytopenie bleibt individuell. Bei Thrombozyten unter 30 G/l sollte jede Form der Thrombozyten- oder Gerinnungshemmung unterbleiben. </w:t>
      </w:r>
    </w:p>
    <w:p w14:paraId="06E1FF80" w14:textId="77777777" w:rsidR="00BB2CDD" w:rsidRDefault="00BB2CDD" w:rsidP="00BB2CDD">
      <w:pPr>
        <w:autoSpaceDE w:val="0"/>
        <w:autoSpaceDN w:val="0"/>
        <w:adjustRightInd w:val="0"/>
        <w:spacing w:line="240" w:lineRule="auto"/>
        <w:jc w:val="left"/>
        <w:rPr>
          <w:rFonts w:ascii="Calibri" w:hAnsi="Calibri" w:cs="Calibri"/>
          <w:bCs/>
          <w:color w:val="000000"/>
          <w:szCs w:val="22"/>
          <w:lang w:eastAsia="de-AT"/>
        </w:rPr>
      </w:pPr>
    </w:p>
    <w:p w14:paraId="06E1FF81" w14:textId="77777777" w:rsidR="00BB2CDD" w:rsidRPr="00457C1D" w:rsidRDefault="00BB2CDD" w:rsidP="00BB2CDD">
      <w:pPr>
        <w:autoSpaceDE w:val="0"/>
        <w:autoSpaceDN w:val="0"/>
        <w:adjustRightInd w:val="0"/>
        <w:spacing w:line="240" w:lineRule="auto"/>
        <w:jc w:val="left"/>
        <w:rPr>
          <w:rFonts w:ascii="Calibri" w:hAnsi="Calibri" w:cs="Calibri"/>
          <w:bCs/>
          <w:color w:val="000000"/>
          <w:szCs w:val="22"/>
          <w:lang w:eastAsia="de-AT"/>
        </w:rPr>
      </w:pPr>
    </w:p>
    <w:p w14:paraId="06E1FF82" w14:textId="77777777" w:rsidR="00BB2CDD" w:rsidRDefault="00BB2CDD" w:rsidP="00BB2CDD">
      <w:pPr>
        <w:pStyle w:val="Listenabsatz"/>
        <w:numPr>
          <w:ilvl w:val="0"/>
          <w:numId w:val="18"/>
        </w:numPr>
        <w:autoSpaceDE w:val="0"/>
        <w:autoSpaceDN w:val="0"/>
        <w:adjustRightInd w:val="0"/>
        <w:spacing w:line="240" w:lineRule="auto"/>
        <w:jc w:val="left"/>
        <w:rPr>
          <w:rFonts w:ascii="Calibri" w:hAnsi="Calibri" w:cs="Calibri"/>
          <w:b/>
          <w:bCs/>
          <w:color w:val="000000"/>
          <w:szCs w:val="22"/>
          <w:lang w:val="en-US" w:eastAsia="de-AT"/>
        </w:rPr>
      </w:pPr>
      <w:r w:rsidRPr="00457C1D">
        <w:rPr>
          <w:rFonts w:ascii="Calibri" w:hAnsi="Calibri" w:cs="Calibri"/>
          <w:b/>
          <w:bCs/>
          <w:color w:val="000000"/>
          <w:szCs w:val="22"/>
          <w:lang w:val="en-US" w:eastAsia="de-AT"/>
        </w:rPr>
        <w:t xml:space="preserve">Anämietherapie </w:t>
      </w:r>
    </w:p>
    <w:p w14:paraId="06E1FF83" w14:textId="77777777" w:rsidR="00BB2CDD" w:rsidRPr="00457C1D" w:rsidRDefault="00BB2CDD" w:rsidP="00BB2CDD">
      <w:pPr>
        <w:pStyle w:val="Listenabsatz"/>
        <w:numPr>
          <w:ilvl w:val="1"/>
          <w:numId w:val="18"/>
        </w:numPr>
        <w:autoSpaceDE w:val="0"/>
        <w:autoSpaceDN w:val="0"/>
        <w:adjustRightInd w:val="0"/>
        <w:spacing w:line="240" w:lineRule="auto"/>
        <w:jc w:val="left"/>
        <w:rPr>
          <w:rFonts w:ascii="Calibri" w:hAnsi="Calibri" w:cs="Calibri"/>
          <w:b/>
          <w:bCs/>
          <w:color w:val="000000"/>
          <w:szCs w:val="22"/>
          <w:lang w:val="en-US" w:eastAsia="de-AT"/>
        </w:rPr>
      </w:pPr>
      <w:r w:rsidRPr="00457C1D">
        <w:rPr>
          <w:rFonts w:ascii="Calibri" w:hAnsi="Calibri" w:cs="Calibri"/>
          <w:color w:val="000000"/>
          <w:szCs w:val="22"/>
          <w:lang w:val="en-US" w:eastAsia="de-AT"/>
        </w:rPr>
        <w:t xml:space="preserve">Erythropoietin </w:t>
      </w:r>
    </w:p>
    <w:p w14:paraId="06E1FF84" w14:textId="77777777" w:rsidR="00BB2CDD" w:rsidRPr="00457C1D" w:rsidRDefault="00BB2CDD" w:rsidP="00BB2CDD">
      <w:pPr>
        <w:pStyle w:val="Listenabsatz"/>
        <w:numPr>
          <w:ilvl w:val="1"/>
          <w:numId w:val="18"/>
        </w:numPr>
        <w:autoSpaceDE w:val="0"/>
        <w:autoSpaceDN w:val="0"/>
        <w:adjustRightInd w:val="0"/>
        <w:spacing w:line="240" w:lineRule="auto"/>
        <w:jc w:val="left"/>
        <w:rPr>
          <w:rFonts w:ascii="Calibri" w:hAnsi="Calibri" w:cs="Calibri"/>
          <w:b/>
          <w:bCs/>
          <w:color w:val="000000"/>
          <w:szCs w:val="22"/>
          <w:lang w:val="en-US" w:eastAsia="de-AT"/>
        </w:rPr>
      </w:pPr>
      <w:r w:rsidRPr="00457C1D">
        <w:rPr>
          <w:rFonts w:ascii="Calibri" w:hAnsi="Calibri" w:cs="Calibri"/>
          <w:color w:val="000000"/>
          <w:szCs w:val="22"/>
          <w:lang w:val="en-US" w:eastAsia="de-AT"/>
        </w:rPr>
        <w:t xml:space="preserve">+/- Fe-Substitution </w:t>
      </w:r>
    </w:p>
    <w:p w14:paraId="06E1FF85" w14:textId="7D323BE8" w:rsidR="00BB2CDD" w:rsidRDefault="00BB2CDD" w:rsidP="00BB2CDD">
      <w:pPr>
        <w:autoSpaceDE w:val="0"/>
        <w:autoSpaceDN w:val="0"/>
        <w:adjustRightInd w:val="0"/>
        <w:spacing w:line="276" w:lineRule="auto"/>
        <w:jc w:val="both"/>
        <w:rPr>
          <w:rFonts w:asciiTheme="minorHAnsi" w:hAnsiTheme="minorHAnsi" w:cstheme="minorHAnsi"/>
          <w:szCs w:val="22"/>
          <w:lang w:val="en-US"/>
        </w:rPr>
      </w:pPr>
    </w:p>
    <w:p w14:paraId="0B31246D" w14:textId="77777777" w:rsidR="003C52E6" w:rsidRPr="00457C1D" w:rsidRDefault="003C52E6" w:rsidP="00BB2CDD">
      <w:pPr>
        <w:autoSpaceDE w:val="0"/>
        <w:autoSpaceDN w:val="0"/>
        <w:adjustRightInd w:val="0"/>
        <w:spacing w:line="276" w:lineRule="auto"/>
        <w:jc w:val="both"/>
        <w:rPr>
          <w:rFonts w:asciiTheme="minorHAnsi" w:hAnsiTheme="minorHAnsi" w:cstheme="minorHAnsi"/>
          <w:szCs w:val="22"/>
          <w:lang w:val="en-US"/>
        </w:rPr>
      </w:pPr>
    </w:p>
    <w:p w14:paraId="1EB0027D" w14:textId="77777777" w:rsidR="0076619E" w:rsidRPr="003C52E6" w:rsidRDefault="0076619E" w:rsidP="003C52E6">
      <w:pPr>
        <w:pStyle w:val="Listenabsatz"/>
        <w:numPr>
          <w:ilvl w:val="0"/>
          <w:numId w:val="18"/>
        </w:numPr>
        <w:autoSpaceDE w:val="0"/>
        <w:autoSpaceDN w:val="0"/>
        <w:adjustRightInd w:val="0"/>
        <w:spacing w:line="240" w:lineRule="auto"/>
        <w:jc w:val="left"/>
        <w:rPr>
          <w:rFonts w:ascii="Calibri" w:hAnsi="Calibri" w:cs="Calibri"/>
          <w:b/>
          <w:bCs/>
          <w:color w:val="000000"/>
          <w:szCs w:val="22"/>
          <w:lang w:val="en-US" w:eastAsia="de-AT"/>
        </w:rPr>
      </w:pPr>
      <w:r w:rsidRPr="003C52E6">
        <w:rPr>
          <w:rFonts w:ascii="Calibri" w:hAnsi="Calibri" w:cs="Calibri"/>
          <w:b/>
          <w:bCs/>
          <w:color w:val="000000"/>
          <w:szCs w:val="22"/>
          <w:lang w:val="en-US" w:eastAsia="de-AT"/>
        </w:rPr>
        <w:t>Covid-19 Impfung:</w:t>
      </w:r>
    </w:p>
    <w:p w14:paraId="2A81DCA5" w14:textId="33036A56" w:rsidR="0076619E" w:rsidRPr="003C52E6" w:rsidRDefault="00455ABB" w:rsidP="003C52E6">
      <w:pPr>
        <w:autoSpaceDE w:val="0"/>
        <w:autoSpaceDN w:val="0"/>
        <w:adjustRightInd w:val="0"/>
        <w:spacing w:line="240" w:lineRule="auto"/>
        <w:ind w:left="360"/>
        <w:jc w:val="left"/>
        <w:rPr>
          <w:rFonts w:ascii="Calibri" w:hAnsi="Calibri" w:cs="Calibri"/>
          <w:bCs/>
          <w:color w:val="000000"/>
          <w:szCs w:val="22"/>
          <w:lang w:eastAsia="de-AT"/>
        </w:rPr>
      </w:pPr>
      <w:hyperlink r:id="rId32" w:history="1">
        <w:r w:rsidR="0076619E" w:rsidRPr="003C52E6">
          <w:rPr>
            <w:rStyle w:val="Hyperlink"/>
            <w:rFonts w:ascii="Calibri" w:hAnsi="Calibri" w:cs="Calibri"/>
            <w:bCs/>
            <w:szCs w:val="22"/>
            <w:lang w:eastAsia="de-AT"/>
          </w:rPr>
          <w:t>Empfehlungen</w:t>
        </w:r>
      </w:hyperlink>
      <w:r w:rsidR="0076619E" w:rsidRPr="003C52E6">
        <w:rPr>
          <w:rFonts w:ascii="Calibri" w:hAnsi="Calibri" w:cs="Calibri"/>
          <w:bCs/>
          <w:color w:val="000000"/>
          <w:szCs w:val="22"/>
          <w:lang w:eastAsia="de-AT"/>
        </w:rPr>
        <w:t xml:space="preserve"> zur Covid-19 Impfung der International Myeloma Society</w:t>
      </w:r>
    </w:p>
    <w:p w14:paraId="06E1FF86" w14:textId="3B9DB6A2" w:rsidR="00BB2CDD" w:rsidRDefault="00BB2CDD" w:rsidP="003C52E6">
      <w:pPr>
        <w:pStyle w:val="Textkrper-Einzug2"/>
        <w:spacing w:line="276" w:lineRule="auto"/>
        <w:ind w:left="360"/>
        <w:jc w:val="both"/>
        <w:rPr>
          <w:rFonts w:asciiTheme="minorHAnsi" w:hAnsiTheme="minorHAnsi" w:cstheme="minorHAnsi"/>
          <w:i/>
          <w:szCs w:val="22"/>
        </w:rPr>
      </w:pPr>
    </w:p>
    <w:p w14:paraId="06E1FF87" w14:textId="77777777" w:rsidR="00BB2CDD" w:rsidRDefault="00BB2CDD" w:rsidP="00BB2CDD">
      <w:pPr>
        <w:pStyle w:val="Textkrper-Einzug2"/>
        <w:spacing w:line="276" w:lineRule="auto"/>
        <w:ind w:left="0"/>
        <w:jc w:val="both"/>
        <w:rPr>
          <w:rFonts w:asciiTheme="minorHAnsi" w:hAnsiTheme="minorHAnsi" w:cstheme="minorHAnsi"/>
          <w:i/>
          <w:szCs w:val="22"/>
        </w:rPr>
      </w:pPr>
    </w:p>
    <w:p w14:paraId="06E1FF88" w14:textId="77777777" w:rsidR="00BB2CDD" w:rsidRDefault="00BB2CDD" w:rsidP="00BB2CDD">
      <w:pPr>
        <w:pStyle w:val="Textkrper-Einzug2"/>
        <w:spacing w:line="276" w:lineRule="auto"/>
        <w:ind w:left="0"/>
        <w:jc w:val="both"/>
        <w:rPr>
          <w:rFonts w:asciiTheme="minorHAnsi" w:hAnsiTheme="minorHAnsi" w:cstheme="minorHAnsi"/>
          <w:i/>
          <w:szCs w:val="22"/>
        </w:rPr>
      </w:pPr>
    </w:p>
    <w:p w14:paraId="06E1FF89" w14:textId="77777777" w:rsidR="00BB2CDD" w:rsidRDefault="00BB2CDD" w:rsidP="00BB2CDD">
      <w:pPr>
        <w:pStyle w:val="Textkrper-Einzug2"/>
        <w:spacing w:line="276" w:lineRule="auto"/>
        <w:ind w:left="0"/>
        <w:jc w:val="both"/>
        <w:rPr>
          <w:rFonts w:asciiTheme="minorHAnsi" w:hAnsiTheme="minorHAnsi" w:cstheme="minorHAnsi"/>
          <w:i/>
          <w:szCs w:val="22"/>
        </w:rPr>
      </w:pPr>
    </w:p>
    <w:p w14:paraId="06E1FF8A" w14:textId="77777777" w:rsidR="00BB2CDD" w:rsidRDefault="00BB2CDD" w:rsidP="00BB2CDD">
      <w:pPr>
        <w:pStyle w:val="Textkrper-Einzug2"/>
        <w:spacing w:line="276" w:lineRule="auto"/>
        <w:ind w:left="0"/>
        <w:jc w:val="both"/>
        <w:rPr>
          <w:rFonts w:asciiTheme="minorHAnsi" w:hAnsiTheme="minorHAnsi" w:cstheme="minorHAnsi"/>
          <w:i/>
          <w:szCs w:val="22"/>
        </w:rPr>
      </w:pPr>
    </w:p>
    <w:p w14:paraId="06E1FF8D" w14:textId="77777777" w:rsidR="00E7345E" w:rsidRPr="00E344D4" w:rsidRDefault="00E7345E" w:rsidP="00E7345E">
      <w:pPr>
        <w:pStyle w:val="berschrift1"/>
      </w:pPr>
      <w:bookmarkStart w:id="55" w:name="_Toc367183619"/>
      <w:bookmarkStart w:id="56" w:name="_Toc367183857"/>
      <w:bookmarkStart w:id="57" w:name="_Toc484676734"/>
      <w:bookmarkStart w:id="58" w:name="_Toc67317673"/>
      <w:r w:rsidRPr="00FE19F3">
        <w:lastRenderedPageBreak/>
        <w:t>5</w:t>
      </w:r>
      <w:r w:rsidRPr="00FE19F3">
        <w:tab/>
        <w:t>Verlaufskontrolle und Nachsorge</w:t>
      </w:r>
      <w:bookmarkEnd w:id="55"/>
      <w:bookmarkEnd w:id="56"/>
      <w:bookmarkEnd w:id="57"/>
      <w:bookmarkEnd w:id="58"/>
    </w:p>
    <w:p w14:paraId="06E1FF8E" w14:textId="5F68BF85" w:rsidR="00BB2CDD" w:rsidRPr="00786DF7" w:rsidRDefault="00786DF7" w:rsidP="00BB2CDD">
      <w:pPr>
        <w:pStyle w:val="berschrift2"/>
        <w:numPr>
          <w:ilvl w:val="0"/>
          <w:numId w:val="0"/>
        </w:numPr>
        <w:spacing w:after="240"/>
        <w:ind w:left="851" w:hanging="851"/>
      </w:pPr>
      <w:bookmarkStart w:id="59" w:name="_Toc1201382"/>
      <w:bookmarkStart w:id="60" w:name="_Toc67317674"/>
      <w:bookmarkStart w:id="61" w:name="_Toc367183620"/>
      <w:bookmarkStart w:id="62" w:name="_Toc367183858"/>
      <w:bookmarkStart w:id="63" w:name="_Toc484676742"/>
      <w:r>
        <w:t>5.1</w:t>
      </w:r>
      <w:r>
        <w:tab/>
      </w:r>
      <w:r w:rsidR="00BB2CDD" w:rsidRPr="00786DF7">
        <w:t>Definitionen für Response und Rezidiv</w:t>
      </w:r>
      <w:bookmarkEnd w:id="59"/>
      <w:bookmarkEnd w:id="60"/>
      <w:r w:rsidR="00BB2CDD" w:rsidRPr="00786DF7">
        <w:t xml:space="preserve">  </w:t>
      </w:r>
    </w:p>
    <w:p w14:paraId="06E1FF8F" w14:textId="3C47CB9D" w:rsidR="00BB2CDD" w:rsidRPr="00A56B81" w:rsidRDefault="00786DF7" w:rsidP="00BB2CDD">
      <w:pPr>
        <w:pStyle w:val="berschrift3"/>
        <w:numPr>
          <w:ilvl w:val="0"/>
          <w:numId w:val="0"/>
        </w:numPr>
        <w:ind w:left="851" w:hanging="851"/>
      </w:pPr>
      <w:bookmarkStart w:id="64" w:name="_Toc1201383"/>
      <w:bookmarkStart w:id="65" w:name="_Toc67317675"/>
      <w:r>
        <w:t>5.1.1</w:t>
      </w:r>
      <w:r>
        <w:tab/>
      </w:r>
      <w:r w:rsidR="00BB2CDD" w:rsidRPr="00A56B81">
        <w:t>Responsekriterien</w:t>
      </w:r>
      <w:bookmarkEnd w:id="64"/>
      <w:bookmarkEnd w:id="65"/>
    </w:p>
    <w:p w14:paraId="06E1FF90" w14:textId="77777777" w:rsidR="00BB2CDD" w:rsidRPr="00A56B81" w:rsidRDefault="00BB2CDD" w:rsidP="00BB2CDD">
      <w:pPr>
        <w:pStyle w:val="EndNoteBibliography"/>
        <w:rPr>
          <w:sz w:val="16"/>
          <w:szCs w:val="16"/>
          <w:lang w:val="de-AT"/>
        </w:rPr>
      </w:pPr>
      <w:r w:rsidRPr="003C52E6">
        <w:rPr>
          <w:sz w:val="16"/>
          <w:szCs w:val="16"/>
          <w:lang w:val="de-AT"/>
        </w:rPr>
        <w:t xml:space="preserve">(Kumar, S., et al. </w:t>
      </w:r>
      <w:r w:rsidRPr="00A56B81">
        <w:rPr>
          <w:sz w:val="16"/>
          <w:szCs w:val="16"/>
        </w:rPr>
        <w:t xml:space="preserve">(2016). "International Myeloma Working Group consensus criteria for response and minimal residual disease assessment in multiple myeloma." </w:t>
      </w:r>
      <w:r w:rsidRPr="00A56B81">
        <w:rPr>
          <w:sz w:val="16"/>
          <w:szCs w:val="16"/>
          <w:lang w:val="de-AT"/>
        </w:rPr>
        <w:t>Lancet Oncol 17(8): e328-e346.)</w:t>
      </w:r>
    </w:p>
    <w:p w14:paraId="06E1FF91" w14:textId="77777777" w:rsidR="00BB2CDD" w:rsidRPr="00BB2CDD" w:rsidRDefault="00BB2CDD" w:rsidP="00BB2CDD">
      <w:pPr>
        <w:pStyle w:val="EndNoteBibliography"/>
        <w:rPr>
          <w:sz w:val="20"/>
          <w:szCs w:val="20"/>
          <w:lang w:val="de-AT"/>
        </w:rPr>
      </w:pPr>
      <w:r w:rsidRPr="00BB2CDD">
        <w:rPr>
          <w:sz w:val="20"/>
          <w:szCs w:val="20"/>
          <w:lang w:val="de-AT"/>
        </w:rPr>
        <w:t xml:space="preserve">In der jeweiligen Response-Kategorie müssen alle Kriterien inklusive die der tieferen Kategorien erfüllt sein. Zum Beispiel müssen für eine CR alle Kriterien einer CR sowie alle Kriterien einer VGPR erfüllt sein. Die MRD-Kriterien sind nicht abgebildet, da sich derzeit keine therapeutische Konsequenz aus dem Befund ergibt. </w:t>
      </w:r>
    </w:p>
    <w:tbl>
      <w:tblPr>
        <w:tblStyle w:val="Tabellenraster"/>
        <w:tblW w:w="5000" w:type="pct"/>
        <w:shd w:val="clear" w:color="auto" w:fill="C6D9F1" w:themeFill="text2" w:themeFillTint="33"/>
        <w:tblLook w:val="04A0" w:firstRow="1" w:lastRow="0" w:firstColumn="1" w:lastColumn="0" w:noHBand="0" w:noVBand="1"/>
      </w:tblPr>
      <w:tblGrid>
        <w:gridCol w:w="1874"/>
        <w:gridCol w:w="1874"/>
        <w:gridCol w:w="1874"/>
        <w:gridCol w:w="1874"/>
        <w:gridCol w:w="1876"/>
      </w:tblGrid>
      <w:tr w:rsidR="00BB2CDD" w:rsidRPr="00A56B81" w14:paraId="06E1FF97" w14:textId="77777777" w:rsidTr="00053D1C">
        <w:tc>
          <w:tcPr>
            <w:tcW w:w="999" w:type="pct"/>
            <w:shd w:val="clear" w:color="auto" w:fill="C6D9F1" w:themeFill="text2" w:themeFillTint="33"/>
            <w:vAlign w:val="center"/>
          </w:tcPr>
          <w:p w14:paraId="06E1FF92" w14:textId="77777777" w:rsidR="00BB2CDD" w:rsidRPr="00A56B81" w:rsidRDefault="00BB2CDD" w:rsidP="00053D1C">
            <w:pPr>
              <w:tabs>
                <w:tab w:val="left" w:pos="426"/>
              </w:tabs>
              <w:spacing w:line="240" w:lineRule="auto"/>
              <w:jc w:val="left"/>
              <w:rPr>
                <w:rFonts w:asciiTheme="minorHAnsi" w:hAnsiTheme="minorHAnsi"/>
                <w:sz w:val="18"/>
                <w:szCs w:val="22"/>
                <w:lang w:val="de-DE"/>
              </w:rPr>
            </w:pPr>
          </w:p>
        </w:tc>
        <w:tc>
          <w:tcPr>
            <w:tcW w:w="1000" w:type="pct"/>
            <w:shd w:val="clear" w:color="auto" w:fill="C6D9F1" w:themeFill="text2" w:themeFillTint="33"/>
            <w:vAlign w:val="center"/>
          </w:tcPr>
          <w:p w14:paraId="06E1FF93" w14:textId="77777777" w:rsidR="00BB2CDD" w:rsidRPr="00A56B81" w:rsidRDefault="00BB2CDD" w:rsidP="00053D1C">
            <w:pPr>
              <w:tabs>
                <w:tab w:val="left" w:pos="426"/>
              </w:tabs>
              <w:spacing w:line="240" w:lineRule="auto"/>
              <w:jc w:val="left"/>
              <w:rPr>
                <w:rFonts w:asciiTheme="minorHAnsi" w:hAnsiTheme="minorHAnsi"/>
                <w:b/>
                <w:sz w:val="16"/>
                <w:szCs w:val="22"/>
              </w:rPr>
            </w:pPr>
            <w:r w:rsidRPr="00A56B81">
              <w:rPr>
                <w:rFonts w:asciiTheme="minorHAnsi" w:hAnsiTheme="minorHAnsi"/>
                <w:b/>
                <w:sz w:val="16"/>
                <w:szCs w:val="22"/>
              </w:rPr>
              <w:t xml:space="preserve">M-Protein Elektrophorese (bzw. IgA/IgD), Immunfixation </w:t>
            </w:r>
          </w:p>
        </w:tc>
        <w:tc>
          <w:tcPr>
            <w:tcW w:w="1000" w:type="pct"/>
            <w:shd w:val="clear" w:color="auto" w:fill="C6D9F1" w:themeFill="text2" w:themeFillTint="33"/>
            <w:vAlign w:val="center"/>
          </w:tcPr>
          <w:p w14:paraId="06E1FF94" w14:textId="77777777" w:rsidR="00BB2CDD" w:rsidRPr="00A56B81" w:rsidRDefault="00BB2CDD" w:rsidP="00053D1C">
            <w:pPr>
              <w:tabs>
                <w:tab w:val="left" w:pos="426"/>
              </w:tabs>
              <w:spacing w:line="240" w:lineRule="auto"/>
              <w:jc w:val="left"/>
              <w:rPr>
                <w:rFonts w:asciiTheme="minorHAnsi" w:hAnsiTheme="minorHAnsi"/>
                <w:b/>
                <w:sz w:val="16"/>
                <w:szCs w:val="22"/>
              </w:rPr>
            </w:pPr>
            <w:r w:rsidRPr="00A56B81">
              <w:rPr>
                <w:rFonts w:asciiTheme="minorHAnsi" w:hAnsiTheme="minorHAnsi"/>
                <w:b/>
                <w:sz w:val="16"/>
                <w:szCs w:val="22"/>
              </w:rPr>
              <w:t>Freie Leichtketten (FLK-Ratio)*</w:t>
            </w:r>
          </w:p>
        </w:tc>
        <w:tc>
          <w:tcPr>
            <w:tcW w:w="1000" w:type="pct"/>
            <w:shd w:val="clear" w:color="auto" w:fill="C6D9F1" w:themeFill="text2" w:themeFillTint="33"/>
            <w:vAlign w:val="center"/>
          </w:tcPr>
          <w:p w14:paraId="06E1FF95" w14:textId="77777777" w:rsidR="00BB2CDD" w:rsidRPr="00A56B81" w:rsidRDefault="00BB2CDD" w:rsidP="00053D1C">
            <w:pPr>
              <w:tabs>
                <w:tab w:val="left" w:pos="426"/>
              </w:tabs>
              <w:spacing w:line="240" w:lineRule="auto"/>
              <w:jc w:val="left"/>
              <w:rPr>
                <w:rFonts w:asciiTheme="minorHAnsi" w:hAnsiTheme="minorHAnsi"/>
                <w:b/>
                <w:sz w:val="16"/>
                <w:szCs w:val="22"/>
              </w:rPr>
            </w:pPr>
            <w:r w:rsidRPr="00A56B81">
              <w:rPr>
                <w:rFonts w:asciiTheme="minorHAnsi" w:hAnsiTheme="minorHAnsi"/>
                <w:b/>
                <w:sz w:val="16"/>
                <w:szCs w:val="22"/>
              </w:rPr>
              <w:t>Plasmazellen im Knochenmark (bzw. Blut)</w:t>
            </w:r>
          </w:p>
        </w:tc>
        <w:tc>
          <w:tcPr>
            <w:tcW w:w="1001" w:type="pct"/>
            <w:shd w:val="clear" w:color="auto" w:fill="C6D9F1" w:themeFill="text2" w:themeFillTint="33"/>
            <w:vAlign w:val="center"/>
          </w:tcPr>
          <w:p w14:paraId="06E1FF96" w14:textId="77777777" w:rsidR="00BB2CDD" w:rsidRPr="00A56B81" w:rsidRDefault="00BB2CDD" w:rsidP="00053D1C">
            <w:pPr>
              <w:tabs>
                <w:tab w:val="left" w:pos="426"/>
              </w:tabs>
              <w:spacing w:line="240" w:lineRule="auto"/>
              <w:jc w:val="left"/>
              <w:rPr>
                <w:rFonts w:asciiTheme="minorHAnsi" w:hAnsiTheme="minorHAnsi"/>
                <w:b/>
                <w:sz w:val="16"/>
                <w:szCs w:val="22"/>
              </w:rPr>
            </w:pPr>
            <w:r w:rsidRPr="00A56B81">
              <w:rPr>
                <w:rFonts w:asciiTheme="minorHAnsi" w:hAnsiTheme="minorHAnsi"/>
                <w:b/>
                <w:sz w:val="16"/>
                <w:szCs w:val="22"/>
              </w:rPr>
              <w:t>Weichteil-Manifestation</w:t>
            </w:r>
          </w:p>
        </w:tc>
      </w:tr>
      <w:tr w:rsidR="00BB2CDD" w:rsidRPr="00A56B81" w14:paraId="06E1FF9D" w14:textId="77777777" w:rsidTr="00053D1C">
        <w:tc>
          <w:tcPr>
            <w:tcW w:w="999" w:type="pct"/>
            <w:shd w:val="clear" w:color="auto" w:fill="C6D9F1" w:themeFill="text2" w:themeFillTint="33"/>
          </w:tcPr>
          <w:p w14:paraId="06E1FF98" w14:textId="77777777" w:rsidR="00BB2CDD" w:rsidRPr="00A56B81" w:rsidRDefault="00BB2CDD" w:rsidP="00053D1C">
            <w:pPr>
              <w:tabs>
                <w:tab w:val="left" w:pos="426"/>
              </w:tabs>
              <w:spacing w:line="240" w:lineRule="auto"/>
              <w:jc w:val="left"/>
              <w:rPr>
                <w:rFonts w:asciiTheme="minorHAnsi" w:hAnsiTheme="minorHAnsi"/>
                <w:b/>
                <w:sz w:val="16"/>
                <w:szCs w:val="22"/>
                <w:lang w:val="de-DE"/>
              </w:rPr>
            </w:pPr>
            <w:r w:rsidRPr="00A56B81">
              <w:rPr>
                <w:rFonts w:asciiTheme="minorHAnsi" w:hAnsiTheme="minorHAnsi"/>
                <w:b/>
                <w:sz w:val="16"/>
                <w:szCs w:val="22"/>
                <w:lang w:val="de-DE"/>
              </w:rPr>
              <w:t>sCR</w:t>
            </w:r>
          </w:p>
        </w:tc>
        <w:tc>
          <w:tcPr>
            <w:tcW w:w="1000" w:type="pct"/>
            <w:shd w:val="clear" w:color="auto" w:fill="C6D9F1" w:themeFill="text2" w:themeFillTint="33"/>
          </w:tcPr>
          <w:p w14:paraId="06E1FF99" w14:textId="77777777" w:rsidR="00BB2CDD" w:rsidRPr="00A56B81" w:rsidRDefault="00BB2CDD" w:rsidP="00053D1C">
            <w:pPr>
              <w:tabs>
                <w:tab w:val="left" w:pos="426"/>
              </w:tabs>
              <w:spacing w:line="240" w:lineRule="auto"/>
              <w:jc w:val="left"/>
              <w:rPr>
                <w:rFonts w:asciiTheme="minorHAnsi" w:hAnsiTheme="minorHAnsi"/>
                <w:sz w:val="18"/>
                <w:szCs w:val="22"/>
              </w:rPr>
            </w:pPr>
            <w:r w:rsidRPr="00A56B81">
              <w:rPr>
                <w:rFonts w:asciiTheme="minorHAnsi" w:hAnsiTheme="minorHAnsi"/>
                <w:b/>
                <w:sz w:val="16"/>
                <w:szCs w:val="22"/>
              </w:rPr>
              <w:t>Immunfixation negativ in Serum und Harn</w:t>
            </w:r>
          </w:p>
        </w:tc>
        <w:tc>
          <w:tcPr>
            <w:tcW w:w="1000" w:type="pct"/>
            <w:shd w:val="clear" w:color="auto" w:fill="C6D9F1" w:themeFill="text2" w:themeFillTint="33"/>
          </w:tcPr>
          <w:p w14:paraId="06E1FF9A" w14:textId="77777777" w:rsidR="00BB2CDD" w:rsidRPr="00A56B81" w:rsidRDefault="00BB2CDD" w:rsidP="00053D1C">
            <w:pPr>
              <w:tabs>
                <w:tab w:val="left" w:pos="426"/>
              </w:tabs>
              <w:spacing w:line="240" w:lineRule="auto"/>
              <w:jc w:val="left"/>
              <w:rPr>
                <w:rFonts w:asciiTheme="minorHAnsi" w:hAnsiTheme="minorHAnsi"/>
                <w:sz w:val="18"/>
                <w:szCs w:val="22"/>
              </w:rPr>
            </w:pPr>
            <w:r w:rsidRPr="00A56B81">
              <w:rPr>
                <w:rFonts w:asciiTheme="minorHAnsi" w:hAnsiTheme="minorHAnsi"/>
                <w:sz w:val="16"/>
                <w:szCs w:val="22"/>
              </w:rPr>
              <w:t>FLK-Ratio normalisiert</w:t>
            </w:r>
          </w:p>
        </w:tc>
        <w:tc>
          <w:tcPr>
            <w:tcW w:w="1000" w:type="pct"/>
            <w:shd w:val="clear" w:color="auto" w:fill="C6D9F1" w:themeFill="text2" w:themeFillTint="33"/>
          </w:tcPr>
          <w:p w14:paraId="06E1FF9B" w14:textId="77777777" w:rsidR="00BB2CDD" w:rsidRPr="00A56B81" w:rsidRDefault="00BB2CDD" w:rsidP="00053D1C">
            <w:pPr>
              <w:tabs>
                <w:tab w:val="left" w:pos="426"/>
              </w:tabs>
              <w:spacing w:line="240" w:lineRule="auto"/>
              <w:jc w:val="left"/>
              <w:rPr>
                <w:rFonts w:asciiTheme="minorHAnsi" w:hAnsiTheme="minorHAnsi"/>
                <w:sz w:val="16"/>
                <w:szCs w:val="22"/>
              </w:rPr>
            </w:pPr>
            <w:r w:rsidRPr="00A56B81">
              <w:rPr>
                <w:rFonts w:asciiTheme="minorHAnsi" w:hAnsiTheme="minorHAnsi"/>
                <w:sz w:val="16"/>
                <w:szCs w:val="22"/>
              </w:rPr>
              <w:t>KM: &lt;5% Plasmazellen; kein Nachweis klonaler Plasmazellen (Immunhistohemie)</w:t>
            </w:r>
          </w:p>
        </w:tc>
        <w:tc>
          <w:tcPr>
            <w:tcW w:w="1001" w:type="pct"/>
            <w:shd w:val="clear" w:color="auto" w:fill="C6D9F1" w:themeFill="text2" w:themeFillTint="33"/>
          </w:tcPr>
          <w:p w14:paraId="06E1FF9C" w14:textId="77777777" w:rsidR="00BB2CDD" w:rsidRPr="00A56B81" w:rsidRDefault="00BB2CDD" w:rsidP="00053D1C">
            <w:pPr>
              <w:tabs>
                <w:tab w:val="left" w:pos="426"/>
              </w:tabs>
              <w:spacing w:line="240" w:lineRule="auto"/>
              <w:jc w:val="left"/>
              <w:rPr>
                <w:rFonts w:asciiTheme="minorHAnsi" w:hAnsiTheme="minorHAnsi"/>
                <w:sz w:val="18"/>
                <w:szCs w:val="22"/>
              </w:rPr>
            </w:pPr>
            <w:r w:rsidRPr="00A56B81">
              <w:rPr>
                <w:rFonts w:asciiTheme="minorHAnsi" w:hAnsiTheme="minorHAnsi"/>
                <w:sz w:val="16"/>
                <w:szCs w:val="22"/>
              </w:rPr>
              <w:t>Nicht nachweisbar</w:t>
            </w:r>
          </w:p>
        </w:tc>
      </w:tr>
      <w:tr w:rsidR="00BB2CDD" w:rsidRPr="00A56B81" w14:paraId="06E1FFA3" w14:textId="77777777" w:rsidTr="00053D1C">
        <w:tc>
          <w:tcPr>
            <w:tcW w:w="999" w:type="pct"/>
            <w:shd w:val="clear" w:color="auto" w:fill="C6D9F1" w:themeFill="text2" w:themeFillTint="33"/>
          </w:tcPr>
          <w:p w14:paraId="06E1FF9E" w14:textId="77777777" w:rsidR="00BB2CDD" w:rsidRPr="00A56B81" w:rsidRDefault="00BB2CDD" w:rsidP="00053D1C">
            <w:pPr>
              <w:tabs>
                <w:tab w:val="left" w:pos="426"/>
              </w:tabs>
              <w:spacing w:line="240" w:lineRule="auto"/>
              <w:jc w:val="left"/>
              <w:rPr>
                <w:rFonts w:asciiTheme="minorHAnsi" w:hAnsiTheme="minorHAnsi"/>
                <w:b/>
                <w:sz w:val="16"/>
                <w:szCs w:val="22"/>
                <w:lang w:val="en-US"/>
              </w:rPr>
            </w:pPr>
            <w:r w:rsidRPr="00A56B81">
              <w:rPr>
                <w:rFonts w:asciiTheme="minorHAnsi" w:hAnsiTheme="minorHAnsi"/>
                <w:b/>
                <w:sz w:val="16"/>
                <w:szCs w:val="22"/>
                <w:lang w:val="en-US"/>
              </w:rPr>
              <w:t>CR</w:t>
            </w:r>
          </w:p>
        </w:tc>
        <w:tc>
          <w:tcPr>
            <w:tcW w:w="1000" w:type="pct"/>
            <w:shd w:val="clear" w:color="auto" w:fill="C6D9F1" w:themeFill="text2" w:themeFillTint="33"/>
          </w:tcPr>
          <w:p w14:paraId="06E1FF9F" w14:textId="77777777" w:rsidR="00BB2CDD" w:rsidRPr="00A56B81" w:rsidRDefault="00BB2CDD" w:rsidP="00053D1C">
            <w:pPr>
              <w:tabs>
                <w:tab w:val="left" w:pos="426"/>
              </w:tabs>
              <w:spacing w:line="240" w:lineRule="auto"/>
              <w:jc w:val="left"/>
              <w:rPr>
                <w:rFonts w:asciiTheme="minorHAnsi" w:hAnsiTheme="minorHAnsi"/>
                <w:b/>
                <w:sz w:val="16"/>
                <w:szCs w:val="22"/>
              </w:rPr>
            </w:pPr>
            <w:r w:rsidRPr="00A56B81">
              <w:rPr>
                <w:rFonts w:asciiTheme="minorHAnsi" w:hAnsiTheme="minorHAnsi"/>
                <w:b/>
                <w:sz w:val="16"/>
                <w:szCs w:val="22"/>
              </w:rPr>
              <w:t xml:space="preserve">Immunfixation negativ in Serum und Harn </w:t>
            </w:r>
          </w:p>
        </w:tc>
        <w:tc>
          <w:tcPr>
            <w:tcW w:w="1000" w:type="pct"/>
            <w:shd w:val="clear" w:color="auto" w:fill="C6D9F1" w:themeFill="text2" w:themeFillTint="33"/>
          </w:tcPr>
          <w:p w14:paraId="06E1FFA0" w14:textId="77777777" w:rsidR="00BB2CDD" w:rsidRPr="00A56B81" w:rsidRDefault="00BB2CDD" w:rsidP="00053D1C">
            <w:pPr>
              <w:tabs>
                <w:tab w:val="left" w:pos="426"/>
              </w:tabs>
              <w:spacing w:line="240" w:lineRule="auto"/>
              <w:jc w:val="left"/>
              <w:rPr>
                <w:rFonts w:asciiTheme="minorHAnsi" w:hAnsiTheme="minorHAnsi"/>
                <w:sz w:val="18"/>
                <w:szCs w:val="22"/>
              </w:rPr>
            </w:pPr>
          </w:p>
        </w:tc>
        <w:tc>
          <w:tcPr>
            <w:tcW w:w="1000" w:type="pct"/>
            <w:shd w:val="clear" w:color="auto" w:fill="C6D9F1" w:themeFill="text2" w:themeFillTint="33"/>
          </w:tcPr>
          <w:p w14:paraId="06E1FFA1" w14:textId="77777777" w:rsidR="00BB2CDD" w:rsidRPr="00A56B81" w:rsidRDefault="00BB2CDD" w:rsidP="00053D1C">
            <w:pPr>
              <w:tabs>
                <w:tab w:val="left" w:pos="426"/>
              </w:tabs>
              <w:spacing w:line="240" w:lineRule="auto"/>
              <w:jc w:val="left"/>
              <w:rPr>
                <w:rFonts w:asciiTheme="minorHAnsi" w:hAnsiTheme="minorHAnsi"/>
                <w:sz w:val="16"/>
                <w:szCs w:val="22"/>
              </w:rPr>
            </w:pPr>
            <w:r w:rsidRPr="00A56B81">
              <w:rPr>
                <w:rFonts w:asciiTheme="minorHAnsi" w:hAnsiTheme="minorHAnsi"/>
                <w:sz w:val="16"/>
                <w:szCs w:val="22"/>
              </w:rPr>
              <w:t>KM: &lt;5% Plasmazellen</w:t>
            </w:r>
          </w:p>
        </w:tc>
        <w:tc>
          <w:tcPr>
            <w:tcW w:w="1001" w:type="pct"/>
            <w:shd w:val="clear" w:color="auto" w:fill="C6D9F1" w:themeFill="text2" w:themeFillTint="33"/>
          </w:tcPr>
          <w:p w14:paraId="06E1FFA2" w14:textId="77777777" w:rsidR="00BB2CDD" w:rsidRPr="00A56B81" w:rsidRDefault="00BB2CDD" w:rsidP="00053D1C">
            <w:pPr>
              <w:tabs>
                <w:tab w:val="left" w:pos="426"/>
              </w:tabs>
              <w:spacing w:line="240" w:lineRule="auto"/>
              <w:jc w:val="left"/>
              <w:rPr>
                <w:rFonts w:asciiTheme="minorHAnsi" w:hAnsiTheme="minorHAnsi"/>
                <w:sz w:val="16"/>
                <w:szCs w:val="22"/>
              </w:rPr>
            </w:pPr>
            <w:r w:rsidRPr="00A56B81">
              <w:rPr>
                <w:rFonts w:asciiTheme="minorHAnsi" w:hAnsiTheme="minorHAnsi"/>
                <w:sz w:val="16"/>
                <w:szCs w:val="22"/>
              </w:rPr>
              <w:t xml:space="preserve">Nicht nachweisbar </w:t>
            </w:r>
          </w:p>
        </w:tc>
      </w:tr>
      <w:tr w:rsidR="00BB2CDD" w:rsidRPr="00A56B81" w14:paraId="06E1FFAD" w14:textId="77777777" w:rsidTr="00053D1C">
        <w:tc>
          <w:tcPr>
            <w:tcW w:w="999" w:type="pct"/>
            <w:shd w:val="clear" w:color="auto" w:fill="C6D9F1" w:themeFill="text2" w:themeFillTint="33"/>
          </w:tcPr>
          <w:p w14:paraId="06E1FFA4" w14:textId="77777777" w:rsidR="00BB2CDD" w:rsidRPr="00A56B81" w:rsidRDefault="00BB2CDD" w:rsidP="00053D1C">
            <w:pPr>
              <w:tabs>
                <w:tab w:val="left" w:pos="426"/>
              </w:tabs>
              <w:spacing w:line="240" w:lineRule="auto"/>
              <w:jc w:val="left"/>
              <w:rPr>
                <w:rFonts w:asciiTheme="minorHAnsi" w:hAnsiTheme="minorHAnsi"/>
                <w:b/>
                <w:sz w:val="16"/>
                <w:szCs w:val="22"/>
                <w:lang w:val="en-US"/>
              </w:rPr>
            </w:pPr>
            <w:r w:rsidRPr="00A56B81">
              <w:rPr>
                <w:rFonts w:asciiTheme="minorHAnsi" w:hAnsiTheme="minorHAnsi"/>
                <w:b/>
                <w:sz w:val="16"/>
                <w:szCs w:val="22"/>
                <w:lang w:val="en-US"/>
              </w:rPr>
              <w:t>VGPR</w:t>
            </w:r>
          </w:p>
        </w:tc>
        <w:tc>
          <w:tcPr>
            <w:tcW w:w="1000" w:type="pct"/>
            <w:shd w:val="clear" w:color="auto" w:fill="C6D9F1" w:themeFill="text2" w:themeFillTint="33"/>
          </w:tcPr>
          <w:p w14:paraId="06E1FFA5" w14:textId="77777777" w:rsidR="00BB2CDD" w:rsidRPr="00A56B81" w:rsidRDefault="00BB2CDD" w:rsidP="00053D1C">
            <w:pPr>
              <w:tabs>
                <w:tab w:val="left" w:pos="426"/>
              </w:tabs>
              <w:spacing w:line="240" w:lineRule="auto"/>
              <w:jc w:val="left"/>
              <w:rPr>
                <w:rFonts w:asciiTheme="minorHAnsi" w:hAnsiTheme="minorHAnsi"/>
                <w:sz w:val="16"/>
                <w:szCs w:val="22"/>
              </w:rPr>
            </w:pPr>
            <w:r w:rsidRPr="00A56B81">
              <w:rPr>
                <w:rFonts w:asciiTheme="minorHAnsi" w:hAnsiTheme="minorHAnsi"/>
                <w:sz w:val="16"/>
                <w:szCs w:val="22"/>
              </w:rPr>
              <w:t>Nicht nachweisbar</w:t>
            </w:r>
          </w:p>
          <w:p w14:paraId="06E1FFA6" w14:textId="77777777" w:rsidR="00BB2CDD" w:rsidRPr="00A56B81" w:rsidRDefault="00BB2CDD" w:rsidP="00053D1C">
            <w:pPr>
              <w:tabs>
                <w:tab w:val="left" w:pos="426"/>
              </w:tabs>
              <w:spacing w:line="240" w:lineRule="auto"/>
              <w:jc w:val="left"/>
              <w:rPr>
                <w:rFonts w:asciiTheme="minorHAnsi" w:hAnsiTheme="minorHAnsi"/>
                <w:sz w:val="16"/>
                <w:szCs w:val="22"/>
              </w:rPr>
            </w:pPr>
            <w:r w:rsidRPr="00A56B81">
              <w:rPr>
                <w:rFonts w:asciiTheme="minorHAnsi" w:hAnsiTheme="minorHAnsi"/>
                <w:sz w:val="16"/>
                <w:szCs w:val="22"/>
              </w:rPr>
              <w:t xml:space="preserve">ODER </w:t>
            </w:r>
          </w:p>
          <w:p w14:paraId="06E1FFA7" w14:textId="77777777" w:rsidR="00BB2CDD" w:rsidRPr="00A56B81" w:rsidRDefault="00BB2CDD" w:rsidP="00053D1C">
            <w:pPr>
              <w:tabs>
                <w:tab w:val="left" w:pos="426"/>
              </w:tabs>
              <w:spacing w:line="240" w:lineRule="auto"/>
              <w:jc w:val="left"/>
              <w:rPr>
                <w:rFonts w:asciiTheme="minorHAnsi" w:hAnsiTheme="minorHAnsi"/>
                <w:sz w:val="16"/>
                <w:szCs w:val="22"/>
              </w:rPr>
            </w:pPr>
            <w:r w:rsidRPr="00A56B81">
              <w:rPr>
                <w:rFonts w:asciiTheme="minorHAnsi" w:hAnsiTheme="minorHAnsi"/>
                <w:sz w:val="16"/>
                <w:szCs w:val="22"/>
              </w:rPr>
              <w:t xml:space="preserve">≥90% Reduktion im Serum und &lt;100mg/24h im Harn </w:t>
            </w:r>
          </w:p>
          <w:p w14:paraId="06E1FFA8" w14:textId="77777777" w:rsidR="00BB2CDD" w:rsidRPr="00A56B81" w:rsidRDefault="00BB2CDD" w:rsidP="00053D1C">
            <w:pPr>
              <w:tabs>
                <w:tab w:val="left" w:pos="426"/>
              </w:tabs>
              <w:spacing w:line="240" w:lineRule="auto"/>
              <w:jc w:val="left"/>
              <w:rPr>
                <w:rFonts w:asciiTheme="minorHAnsi" w:hAnsiTheme="minorHAnsi"/>
                <w:b/>
                <w:sz w:val="18"/>
                <w:szCs w:val="22"/>
              </w:rPr>
            </w:pPr>
            <w:r w:rsidRPr="00A56B81">
              <w:rPr>
                <w:rFonts w:asciiTheme="minorHAnsi" w:hAnsiTheme="minorHAnsi"/>
                <w:b/>
                <w:sz w:val="16"/>
                <w:szCs w:val="22"/>
              </w:rPr>
              <w:t>Immunfixation positiv im Serum und/oder Harn</w:t>
            </w:r>
          </w:p>
        </w:tc>
        <w:tc>
          <w:tcPr>
            <w:tcW w:w="1000" w:type="pct"/>
            <w:shd w:val="clear" w:color="auto" w:fill="C6D9F1" w:themeFill="text2" w:themeFillTint="33"/>
          </w:tcPr>
          <w:p w14:paraId="06E1FFA9" w14:textId="77777777" w:rsidR="00BB2CDD" w:rsidRPr="00A56B81" w:rsidRDefault="00BB2CDD" w:rsidP="00053D1C">
            <w:pPr>
              <w:tabs>
                <w:tab w:val="left" w:pos="426"/>
              </w:tabs>
              <w:spacing w:line="240" w:lineRule="auto"/>
              <w:jc w:val="left"/>
              <w:rPr>
                <w:rFonts w:asciiTheme="minorHAnsi" w:hAnsiTheme="minorHAnsi"/>
                <w:sz w:val="16"/>
                <w:szCs w:val="22"/>
              </w:rPr>
            </w:pPr>
            <w:r w:rsidRPr="00A56B81">
              <w:rPr>
                <w:rFonts w:asciiTheme="minorHAnsi" w:hAnsiTheme="minorHAnsi"/>
                <w:sz w:val="16"/>
                <w:szCs w:val="22"/>
              </w:rPr>
              <w:t>Falls kein M-Protein vorhanden:</w:t>
            </w:r>
          </w:p>
          <w:p w14:paraId="06E1FFAA" w14:textId="77777777" w:rsidR="00BB2CDD" w:rsidRPr="00A56B81" w:rsidRDefault="00BB2CDD" w:rsidP="00053D1C">
            <w:pPr>
              <w:tabs>
                <w:tab w:val="left" w:pos="426"/>
              </w:tabs>
              <w:spacing w:line="240" w:lineRule="auto"/>
              <w:jc w:val="left"/>
              <w:rPr>
                <w:rFonts w:asciiTheme="minorHAnsi" w:hAnsiTheme="minorHAnsi"/>
                <w:sz w:val="18"/>
                <w:szCs w:val="22"/>
              </w:rPr>
            </w:pPr>
            <w:r w:rsidRPr="00A56B81">
              <w:rPr>
                <w:rFonts w:asciiTheme="minorHAnsi" w:hAnsiTheme="minorHAnsi"/>
                <w:sz w:val="16"/>
                <w:szCs w:val="22"/>
              </w:rPr>
              <w:t>≥90% Reduktion der Differenz der freien  Leichtketten (dFLC)</w:t>
            </w:r>
          </w:p>
        </w:tc>
        <w:tc>
          <w:tcPr>
            <w:tcW w:w="1000" w:type="pct"/>
            <w:shd w:val="clear" w:color="auto" w:fill="C6D9F1" w:themeFill="text2" w:themeFillTint="33"/>
          </w:tcPr>
          <w:p w14:paraId="06E1FFAB" w14:textId="77777777" w:rsidR="00BB2CDD" w:rsidRPr="00A56B81" w:rsidRDefault="00BB2CDD" w:rsidP="00053D1C">
            <w:pPr>
              <w:tabs>
                <w:tab w:val="left" w:pos="426"/>
              </w:tabs>
              <w:spacing w:line="240" w:lineRule="auto"/>
              <w:jc w:val="left"/>
              <w:rPr>
                <w:rFonts w:asciiTheme="minorHAnsi" w:hAnsiTheme="minorHAnsi"/>
                <w:sz w:val="18"/>
                <w:szCs w:val="22"/>
              </w:rPr>
            </w:pPr>
          </w:p>
        </w:tc>
        <w:tc>
          <w:tcPr>
            <w:tcW w:w="1000" w:type="pct"/>
            <w:shd w:val="clear" w:color="auto" w:fill="C6D9F1" w:themeFill="text2" w:themeFillTint="33"/>
          </w:tcPr>
          <w:p w14:paraId="06E1FFAC" w14:textId="77777777" w:rsidR="00BB2CDD" w:rsidRPr="00A56B81" w:rsidRDefault="00BB2CDD" w:rsidP="00053D1C">
            <w:pPr>
              <w:tabs>
                <w:tab w:val="left" w:pos="426"/>
              </w:tabs>
              <w:spacing w:line="240" w:lineRule="auto"/>
              <w:jc w:val="left"/>
              <w:rPr>
                <w:rFonts w:asciiTheme="minorHAnsi" w:hAnsiTheme="minorHAnsi"/>
                <w:sz w:val="18"/>
                <w:szCs w:val="22"/>
              </w:rPr>
            </w:pPr>
            <w:r w:rsidRPr="00A56B81">
              <w:rPr>
                <w:rFonts w:asciiTheme="minorHAnsi" w:hAnsiTheme="minorHAnsi"/>
                <w:sz w:val="16"/>
                <w:szCs w:val="22"/>
              </w:rPr>
              <w:t>≥90% Reduktion der Summe der max. LDM aller Läsionen (SPD)</w:t>
            </w:r>
          </w:p>
        </w:tc>
      </w:tr>
      <w:tr w:rsidR="00BB2CDD" w:rsidRPr="00A56B81" w14:paraId="06E1FFB7" w14:textId="77777777" w:rsidTr="00053D1C">
        <w:tc>
          <w:tcPr>
            <w:tcW w:w="999" w:type="pct"/>
            <w:shd w:val="clear" w:color="auto" w:fill="C6D9F1" w:themeFill="text2" w:themeFillTint="33"/>
          </w:tcPr>
          <w:p w14:paraId="06E1FFAE" w14:textId="77777777" w:rsidR="00BB2CDD" w:rsidRPr="00A56B81" w:rsidRDefault="00BB2CDD" w:rsidP="00053D1C">
            <w:pPr>
              <w:tabs>
                <w:tab w:val="left" w:pos="426"/>
              </w:tabs>
              <w:spacing w:line="240" w:lineRule="auto"/>
              <w:jc w:val="left"/>
              <w:rPr>
                <w:rFonts w:asciiTheme="minorHAnsi" w:hAnsiTheme="minorHAnsi"/>
                <w:b/>
                <w:sz w:val="16"/>
                <w:szCs w:val="22"/>
                <w:lang w:val="en-US"/>
              </w:rPr>
            </w:pPr>
            <w:r w:rsidRPr="00A56B81">
              <w:rPr>
                <w:rFonts w:asciiTheme="minorHAnsi" w:hAnsiTheme="minorHAnsi"/>
                <w:b/>
                <w:sz w:val="16"/>
                <w:szCs w:val="22"/>
                <w:lang w:val="en-US"/>
              </w:rPr>
              <w:t>PR</w:t>
            </w:r>
          </w:p>
        </w:tc>
        <w:tc>
          <w:tcPr>
            <w:tcW w:w="1000" w:type="pct"/>
            <w:shd w:val="clear" w:color="auto" w:fill="C6D9F1" w:themeFill="text2" w:themeFillTint="33"/>
          </w:tcPr>
          <w:p w14:paraId="06E1FFAF" w14:textId="77777777" w:rsidR="00BB2CDD" w:rsidRPr="00A56B81" w:rsidRDefault="00BB2CDD" w:rsidP="00053D1C">
            <w:pPr>
              <w:tabs>
                <w:tab w:val="left" w:pos="426"/>
              </w:tabs>
              <w:spacing w:line="240" w:lineRule="auto"/>
              <w:jc w:val="left"/>
              <w:rPr>
                <w:rFonts w:asciiTheme="minorHAnsi" w:hAnsiTheme="minorHAnsi"/>
                <w:sz w:val="18"/>
                <w:szCs w:val="22"/>
              </w:rPr>
            </w:pPr>
            <w:r w:rsidRPr="00A56B81">
              <w:rPr>
                <w:rFonts w:asciiTheme="minorHAnsi" w:hAnsiTheme="minorHAnsi"/>
                <w:sz w:val="16"/>
                <w:szCs w:val="22"/>
              </w:rPr>
              <w:t xml:space="preserve">≥50% Reduktion im Serum </w:t>
            </w:r>
            <w:r w:rsidRPr="00A56B81">
              <w:rPr>
                <w:rFonts w:asciiTheme="minorHAnsi" w:hAnsiTheme="minorHAnsi"/>
                <w:sz w:val="16"/>
                <w:szCs w:val="22"/>
                <w:u w:val="single"/>
              </w:rPr>
              <w:t>und</w:t>
            </w:r>
            <w:r w:rsidRPr="00A56B81">
              <w:rPr>
                <w:rFonts w:asciiTheme="minorHAnsi" w:hAnsiTheme="minorHAnsi"/>
                <w:sz w:val="16"/>
                <w:szCs w:val="22"/>
              </w:rPr>
              <w:t xml:space="preserve"> ≥90% Reduktion im Harn oder &lt;200 mg/24h Harn</w:t>
            </w:r>
          </w:p>
        </w:tc>
        <w:tc>
          <w:tcPr>
            <w:tcW w:w="1000" w:type="pct"/>
            <w:shd w:val="clear" w:color="auto" w:fill="C6D9F1" w:themeFill="text2" w:themeFillTint="33"/>
          </w:tcPr>
          <w:p w14:paraId="06E1FFB0" w14:textId="77777777" w:rsidR="00BB2CDD" w:rsidRPr="00A56B81" w:rsidRDefault="00BB2CDD" w:rsidP="00053D1C">
            <w:pPr>
              <w:tabs>
                <w:tab w:val="left" w:pos="426"/>
              </w:tabs>
              <w:spacing w:line="240" w:lineRule="auto"/>
              <w:jc w:val="left"/>
              <w:rPr>
                <w:rFonts w:asciiTheme="minorHAnsi" w:hAnsiTheme="minorHAnsi"/>
                <w:sz w:val="16"/>
                <w:szCs w:val="22"/>
              </w:rPr>
            </w:pPr>
            <w:r w:rsidRPr="00A56B81">
              <w:rPr>
                <w:rFonts w:asciiTheme="minorHAnsi" w:hAnsiTheme="minorHAnsi"/>
                <w:sz w:val="16"/>
                <w:szCs w:val="22"/>
              </w:rPr>
              <w:t>Falls kein M-Protein vorhanden:</w:t>
            </w:r>
          </w:p>
          <w:p w14:paraId="06E1FFB1" w14:textId="77777777" w:rsidR="00BB2CDD" w:rsidRPr="00A56B81" w:rsidRDefault="00BB2CDD" w:rsidP="00053D1C">
            <w:pPr>
              <w:tabs>
                <w:tab w:val="left" w:pos="426"/>
              </w:tabs>
              <w:spacing w:line="240" w:lineRule="auto"/>
              <w:jc w:val="left"/>
              <w:rPr>
                <w:rFonts w:asciiTheme="minorHAnsi" w:hAnsiTheme="minorHAnsi"/>
                <w:sz w:val="18"/>
                <w:szCs w:val="22"/>
              </w:rPr>
            </w:pPr>
            <w:r w:rsidRPr="00A56B81">
              <w:rPr>
                <w:rFonts w:asciiTheme="minorHAnsi" w:hAnsiTheme="minorHAnsi"/>
                <w:sz w:val="16"/>
                <w:szCs w:val="22"/>
              </w:rPr>
              <w:t>≥50% Reduktion der Differenz der freien  Leichtketten (dFLC)</w:t>
            </w:r>
          </w:p>
        </w:tc>
        <w:tc>
          <w:tcPr>
            <w:tcW w:w="1000" w:type="pct"/>
            <w:shd w:val="clear" w:color="auto" w:fill="C6D9F1" w:themeFill="text2" w:themeFillTint="33"/>
          </w:tcPr>
          <w:p w14:paraId="06E1FFB2" w14:textId="77777777" w:rsidR="00BB2CDD" w:rsidRPr="00A56B81" w:rsidRDefault="00BB2CDD" w:rsidP="00053D1C">
            <w:pPr>
              <w:tabs>
                <w:tab w:val="left" w:pos="426"/>
              </w:tabs>
              <w:spacing w:line="240" w:lineRule="auto"/>
              <w:jc w:val="left"/>
              <w:rPr>
                <w:rFonts w:asciiTheme="minorHAnsi" w:hAnsiTheme="minorHAnsi"/>
                <w:sz w:val="16"/>
                <w:lang w:val="de-DE" w:bidi="de-DE"/>
              </w:rPr>
            </w:pPr>
            <w:r w:rsidRPr="00A56B81">
              <w:rPr>
                <w:rFonts w:asciiTheme="minorHAnsi" w:hAnsiTheme="minorHAnsi"/>
                <w:sz w:val="16"/>
                <w:lang w:val="de-DE" w:bidi="de-DE"/>
              </w:rPr>
              <w:t>Falls kein M-Protein oder FLK vorhanden:</w:t>
            </w:r>
          </w:p>
          <w:p w14:paraId="06E1FFB3" w14:textId="77777777" w:rsidR="00BB2CDD" w:rsidRPr="00A56B81" w:rsidRDefault="00BB2CDD" w:rsidP="00053D1C">
            <w:pPr>
              <w:tabs>
                <w:tab w:val="left" w:pos="426"/>
              </w:tabs>
              <w:spacing w:line="240" w:lineRule="auto"/>
              <w:jc w:val="left"/>
              <w:rPr>
                <w:rFonts w:asciiTheme="minorHAnsi" w:hAnsiTheme="minorHAnsi"/>
                <w:sz w:val="16"/>
                <w:szCs w:val="22"/>
                <w:lang w:val="de-DE"/>
              </w:rPr>
            </w:pPr>
          </w:p>
          <w:p w14:paraId="06E1FFB4" w14:textId="77777777" w:rsidR="00BB2CDD" w:rsidRPr="00A56B81" w:rsidRDefault="00BB2CDD" w:rsidP="00053D1C">
            <w:pPr>
              <w:tabs>
                <w:tab w:val="left" w:pos="426"/>
              </w:tabs>
              <w:spacing w:line="240" w:lineRule="auto"/>
              <w:jc w:val="left"/>
              <w:rPr>
                <w:rFonts w:asciiTheme="minorHAnsi" w:hAnsiTheme="minorHAnsi"/>
                <w:sz w:val="18"/>
                <w:szCs w:val="22"/>
              </w:rPr>
            </w:pPr>
            <w:r w:rsidRPr="00A56B81">
              <w:rPr>
                <w:rFonts w:asciiTheme="minorHAnsi" w:hAnsiTheme="minorHAnsi"/>
                <w:sz w:val="16"/>
                <w:szCs w:val="22"/>
              </w:rPr>
              <w:t xml:space="preserve">KM: ≥50% Reduktion der KM-Infiltration, falls der Infiltrationsgrad primär </w:t>
            </w:r>
            <w:r w:rsidRPr="00A56B81">
              <w:rPr>
                <w:rFonts w:ascii="Calibri" w:hAnsi="Calibri"/>
                <w:sz w:val="16"/>
                <w:szCs w:val="22"/>
              </w:rPr>
              <w:t>≥</w:t>
            </w:r>
            <w:r w:rsidRPr="00A56B81">
              <w:rPr>
                <w:rFonts w:asciiTheme="minorHAnsi" w:hAnsiTheme="minorHAnsi"/>
                <w:sz w:val="16"/>
                <w:szCs w:val="22"/>
              </w:rPr>
              <w:t>30% war</w:t>
            </w:r>
          </w:p>
        </w:tc>
        <w:tc>
          <w:tcPr>
            <w:tcW w:w="1000" w:type="pct"/>
            <w:shd w:val="clear" w:color="auto" w:fill="C6D9F1" w:themeFill="text2" w:themeFillTint="33"/>
          </w:tcPr>
          <w:p w14:paraId="06E1FFB5" w14:textId="77777777" w:rsidR="00BB2CDD" w:rsidRPr="00A56B81" w:rsidRDefault="00BB2CDD" w:rsidP="00053D1C">
            <w:pPr>
              <w:tabs>
                <w:tab w:val="left" w:pos="426"/>
              </w:tabs>
              <w:spacing w:line="240" w:lineRule="auto"/>
              <w:jc w:val="left"/>
              <w:rPr>
                <w:rFonts w:asciiTheme="minorHAnsi" w:hAnsiTheme="minorHAnsi"/>
                <w:sz w:val="16"/>
                <w:szCs w:val="22"/>
              </w:rPr>
            </w:pPr>
            <w:r w:rsidRPr="00A56B81">
              <w:rPr>
                <w:rFonts w:asciiTheme="minorHAnsi" w:hAnsiTheme="minorHAnsi"/>
                <w:sz w:val="16"/>
                <w:szCs w:val="22"/>
              </w:rPr>
              <w:t xml:space="preserve"> ≥50% Reduktion der Summe der max. LDM aller Läsionen (SPD)</w:t>
            </w:r>
          </w:p>
          <w:p w14:paraId="06E1FFB6" w14:textId="77777777" w:rsidR="00BB2CDD" w:rsidRPr="00A56B81" w:rsidRDefault="00BB2CDD" w:rsidP="00053D1C">
            <w:pPr>
              <w:tabs>
                <w:tab w:val="left" w:pos="426"/>
              </w:tabs>
              <w:spacing w:line="240" w:lineRule="auto"/>
              <w:jc w:val="left"/>
              <w:rPr>
                <w:rFonts w:asciiTheme="minorHAnsi" w:hAnsiTheme="minorHAnsi"/>
                <w:sz w:val="18"/>
                <w:szCs w:val="22"/>
              </w:rPr>
            </w:pPr>
          </w:p>
        </w:tc>
      </w:tr>
      <w:tr w:rsidR="00BB2CDD" w:rsidRPr="00A56B81" w14:paraId="06E1FFBD" w14:textId="77777777" w:rsidTr="00053D1C">
        <w:tc>
          <w:tcPr>
            <w:tcW w:w="999" w:type="pct"/>
            <w:shd w:val="clear" w:color="auto" w:fill="C6D9F1" w:themeFill="text2" w:themeFillTint="33"/>
          </w:tcPr>
          <w:p w14:paraId="06E1FFB8" w14:textId="77777777" w:rsidR="00BB2CDD" w:rsidRPr="00A56B81" w:rsidRDefault="00BB2CDD" w:rsidP="00053D1C">
            <w:pPr>
              <w:tabs>
                <w:tab w:val="left" w:pos="426"/>
              </w:tabs>
              <w:spacing w:line="240" w:lineRule="auto"/>
              <w:jc w:val="left"/>
              <w:rPr>
                <w:rFonts w:asciiTheme="minorHAnsi" w:hAnsiTheme="minorHAnsi"/>
                <w:b/>
                <w:sz w:val="16"/>
                <w:szCs w:val="22"/>
                <w:lang w:val="en-US"/>
              </w:rPr>
            </w:pPr>
            <w:r w:rsidRPr="00A56B81">
              <w:rPr>
                <w:rFonts w:asciiTheme="minorHAnsi" w:hAnsiTheme="minorHAnsi"/>
                <w:b/>
                <w:sz w:val="16"/>
                <w:szCs w:val="22"/>
                <w:lang w:val="en-US"/>
              </w:rPr>
              <w:t>MR</w:t>
            </w:r>
          </w:p>
        </w:tc>
        <w:tc>
          <w:tcPr>
            <w:tcW w:w="1000" w:type="pct"/>
            <w:shd w:val="clear" w:color="auto" w:fill="C6D9F1" w:themeFill="text2" w:themeFillTint="33"/>
          </w:tcPr>
          <w:p w14:paraId="06E1FFB9" w14:textId="77777777" w:rsidR="00BB2CDD" w:rsidRPr="00A56B81" w:rsidRDefault="00BB2CDD" w:rsidP="00053D1C">
            <w:pPr>
              <w:tabs>
                <w:tab w:val="left" w:pos="426"/>
              </w:tabs>
              <w:spacing w:line="240" w:lineRule="auto"/>
              <w:jc w:val="left"/>
              <w:rPr>
                <w:rFonts w:asciiTheme="minorHAnsi" w:hAnsiTheme="minorHAnsi"/>
                <w:sz w:val="18"/>
                <w:szCs w:val="22"/>
              </w:rPr>
            </w:pPr>
            <w:r w:rsidRPr="00A56B81">
              <w:rPr>
                <w:rFonts w:asciiTheme="minorHAnsi" w:hAnsiTheme="minorHAnsi"/>
                <w:sz w:val="16"/>
                <w:szCs w:val="22"/>
              </w:rPr>
              <w:t xml:space="preserve">25-49% Reduktion im Serum </w:t>
            </w:r>
            <w:r w:rsidRPr="00A56B81">
              <w:rPr>
                <w:rFonts w:asciiTheme="minorHAnsi" w:hAnsiTheme="minorHAnsi"/>
                <w:sz w:val="16"/>
                <w:szCs w:val="22"/>
                <w:u w:val="single"/>
              </w:rPr>
              <w:t>und</w:t>
            </w:r>
            <w:r w:rsidRPr="00A56B81">
              <w:rPr>
                <w:rFonts w:asciiTheme="minorHAnsi" w:hAnsiTheme="minorHAnsi"/>
                <w:sz w:val="16"/>
                <w:szCs w:val="22"/>
              </w:rPr>
              <w:t xml:space="preserve"> 50-89% Reduktion im 24h Harn</w:t>
            </w:r>
          </w:p>
        </w:tc>
        <w:tc>
          <w:tcPr>
            <w:tcW w:w="1000" w:type="pct"/>
            <w:shd w:val="clear" w:color="auto" w:fill="C6D9F1" w:themeFill="text2" w:themeFillTint="33"/>
          </w:tcPr>
          <w:p w14:paraId="06E1FFBA" w14:textId="77777777" w:rsidR="00BB2CDD" w:rsidRPr="00A56B81" w:rsidRDefault="00BB2CDD" w:rsidP="00053D1C">
            <w:pPr>
              <w:tabs>
                <w:tab w:val="left" w:pos="426"/>
              </w:tabs>
              <w:spacing w:line="240" w:lineRule="auto"/>
              <w:jc w:val="left"/>
              <w:rPr>
                <w:rFonts w:asciiTheme="minorHAnsi" w:hAnsiTheme="minorHAnsi"/>
                <w:sz w:val="18"/>
                <w:szCs w:val="22"/>
              </w:rPr>
            </w:pPr>
          </w:p>
        </w:tc>
        <w:tc>
          <w:tcPr>
            <w:tcW w:w="1000" w:type="pct"/>
            <w:shd w:val="clear" w:color="auto" w:fill="C6D9F1" w:themeFill="text2" w:themeFillTint="33"/>
          </w:tcPr>
          <w:p w14:paraId="06E1FFBB" w14:textId="77777777" w:rsidR="00BB2CDD" w:rsidRPr="00A56B81" w:rsidRDefault="00BB2CDD" w:rsidP="00053D1C">
            <w:pPr>
              <w:tabs>
                <w:tab w:val="left" w:pos="426"/>
              </w:tabs>
              <w:spacing w:line="240" w:lineRule="auto"/>
              <w:jc w:val="left"/>
              <w:rPr>
                <w:rFonts w:asciiTheme="minorHAnsi" w:hAnsiTheme="minorHAnsi"/>
                <w:sz w:val="18"/>
                <w:szCs w:val="22"/>
              </w:rPr>
            </w:pPr>
          </w:p>
        </w:tc>
        <w:tc>
          <w:tcPr>
            <w:tcW w:w="1000" w:type="pct"/>
            <w:shd w:val="clear" w:color="auto" w:fill="C6D9F1" w:themeFill="text2" w:themeFillTint="33"/>
          </w:tcPr>
          <w:p w14:paraId="06E1FFBC" w14:textId="77777777" w:rsidR="00BB2CDD" w:rsidRPr="00A56B81" w:rsidRDefault="00BB2CDD" w:rsidP="00053D1C">
            <w:pPr>
              <w:tabs>
                <w:tab w:val="left" w:pos="426"/>
              </w:tabs>
              <w:spacing w:line="240" w:lineRule="auto"/>
              <w:jc w:val="left"/>
              <w:rPr>
                <w:rFonts w:asciiTheme="minorHAnsi" w:hAnsiTheme="minorHAnsi"/>
                <w:sz w:val="18"/>
                <w:szCs w:val="22"/>
              </w:rPr>
            </w:pPr>
            <w:r w:rsidRPr="00A56B81">
              <w:rPr>
                <w:rFonts w:asciiTheme="minorHAnsi" w:hAnsiTheme="minorHAnsi"/>
                <w:sz w:val="16"/>
                <w:szCs w:val="22"/>
              </w:rPr>
              <w:t>≥50% Reduktion der Summe der max. LDM aller Läsionen (SPD)</w:t>
            </w:r>
          </w:p>
        </w:tc>
      </w:tr>
      <w:tr w:rsidR="00BB2CDD" w:rsidRPr="00A56B81" w14:paraId="06E1FFC0" w14:textId="77777777" w:rsidTr="00053D1C">
        <w:tc>
          <w:tcPr>
            <w:tcW w:w="999" w:type="pct"/>
            <w:shd w:val="clear" w:color="auto" w:fill="C6D9F1" w:themeFill="text2" w:themeFillTint="33"/>
          </w:tcPr>
          <w:p w14:paraId="06E1FFBE" w14:textId="77777777" w:rsidR="00BB2CDD" w:rsidRPr="00A56B81" w:rsidRDefault="00BB2CDD" w:rsidP="00053D1C">
            <w:pPr>
              <w:tabs>
                <w:tab w:val="left" w:pos="426"/>
              </w:tabs>
              <w:spacing w:line="240" w:lineRule="auto"/>
              <w:jc w:val="left"/>
              <w:rPr>
                <w:rFonts w:asciiTheme="minorHAnsi" w:hAnsiTheme="minorHAnsi"/>
                <w:b/>
                <w:sz w:val="16"/>
                <w:szCs w:val="22"/>
                <w:lang w:val="en-US"/>
              </w:rPr>
            </w:pPr>
            <w:r w:rsidRPr="00A56B81">
              <w:rPr>
                <w:rFonts w:asciiTheme="minorHAnsi" w:hAnsiTheme="minorHAnsi"/>
                <w:b/>
                <w:sz w:val="16"/>
                <w:szCs w:val="22"/>
                <w:lang w:val="en-US"/>
              </w:rPr>
              <w:t>SD</w:t>
            </w:r>
          </w:p>
        </w:tc>
        <w:tc>
          <w:tcPr>
            <w:tcW w:w="1" w:type="pct"/>
            <w:gridSpan w:val="4"/>
            <w:shd w:val="clear" w:color="auto" w:fill="C6D9F1" w:themeFill="text2" w:themeFillTint="33"/>
            <w:vAlign w:val="center"/>
          </w:tcPr>
          <w:p w14:paraId="06E1FFBF" w14:textId="77777777" w:rsidR="00BB2CDD" w:rsidRPr="00A56B81" w:rsidRDefault="00BB2CDD" w:rsidP="00053D1C">
            <w:pPr>
              <w:tabs>
                <w:tab w:val="left" w:pos="426"/>
              </w:tabs>
              <w:spacing w:line="240" w:lineRule="auto"/>
              <w:jc w:val="left"/>
              <w:rPr>
                <w:rFonts w:asciiTheme="minorHAnsi" w:hAnsiTheme="minorHAnsi"/>
                <w:sz w:val="18"/>
                <w:szCs w:val="22"/>
              </w:rPr>
            </w:pPr>
            <w:r w:rsidRPr="00A56B81">
              <w:rPr>
                <w:rFonts w:asciiTheme="minorHAnsi" w:hAnsiTheme="minorHAnsi"/>
                <w:sz w:val="16"/>
                <w:szCs w:val="22"/>
              </w:rPr>
              <w:t>weder Kriterien von sCR, CR, VGPR, PR noch PD erfüllt (Falls kein besserer Response als SD zu verzeichnen ist, sollte in der Dokumentation die „Time to Progression (TTP)“ angegeben werden)</w:t>
            </w:r>
          </w:p>
        </w:tc>
      </w:tr>
      <w:tr w:rsidR="00BB2CDD" w:rsidRPr="00A56B81" w14:paraId="06E1FFD0" w14:textId="77777777" w:rsidTr="00053D1C">
        <w:tc>
          <w:tcPr>
            <w:tcW w:w="999" w:type="pct"/>
            <w:shd w:val="clear" w:color="auto" w:fill="C6D9F1" w:themeFill="text2" w:themeFillTint="33"/>
          </w:tcPr>
          <w:p w14:paraId="06E1FFC1" w14:textId="77777777" w:rsidR="00BB2CDD" w:rsidRPr="00A56B81" w:rsidRDefault="00BB2CDD" w:rsidP="00053D1C">
            <w:pPr>
              <w:tabs>
                <w:tab w:val="left" w:pos="426"/>
              </w:tabs>
              <w:spacing w:line="240" w:lineRule="auto"/>
              <w:jc w:val="left"/>
              <w:rPr>
                <w:rFonts w:asciiTheme="minorHAnsi" w:hAnsiTheme="minorHAnsi"/>
                <w:b/>
                <w:sz w:val="16"/>
                <w:szCs w:val="22"/>
                <w:lang w:val="en-US"/>
              </w:rPr>
            </w:pPr>
            <w:r w:rsidRPr="00A56B81">
              <w:rPr>
                <w:rFonts w:asciiTheme="minorHAnsi" w:hAnsiTheme="minorHAnsi"/>
                <w:b/>
                <w:sz w:val="16"/>
                <w:szCs w:val="22"/>
                <w:lang w:val="en-US"/>
              </w:rPr>
              <w:t>PD</w:t>
            </w:r>
          </w:p>
          <w:p w14:paraId="06E1FFC2" w14:textId="77777777" w:rsidR="00BB2CDD" w:rsidRPr="00A56B81" w:rsidRDefault="00BB2CDD" w:rsidP="00053D1C">
            <w:pPr>
              <w:pStyle w:val="Listenabsatz"/>
              <w:numPr>
                <w:ilvl w:val="0"/>
                <w:numId w:val="23"/>
              </w:numPr>
              <w:tabs>
                <w:tab w:val="left" w:pos="426"/>
              </w:tabs>
              <w:spacing w:line="240" w:lineRule="auto"/>
              <w:jc w:val="left"/>
              <w:rPr>
                <w:rFonts w:asciiTheme="minorHAnsi" w:hAnsiTheme="minorHAnsi"/>
                <w:sz w:val="16"/>
                <w:szCs w:val="22"/>
              </w:rPr>
            </w:pPr>
            <w:r w:rsidRPr="00A56B81">
              <w:rPr>
                <w:rFonts w:asciiTheme="minorHAnsi" w:hAnsiTheme="minorHAnsi"/>
                <w:sz w:val="16"/>
                <w:szCs w:val="22"/>
              </w:rPr>
              <w:t>Mind. ein Kriterium erfüllt</w:t>
            </w:r>
            <w:r w:rsidRPr="00A56B81">
              <w:rPr>
                <w:rFonts w:asciiTheme="minorHAnsi" w:hAnsiTheme="minorHAnsi"/>
                <w:sz w:val="16"/>
                <w:szCs w:val="22"/>
              </w:rPr>
              <w:br/>
              <w:t>ODER</w:t>
            </w:r>
          </w:p>
          <w:p w14:paraId="06E1FFC3" w14:textId="77777777" w:rsidR="00BB2CDD" w:rsidRPr="00A56B81" w:rsidRDefault="00BB2CDD" w:rsidP="00053D1C">
            <w:pPr>
              <w:pStyle w:val="Listenabsatz"/>
              <w:numPr>
                <w:ilvl w:val="0"/>
                <w:numId w:val="23"/>
              </w:numPr>
              <w:tabs>
                <w:tab w:val="left" w:pos="426"/>
              </w:tabs>
              <w:spacing w:line="240" w:lineRule="auto"/>
              <w:jc w:val="left"/>
              <w:rPr>
                <w:rFonts w:asciiTheme="minorHAnsi" w:hAnsiTheme="minorHAnsi"/>
                <w:sz w:val="16"/>
                <w:szCs w:val="22"/>
              </w:rPr>
            </w:pPr>
            <w:r w:rsidRPr="00A56B81">
              <w:rPr>
                <w:rFonts w:asciiTheme="minorHAnsi" w:hAnsiTheme="minorHAnsi"/>
                <w:sz w:val="16"/>
                <w:szCs w:val="22"/>
              </w:rPr>
              <w:t>Neue Symptome (neue oder progrediente ossäre Manifestationen, MM-bedingte Hyperkalzämie)</w:t>
            </w:r>
          </w:p>
        </w:tc>
        <w:tc>
          <w:tcPr>
            <w:tcW w:w="1000" w:type="pct"/>
            <w:shd w:val="clear" w:color="auto" w:fill="C6D9F1" w:themeFill="text2" w:themeFillTint="33"/>
          </w:tcPr>
          <w:p w14:paraId="06E1FFC4" w14:textId="77777777" w:rsidR="00BB2CDD" w:rsidRPr="00A56B81" w:rsidRDefault="00BB2CDD" w:rsidP="00053D1C">
            <w:pPr>
              <w:pStyle w:val="Listenabsatz"/>
              <w:numPr>
                <w:ilvl w:val="0"/>
                <w:numId w:val="23"/>
              </w:numPr>
              <w:spacing w:line="240" w:lineRule="auto"/>
              <w:jc w:val="left"/>
              <w:rPr>
                <w:rFonts w:asciiTheme="minorHAnsi" w:hAnsiTheme="minorHAnsi"/>
                <w:sz w:val="16"/>
              </w:rPr>
            </w:pPr>
            <w:r w:rsidRPr="00A56B81">
              <w:rPr>
                <w:rFonts w:asciiTheme="minorHAnsi" w:hAnsiTheme="minorHAnsi"/>
                <w:sz w:val="16"/>
              </w:rPr>
              <w:t xml:space="preserve">Anstieg im Serum um </w:t>
            </w:r>
            <w:r w:rsidRPr="00A56B81">
              <w:rPr>
                <w:rFonts w:ascii="Calibri" w:hAnsi="Calibri"/>
                <w:sz w:val="16"/>
              </w:rPr>
              <w:t>≥</w:t>
            </w:r>
            <w:r w:rsidRPr="00A56B81">
              <w:rPr>
                <w:rFonts w:asciiTheme="minorHAnsi" w:hAnsiTheme="minorHAnsi"/>
                <w:sz w:val="16"/>
              </w:rPr>
              <w:t xml:space="preserve">25% bzw. absolut um </w:t>
            </w:r>
            <w:r w:rsidRPr="00A56B81">
              <w:rPr>
                <w:rFonts w:ascii="Calibri" w:hAnsi="Calibri"/>
                <w:sz w:val="16"/>
              </w:rPr>
              <w:t>≥</w:t>
            </w:r>
            <w:r w:rsidRPr="00A56B81">
              <w:rPr>
                <w:rFonts w:asciiTheme="minorHAnsi" w:hAnsiTheme="minorHAnsi"/>
                <w:sz w:val="16"/>
              </w:rPr>
              <w:t>0.5g/dl</w:t>
            </w:r>
          </w:p>
          <w:p w14:paraId="06E1FFC5" w14:textId="77777777" w:rsidR="00BB2CDD" w:rsidRPr="00A56B81" w:rsidRDefault="00BB2CDD" w:rsidP="00053D1C">
            <w:pPr>
              <w:pStyle w:val="Listenabsatz"/>
              <w:numPr>
                <w:ilvl w:val="0"/>
                <w:numId w:val="23"/>
              </w:numPr>
              <w:spacing w:line="240" w:lineRule="auto"/>
              <w:jc w:val="left"/>
              <w:rPr>
                <w:rFonts w:asciiTheme="minorHAnsi" w:hAnsiTheme="minorHAnsi"/>
                <w:sz w:val="18"/>
              </w:rPr>
            </w:pPr>
            <w:r w:rsidRPr="00A56B81">
              <w:rPr>
                <w:rFonts w:asciiTheme="minorHAnsi" w:hAnsiTheme="minorHAnsi"/>
                <w:sz w:val="16"/>
              </w:rPr>
              <w:t xml:space="preserve">Anstieg im Harn um </w:t>
            </w:r>
            <w:r w:rsidRPr="00A56B81">
              <w:rPr>
                <w:rFonts w:ascii="Calibri" w:hAnsi="Calibri"/>
                <w:sz w:val="16"/>
              </w:rPr>
              <w:t>≥</w:t>
            </w:r>
            <w:r w:rsidRPr="00A56B81">
              <w:rPr>
                <w:rFonts w:asciiTheme="minorHAnsi" w:hAnsiTheme="minorHAnsi"/>
                <w:sz w:val="16"/>
              </w:rPr>
              <w:t xml:space="preserve">25% bzw. absolut um </w:t>
            </w:r>
            <w:r w:rsidRPr="00A56B81">
              <w:rPr>
                <w:rFonts w:ascii="Calibri" w:hAnsi="Calibri"/>
                <w:sz w:val="16"/>
              </w:rPr>
              <w:t>≥</w:t>
            </w:r>
            <w:r w:rsidRPr="00A56B81">
              <w:rPr>
                <w:rFonts w:asciiTheme="minorHAnsi" w:hAnsiTheme="minorHAnsi"/>
                <w:sz w:val="16"/>
              </w:rPr>
              <w:t>200mg/24h</w:t>
            </w:r>
          </w:p>
        </w:tc>
        <w:tc>
          <w:tcPr>
            <w:tcW w:w="1000" w:type="pct"/>
            <w:shd w:val="clear" w:color="auto" w:fill="C6D9F1" w:themeFill="text2" w:themeFillTint="33"/>
          </w:tcPr>
          <w:p w14:paraId="06E1FFC6" w14:textId="77777777" w:rsidR="00BB2CDD" w:rsidRPr="00A56B81" w:rsidRDefault="00BB2CDD" w:rsidP="00053D1C">
            <w:pPr>
              <w:tabs>
                <w:tab w:val="left" w:pos="426"/>
              </w:tabs>
              <w:spacing w:line="240" w:lineRule="auto"/>
              <w:jc w:val="left"/>
              <w:rPr>
                <w:rFonts w:asciiTheme="minorHAnsi" w:hAnsiTheme="minorHAnsi"/>
                <w:sz w:val="16"/>
                <w:szCs w:val="22"/>
              </w:rPr>
            </w:pPr>
            <w:r w:rsidRPr="00A56B81">
              <w:rPr>
                <w:rFonts w:asciiTheme="minorHAnsi" w:hAnsiTheme="minorHAnsi"/>
                <w:sz w:val="16"/>
                <w:szCs w:val="22"/>
              </w:rPr>
              <w:t>Falls kein M-Protein vorhanden:</w:t>
            </w:r>
          </w:p>
          <w:p w14:paraId="06E1FFC7" w14:textId="77777777" w:rsidR="00BB2CDD" w:rsidRPr="00A56B81" w:rsidRDefault="00BB2CDD" w:rsidP="00053D1C">
            <w:pPr>
              <w:tabs>
                <w:tab w:val="left" w:pos="426"/>
              </w:tabs>
              <w:spacing w:line="240" w:lineRule="auto"/>
              <w:jc w:val="left"/>
              <w:rPr>
                <w:rFonts w:asciiTheme="minorHAnsi" w:hAnsiTheme="minorHAnsi"/>
                <w:sz w:val="16"/>
                <w:szCs w:val="22"/>
              </w:rPr>
            </w:pPr>
            <w:r w:rsidRPr="00A56B81">
              <w:rPr>
                <w:rFonts w:asciiTheme="minorHAnsi" w:hAnsiTheme="minorHAnsi"/>
                <w:sz w:val="16"/>
                <w:szCs w:val="22"/>
              </w:rPr>
              <w:t xml:space="preserve">Anstieg der Differenz der freien Leichtketten (dFLC) im Serum </w:t>
            </w:r>
            <w:r w:rsidRPr="00A56B81">
              <w:rPr>
                <w:rFonts w:ascii="Calibri" w:hAnsi="Calibri"/>
                <w:sz w:val="16"/>
                <w:szCs w:val="22"/>
              </w:rPr>
              <w:t>≥</w:t>
            </w:r>
            <w:r w:rsidRPr="00A56B81">
              <w:rPr>
                <w:rFonts w:asciiTheme="minorHAnsi" w:hAnsiTheme="minorHAnsi"/>
                <w:sz w:val="16"/>
                <w:szCs w:val="22"/>
              </w:rPr>
              <w:t>25% und Anstieg der patholog. Leichtkette &gt; 100mg/l</w:t>
            </w:r>
          </w:p>
        </w:tc>
        <w:tc>
          <w:tcPr>
            <w:tcW w:w="1000" w:type="pct"/>
            <w:shd w:val="clear" w:color="auto" w:fill="C6D9F1" w:themeFill="text2" w:themeFillTint="33"/>
          </w:tcPr>
          <w:p w14:paraId="06E1FFC8" w14:textId="77777777" w:rsidR="00BB2CDD" w:rsidRPr="00A56B81" w:rsidRDefault="00BB2CDD" w:rsidP="00053D1C">
            <w:pPr>
              <w:tabs>
                <w:tab w:val="left" w:pos="426"/>
              </w:tabs>
              <w:spacing w:line="240" w:lineRule="auto"/>
              <w:jc w:val="left"/>
              <w:rPr>
                <w:rFonts w:asciiTheme="minorHAnsi" w:hAnsiTheme="minorHAnsi"/>
                <w:sz w:val="16"/>
                <w:lang w:val="de-DE" w:bidi="de-DE"/>
              </w:rPr>
            </w:pPr>
            <w:r w:rsidRPr="00A56B81">
              <w:rPr>
                <w:rFonts w:asciiTheme="minorHAnsi" w:hAnsiTheme="minorHAnsi"/>
                <w:sz w:val="16"/>
                <w:lang w:val="de-DE" w:bidi="de-DE"/>
              </w:rPr>
              <w:t>Falls kein M-Protein oder FLK vorhanden:</w:t>
            </w:r>
          </w:p>
          <w:p w14:paraId="06E1FFC9" w14:textId="77777777" w:rsidR="00BB2CDD" w:rsidRPr="00A56B81" w:rsidRDefault="00BB2CDD" w:rsidP="00053D1C">
            <w:pPr>
              <w:tabs>
                <w:tab w:val="left" w:pos="426"/>
              </w:tabs>
              <w:spacing w:line="240" w:lineRule="auto"/>
              <w:jc w:val="left"/>
              <w:rPr>
                <w:rFonts w:asciiTheme="minorHAnsi" w:hAnsiTheme="minorHAnsi"/>
                <w:sz w:val="16"/>
                <w:lang w:val="de-DE" w:bidi="de-DE"/>
              </w:rPr>
            </w:pPr>
          </w:p>
          <w:p w14:paraId="06E1FFCA" w14:textId="77777777" w:rsidR="00BB2CDD" w:rsidRPr="00A56B81" w:rsidRDefault="00BB2CDD" w:rsidP="00053D1C">
            <w:pPr>
              <w:tabs>
                <w:tab w:val="left" w:pos="426"/>
              </w:tabs>
              <w:spacing w:line="240" w:lineRule="auto"/>
              <w:jc w:val="left"/>
              <w:rPr>
                <w:rFonts w:asciiTheme="minorHAnsi" w:hAnsiTheme="minorHAnsi"/>
                <w:sz w:val="16"/>
                <w:lang w:val="de-DE" w:bidi="de-DE"/>
              </w:rPr>
            </w:pPr>
            <w:r w:rsidRPr="00A56B81">
              <w:rPr>
                <w:rFonts w:asciiTheme="minorHAnsi" w:hAnsiTheme="minorHAnsi"/>
                <w:sz w:val="16"/>
                <w:lang w:val="de-DE" w:bidi="de-DE"/>
              </w:rPr>
              <w:t xml:space="preserve">KM: </w:t>
            </w:r>
            <w:r w:rsidRPr="00A56B81">
              <w:rPr>
                <w:rFonts w:ascii="Calibri" w:hAnsi="Calibri"/>
                <w:sz w:val="16"/>
                <w:szCs w:val="22"/>
              </w:rPr>
              <w:t>≥</w:t>
            </w:r>
            <w:r w:rsidRPr="00A56B81">
              <w:rPr>
                <w:rFonts w:asciiTheme="minorHAnsi" w:hAnsiTheme="minorHAnsi"/>
                <w:sz w:val="16"/>
                <w:szCs w:val="22"/>
              </w:rPr>
              <w:t xml:space="preserve">25% </w:t>
            </w:r>
            <w:r w:rsidRPr="00A56B81">
              <w:rPr>
                <w:rFonts w:asciiTheme="minorHAnsi" w:hAnsiTheme="minorHAnsi"/>
                <w:sz w:val="16"/>
                <w:lang w:val="de-DE" w:bidi="de-DE"/>
              </w:rPr>
              <w:t>Anstieg in Bezug auf den nied­ rigsten erreichten KM-Infiltrationsgrad und absoluter Anstieg ≥10%</w:t>
            </w:r>
          </w:p>
          <w:p w14:paraId="06E1FFCB" w14:textId="77777777" w:rsidR="00BB2CDD" w:rsidRPr="00A56B81" w:rsidRDefault="00BB2CDD" w:rsidP="00053D1C">
            <w:pPr>
              <w:tabs>
                <w:tab w:val="left" w:pos="426"/>
              </w:tabs>
              <w:spacing w:line="240" w:lineRule="auto"/>
              <w:jc w:val="left"/>
              <w:rPr>
                <w:rFonts w:asciiTheme="minorHAnsi" w:hAnsiTheme="minorHAnsi"/>
                <w:sz w:val="16"/>
                <w:lang w:val="de-DE" w:bidi="de-DE"/>
              </w:rPr>
            </w:pPr>
          </w:p>
          <w:p w14:paraId="06E1FFCC" w14:textId="77777777" w:rsidR="00BB2CDD" w:rsidRPr="00A56B81" w:rsidRDefault="00BB2CDD" w:rsidP="00053D1C">
            <w:pPr>
              <w:tabs>
                <w:tab w:val="left" w:pos="426"/>
              </w:tabs>
              <w:spacing w:line="240" w:lineRule="auto"/>
              <w:jc w:val="left"/>
              <w:rPr>
                <w:rFonts w:asciiTheme="minorHAnsi" w:hAnsiTheme="minorHAnsi"/>
                <w:sz w:val="18"/>
                <w:szCs w:val="22"/>
                <w:u w:val="single"/>
              </w:rPr>
            </w:pPr>
            <w:r w:rsidRPr="00A56B81">
              <w:rPr>
                <w:rFonts w:asciiTheme="minorHAnsi" w:hAnsiTheme="minorHAnsi"/>
                <w:sz w:val="16"/>
                <w:szCs w:val="22"/>
              </w:rPr>
              <w:t>Blut: ≥50% Anstieg zirkulierender PZ (Minimum 200 Zellen/µl), wenn dies das einzige Responsekriterieum ist</w:t>
            </w:r>
          </w:p>
        </w:tc>
        <w:tc>
          <w:tcPr>
            <w:tcW w:w="1001" w:type="pct"/>
            <w:shd w:val="clear" w:color="auto" w:fill="C6D9F1" w:themeFill="text2" w:themeFillTint="33"/>
          </w:tcPr>
          <w:p w14:paraId="06E1FFCD" w14:textId="77777777" w:rsidR="00BB2CDD" w:rsidRPr="00A56B81" w:rsidRDefault="00BB2CDD" w:rsidP="00053D1C">
            <w:pPr>
              <w:tabs>
                <w:tab w:val="left" w:pos="426"/>
              </w:tabs>
              <w:spacing w:line="240" w:lineRule="auto"/>
              <w:jc w:val="left"/>
              <w:rPr>
                <w:rFonts w:asciiTheme="minorHAnsi" w:hAnsiTheme="minorHAnsi"/>
                <w:sz w:val="16"/>
                <w:lang w:bidi="de-DE"/>
              </w:rPr>
            </w:pPr>
            <w:r w:rsidRPr="00A56B81">
              <w:rPr>
                <w:rFonts w:asciiTheme="minorHAnsi" w:hAnsiTheme="minorHAnsi"/>
                <w:sz w:val="16"/>
                <w:lang w:bidi="de-DE"/>
              </w:rPr>
              <w:t xml:space="preserve">Neuauftreten oder Progress oder </w:t>
            </w:r>
          </w:p>
          <w:p w14:paraId="06E1FFCE" w14:textId="77777777" w:rsidR="00BB2CDD" w:rsidRPr="00A56B81" w:rsidRDefault="00BB2CDD" w:rsidP="00053D1C">
            <w:pPr>
              <w:tabs>
                <w:tab w:val="left" w:pos="426"/>
              </w:tabs>
              <w:spacing w:line="240" w:lineRule="auto"/>
              <w:jc w:val="left"/>
              <w:rPr>
                <w:rFonts w:asciiTheme="minorHAnsi" w:hAnsiTheme="minorHAnsi"/>
                <w:sz w:val="16"/>
                <w:szCs w:val="22"/>
              </w:rPr>
            </w:pPr>
            <w:r w:rsidRPr="00A56B81">
              <w:rPr>
                <w:rFonts w:asciiTheme="minorHAnsi" w:hAnsiTheme="minorHAnsi"/>
                <w:sz w:val="16"/>
                <w:szCs w:val="22"/>
              </w:rPr>
              <w:t>≥50% Zunahme des max. LDM von mehr als einer Läsion  oder ≥50% Zunahme des max. LDM einer Läsion mit &gt;1cm in der kurzen Achse</w:t>
            </w:r>
          </w:p>
          <w:p w14:paraId="06E1FFCF" w14:textId="77777777" w:rsidR="00BB2CDD" w:rsidRPr="00A56B81" w:rsidRDefault="00BB2CDD" w:rsidP="00053D1C">
            <w:pPr>
              <w:tabs>
                <w:tab w:val="left" w:pos="426"/>
              </w:tabs>
              <w:spacing w:line="240" w:lineRule="auto"/>
              <w:jc w:val="left"/>
              <w:rPr>
                <w:rFonts w:asciiTheme="minorHAnsi" w:hAnsiTheme="minorHAnsi"/>
                <w:sz w:val="18"/>
                <w:szCs w:val="22"/>
                <w:lang w:val="de-DE"/>
              </w:rPr>
            </w:pPr>
          </w:p>
        </w:tc>
      </w:tr>
      <w:tr w:rsidR="00BB2CDD" w:rsidRPr="00A56B81" w14:paraId="06E1FFD3" w14:textId="77777777" w:rsidTr="00053D1C">
        <w:tc>
          <w:tcPr>
            <w:tcW w:w="999" w:type="pct"/>
            <w:shd w:val="clear" w:color="auto" w:fill="C6D9F1" w:themeFill="text2" w:themeFillTint="33"/>
          </w:tcPr>
          <w:p w14:paraId="06E1FFD1" w14:textId="77777777" w:rsidR="00BB2CDD" w:rsidRPr="00A56B81" w:rsidRDefault="00BB2CDD" w:rsidP="00053D1C">
            <w:pPr>
              <w:tabs>
                <w:tab w:val="left" w:pos="426"/>
              </w:tabs>
              <w:spacing w:line="240" w:lineRule="auto"/>
              <w:jc w:val="left"/>
              <w:rPr>
                <w:rFonts w:asciiTheme="minorHAnsi" w:hAnsiTheme="minorHAnsi"/>
                <w:b/>
                <w:sz w:val="16"/>
                <w:szCs w:val="22"/>
                <w:lang w:val="en-US"/>
              </w:rPr>
            </w:pPr>
            <w:r w:rsidRPr="00A56B81">
              <w:rPr>
                <w:rFonts w:asciiTheme="minorHAnsi" w:hAnsiTheme="minorHAnsi"/>
                <w:b/>
                <w:sz w:val="16"/>
                <w:szCs w:val="22"/>
                <w:lang w:val="en-US"/>
              </w:rPr>
              <w:t>Refraktär (Ergänzung)</w:t>
            </w:r>
          </w:p>
        </w:tc>
        <w:tc>
          <w:tcPr>
            <w:tcW w:w="4001" w:type="pct"/>
            <w:gridSpan w:val="4"/>
            <w:shd w:val="clear" w:color="auto" w:fill="C6D9F1" w:themeFill="text2" w:themeFillTint="33"/>
            <w:vAlign w:val="center"/>
          </w:tcPr>
          <w:p w14:paraId="06E1FFD2" w14:textId="77777777" w:rsidR="00BB2CDD" w:rsidRPr="00A56B81" w:rsidRDefault="00BB2CDD" w:rsidP="00053D1C">
            <w:pPr>
              <w:tabs>
                <w:tab w:val="left" w:pos="426"/>
              </w:tabs>
              <w:spacing w:line="240" w:lineRule="auto"/>
              <w:jc w:val="left"/>
              <w:rPr>
                <w:rFonts w:asciiTheme="minorHAnsi" w:hAnsiTheme="minorHAnsi"/>
                <w:sz w:val="16"/>
                <w:szCs w:val="22"/>
                <w:u w:val="single"/>
              </w:rPr>
            </w:pPr>
            <w:r w:rsidRPr="00A56B81">
              <w:rPr>
                <w:rFonts w:asciiTheme="minorHAnsi" w:hAnsiTheme="minorHAnsi"/>
                <w:sz w:val="16"/>
              </w:rPr>
              <w:t>Fortschreiten der Erkrankung unter Therapie oder innerhalb von 60 Tagen nach Therapieende</w:t>
            </w:r>
          </w:p>
        </w:tc>
      </w:tr>
      <w:tr w:rsidR="00BB2CDD" w:rsidRPr="00455ABB" w14:paraId="06E1FFD6" w14:textId="77777777" w:rsidTr="00053D1C">
        <w:tc>
          <w:tcPr>
            <w:tcW w:w="1" w:type="pct"/>
            <w:gridSpan w:val="5"/>
            <w:shd w:val="clear" w:color="auto" w:fill="auto"/>
          </w:tcPr>
          <w:p w14:paraId="06E1FFD4" w14:textId="77777777" w:rsidR="00BB2CDD" w:rsidRPr="00A56B81" w:rsidRDefault="00BB2CDD" w:rsidP="00053D1C">
            <w:pPr>
              <w:tabs>
                <w:tab w:val="left" w:pos="426"/>
              </w:tabs>
              <w:spacing w:line="240" w:lineRule="auto"/>
              <w:jc w:val="left"/>
              <w:rPr>
                <w:rFonts w:asciiTheme="minorHAnsi" w:hAnsiTheme="minorHAnsi"/>
                <w:sz w:val="16"/>
                <w:szCs w:val="22"/>
              </w:rPr>
            </w:pPr>
            <w:r w:rsidRPr="00A56B81">
              <w:rPr>
                <w:rFonts w:asciiTheme="minorHAnsi" w:hAnsiTheme="minorHAnsi"/>
                <w:sz w:val="16"/>
                <w:szCs w:val="22"/>
              </w:rPr>
              <w:t>* Alle Empfehlungen bzgl. Freier Leichtketten inkl. FLK-Ratio basieren auf dem validierten Freelite® Test (Binding Site, Birmingham, UK)</w:t>
            </w:r>
            <w:r>
              <w:rPr>
                <w:rFonts w:asciiTheme="minorHAnsi" w:hAnsiTheme="minorHAnsi"/>
                <w:sz w:val="16"/>
                <w:szCs w:val="22"/>
              </w:rPr>
              <w:t>; insbes. vor Einleitung einer neuen Therapie sollte unbedingt der validierte Test durchgeführt werden, wenn die Behandlungsindikation auf den freien Leichtketten beruht</w:t>
            </w:r>
          </w:p>
          <w:p w14:paraId="06E1FFD5" w14:textId="77777777" w:rsidR="00BB2CDD" w:rsidRPr="00023B04" w:rsidRDefault="00BB2CDD" w:rsidP="00053D1C">
            <w:pPr>
              <w:tabs>
                <w:tab w:val="left" w:pos="426"/>
              </w:tabs>
              <w:spacing w:line="240" w:lineRule="auto"/>
              <w:jc w:val="left"/>
              <w:rPr>
                <w:rFonts w:asciiTheme="minorHAnsi" w:hAnsiTheme="minorHAnsi"/>
                <w:sz w:val="18"/>
                <w:szCs w:val="22"/>
                <w:lang w:val="en-US"/>
              </w:rPr>
            </w:pPr>
            <w:r w:rsidRPr="00A56B81">
              <w:rPr>
                <w:rFonts w:asciiTheme="minorHAnsi" w:hAnsiTheme="minorHAnsi"/>
                <w:sz w:val="16"/>
                <w:szCs w:val="22"/>
                <w:lang w:val="en-US"/>
              </w:rPr>
              <w:t>CR = Complete Remission, FLK = freie Leichtketten, LDM = Längsdurchmesser, MR = Minimal Response, PD = Progressive Disease, PR = Partial Remission, sCR = stringente CR, SD = Stable Disease, SPD = sum of the products of the maximal perpendicular diameters of measured lesions VGPR = Very Good Partial Remission</w:t>
            </w:r>
          </w:p>
        </w:tc>
      </w:tr>
      <w:tr w:rsidR="00286F5F" w:rsidRPr="00286F5F" w14:paraId="3782F60C" w14:textId="77777777" w:rsidTr="00053D1C">
        <w:tc>
          <w:tcPr>
            <w:tcW w:w="1" w:type="pct"/>
            <w:gridSpan w:val="5"/>
            <w:shd w:val="clear" w:color="auto" w:fill="auto"/>
          </w:tcPr>
          <w:p w14:paraId="63A7CD7C" w14:textId="75854513" w:rsidR="00286F5F" w:rsidRPr="004B1D56" w:rsidRDefault="00286F5F" w:rsidP="00053D1C">
            <w:pPr>
              <w:tabs>
                <w:tab w:val="left" w:pos="426"/>
              </w:tabs>
              <w:spacing w:line="240" w:lineRule="auto"/>
              <w:jc w:val="left"/>
              <w:rPr>
                <w:rFonts w:asciiTheme="minorHAnsi" w:hAnsiTheme="minorHAnsi"/>
                <w:color w:val="000000" w:themeColor="text1"/>
                <w:sz w:val="16"/>
                <w:szCs w:val="22"/>
              </w:rPr>
            </w:pPr>
            <w:r w:rsidRPr="004B1D56">
              <w:rPr>
                <w:rFonts w:asciiTheme="minorHAnsi" w:hAnsiTheme="minorHAnsi"/>
                <w:color w:val="000000" w:themeColor="text1"/>
                <w:sz w:val="16"/>
                <w:szCs w:val="22"/>
              </w:rPr>
              <w:t>Cave: falsch positive Immunfixation möglich nach Daratumumab-Gabe bei MM IgG kappa.</w:t>
            </w:r>
          </w:p>
        </w:tc>
      </w:tr>
    </w:tbl>
    <w:p w14:paraId="06E1FFD7" w14:textId="77777777" w:rsidR="00BB2CDD" w:rsidRPr="00286F5F" w:rsidRDefault="00BB2CDD" w:rsidP="00BB2CDD">
      <w:pPr>
        <w:pStyle w:val="Textkrper-Einzug2"/>
        <w:spacing w:line="276" w:lineRule="auto"/>
        <w:ind w:left="0"/>
        <w:jc w:val="both"/>
        <w:rPr>
          <w:rFonts w:asciiTheme="minorHAnsi" w:hAnsiTheme="minorHAnsi" w:cstheme="minorHAnsi"/>
          <w:szCs w:val="22"/>
        </w:rPr>
      </w:pPr>
    </w:p>
    <w:p w14:paraId="06E1FFD8" w14:textId="77777777" w:rsidR="00BB2CDD" w:rsidRPr="00286F5F" w:rsidRDefault="00BB2CDD" w:rsidP="00BB2CDD">
      <w:pPr>
        <w:pStyle w:val="Textkrper-Einzug2"/>
        <w:spacing w:line="276" w:lineRule="auto"/>
        <w:ind w:left="0"/>
        <w:jc w:val="both"/>
        <w:rPr>
          <w:rFonts w:asciiTheme="minorHAnsi" w:hAnsiTheme="minorHAnsi" w:cstheme="minorHAnsi"/>
          <w:szCs w:val="22"/>
        </w:rPr>
      </w:pPr>
    </w:p>
    <w:p w14:paraId="06E1FFD9" w14:textId="450376E2" w:rsidR="00BB2CDD" w:rsidRPr="00B95CB4" w:rsidRDefault="00786DF7" w:rsidP="00BB2CDD">
      <w:pPr>
        <w:pStyle w:val="berschrift3"/>
        <w:numPr>
          <w:ilvl w:val="0"/>
          <w:numId w:val="0"/>
        </w:numPr>
        <w:ind w:left="851" w:hanging="851"/>
      </w:pPr>
      <w:bookmarkStart w:id="66" w:name="_Toc1201384"/>
      <w:bookmarkStart w:id="67" w:name="_Toc67317676"/>
      <w:r>
        <w:lastRenderedPageBreak/>
        <w:t>5.1.2</w:t>
      </w:r>
      <w:r>
        <w:tab/>
      </w:r>
      <w:r w:rsidR="00BB2CDD" w:rsidRPr="00FE19F3">
        <w:t>Kriterien für ein</w:t>
      </w:r>
      <w:r w:rsidR="00BB2CDD">
        <w:t xml:space="preserve"> behandlungspflichtiges</w:t>
      </w:r>
      <w:r w:rsidR="00BB2CDD" w:rsidRPr="00FE19F3">
        <w:t xml:space="preserve"> Rezidiv</w:t>
      </w:r>
      <w:bookmarkEnd w:id="66"/>
      <w:bookmarkEnd w:id="67"/>
    </w:p>
    <w:p w14:paraId="06E1FFDA" w14:textId="77777777" w:rsidR="00BB2CDD" w:rsidRPr="006E3D74" w:rsidRDefault="00BB2CDD" w:rsidP="00BB2CDD">
      <w:pPr>
        <w:pStyle w:val="EndNoteBibliography"/>
        <w:rPr>
          <w:sz w:val="16"/>
          <w:szCs w:val="16"/>
        </w:rPr>
      </w:pPr>
      <w:r w:rsidRPr="00C845CD">
        <w:rPr>
          <w:sz w:val="16"/>
          <w:szCs w:val="16"/>
          <w:lang w:val="de-AT"/>
        </w:rPr>
        <w:t xml:space="preserve">(Kumar, S., et al. </w:t>
      </w:r>
      <w:r w:rsidRPr="00455ABB">
        <w:rPr>
          <w:sz w:val="16"/>
          <w:szCs w:val="16"/>
          <w:lang w:val="en-GB"/>
        </w:rPr>
        <w:t xml:space="preserve">(2016). </w:t>
      </w:r>
      <w:r w:rsidRPr="006E3D74">
        <w:rPr>
          <w:sz w:val="16"/>
          <w:szCs w:val="16"/>
        </w:rPr>
        <w:t>"International Myeloma Working Group consensus criteria for response and minimal residual disease assessment in multiple myeloma." Lancet Oncol 17(8): e328-e346.</w:t>
      </w:r>
      <w:r>
        <w:rPr>
          <w:sz w:val="16"/>
          <w:szCs w:val="16"/>
        </w:rPr>
        <w:t>)</w:t>
      </w:r>
    </w:p>
    <w:tbl>
      <w:tblPr>
        <w:tblStyle w:val="Tabellenraster"/>
        <w:tblW w:w="0" w:type="auto"/>
        <w:tblLook w:val="04A0" w:firstRow="1" w:lastRow="0" w:firstColumn="1" w:lastColumn="0" w:noHBand="0" w:noVBand="1"/>
      </w:tblPr>
      <w:tblGrid>
        <w:gridCol w:w="2518"/>
        <w:gridCol w:w="6836"/>
      </w:tblGrid>
      <w:tr w:rsidR="00BB2CDD" w:rsidRPr="00241D93" w14:paraId="06E1FFE4" w14:textId="77777777" w:rsidTr="00053D1C">
        <w:tc>
          <w:tcPr>
            <w:tcW w:w="2518" w:type="dxa"/>
          </w:tcPr>
          <w:p w14:paraId="06E1FFDB" w14:textId="77777777" w:rsidR="00BB2CDD" w:rsidRPr="00911A11" w:rsidRDefault="00BB2CDD" w:rsidP="00053D1C">
            <w:pPr>
              <w:tabs>
                <w:tab w:val="left" w:pos="426"/>
              </w:tabs>
              <w:spacing w:line="240" w:lineRule="auto"/>
              <w:jc w:val="left"/>
              <w:rPr>
                <w:rFonts w:asciiTheme="minorHAnsi" w:hAnsiTheme="minorHAnsi"/>
                <w:b/>
                <w:sz w:val="18"/>
                <w:szCs w:val="22"/>
                <w:lang w:val="de-DE"/>
              </w:rPr>
            </w:pPr>
            <w:r w:rsidRPr="00911A11">
              <w:rPr>
                <w:rFonts w:asciiTheme="minorHAnsi" w:hAnsiTheme="minorHAnsi"/>
                <w:b/>
                <w:sz w:val="18"/>
                <w:szCs w:val="22"/>
                <w:lang w:val="de-DE"/>
              </w:rPr>
              <w:t>Clinical Relapse</w:t>
            </w:r>
          </w:p>
        </w:tc>
        <w:tc>
          <w:tcPr>
            <w:tcW w:w="6836" w:type="dxa"/>
          </w:tcPr>
          <w:p w14:paraId="06E1FFDC" w14:textId="77777777" w:rsidR="00BB2CDD" w:rsidRPr="007F11E9" w:rsidRDefault="00BB2CDD" w:rsidP="00053D1C">
            <w:pPr>
              <w:tabs>
                <w:tab w:val="left" w:pos="426"/>
              </w:tabs>
              <w:spacing w:line="240" w:lineRule="auto"/>
              <w:jc w:val="left"/>
              <w:rPr>
                <w:rFonts w:asciiTheme="minorHAnsi" w:hAnsiTheme="minorHAnsi"/>
                <w:b/>
                <w:sz w:val="18"/>
              </w:rPr>
            </w:pPr>
            <w:r w:rsidRPr="007F11E9">
              <w:rPr>
                <w:rFonts w:asciiTheme="minorHAnsi" w:hAnsiTheme="minorHAnsi"/>
                <w:b/>
                <w:sz w:val="18"/>
              </w:rPr>
              <w:t>Ein “Clinical Relapse” erfordert eines oder mehrere der folgenden Kriterien:</w:t>
            </w:r>
          </w:p>
          <w:p w14:paraId="06E1FFDD" w14:textId="77777777" w:rsidR="00BB2CDD" w:rsidRPr="007F11E9" w:rsidRDefault="00BB2CDD" w:rsidP="00053D1C">
            <w:pPr>
              <w:pStyle w:val="Listenabsatz"/>
              <w:numPr>
                <w:ilvl w:val="0"/>
                <w:numId w:val="25"/>
              </w:numPr>
              <w:tabs>
                <w:tab w:val="left" w:pos="316"/>
              </w:tabs>
              <w:spacing w:line="240" w:lineRule="auto"/>
              <w:ind w:left="316" w:hanging="283"/>
              <w:jc w:val="left"/>
              <w:rPr>
                <w:rFonts w:asciiTheme="minorHAnsi" w:hAnsiTheme="minorHAnsi"/>
                <w:sz w:val="18"/>
              </w:rPr>
            </w:pPr>
            <w:r w:rsidRPr="007F11E9">
              <w:rPr>
                <w:rFonts w:asciiTheme="minorHAnsi" w:hAnsiTheme="minorHAnsi"/>
                <w:sz w:val="18"/>
              </w:rPr>
              <w:t xml:space="preserve">Direkte Zeichen für eine Zunahme der Erkrankung bzw. der Endorganendysfunktion (CRAB-Merkmale) im Zusammenhang mit der zugrunde liegenden klonalen Plasmazellerkrankung. </w:t>
            </w:r>
          </w:p>
          <w:p w14:paraId="06E1FFDE" w14:textId="77777777" w:rsidR="00BB2CDD" w:rsidRPr="007F11E9" w:rsidRDefault="00BB2CDD" w:rsidP="00053D1C">
            <w:pPr>
              <w:pStyle w:val="Listenabsatz"/>
              <w:numPr>
                <w:ilvl w:val="0"/>
                <w:numId w:val="25"/>
              </w:numPr>
              <w:tabs>
                <w:tab w:val="left" w:pos="316"/>
              </w:tabs>
              <w:spacing w:line="240" w:lineRule="auto"/>
              <w:ind w:left="316" w:hanging="283"/>
              <w:jc w:val="left"/>
              <w:rPr>
                <w:rFonts w:asciiTheme="minorHAnsi" w:hAnsiTheme="minorHAnsi"/>
                <w:sz w:val="18"/>
              </w:rPr>
            </w:pPr>
            <w:r w:rsidRPr="007F11E9">
              <w:rPr>
                <w:rFonts w:asciiTheme="minorHAnsi" w:hAnsiTheme="minorHAnsi"/>
                <w:sz w:val="18"/>
              </w:rPr>
              <w:t>Entwicklung neuer Weichteilplasmazytome oder Knochenläsionen (osteoporotische Frakturen stellen keine Progression dar)</w:t>
            </w:r>
          </w:p>
          <w:p w14:paraId="06E1FFDF" w14:textId="77777777" w:rsidR="00BB2CDD" w:rsidRPr="007F11E9" w:rsidRDefault="00BB2CDD" w:rsidP="00053D1C">
            <w:pPr>
              <w:pStyle w:val="Listenabsatz"/>
              <w:numPr>
                <w:ilvl w:val="0"/>
                <w:numId w:val="25"/>
              </w:numPr>
              <w:tabs>
                <w:tab w:val="left" w:pos="316"/>
              </w:tabs>
              <w:spacing w:line="240" w:lineRule="auto"/>
              <w:ind w:left="316" w:hanging="283"/>
              <w:jc w:val="left"/>
              <w:rPr>
                <w:rFonts w:asciiTheme="minorHAnsi" w:hAnsiTheme="minorHAnsi"/>
                <w:sz w:val="18"/>
              </w:rPr>
            </w:pPr>
            <w:r w:rsidRPr="007F11E9">
              <w:rPr>
                <w:rFonts w:asciiTheme="minorHAnsi" w:hAnsiTheme="minorHAnsi"/>
                <w:sz w:val="18"/>
              </w:rPr>
              <w:t>Eindeutige Zunahme einer (oder mehrerer) Plasmazytome oder Knochenläsionen (definiert als eine Zunahme von mindestens 50% des maximalen Längsdurchmesser und ≥ 1 cm)</w:t>
            </w:r>
          </w:p>
          <w:p w14:paraId="06E1FFE0" w14:textId="77777777" w:rsidR="00BB2CDD" w:rsidRPr="00F16C30" w:rsidRDefault="00BB2CDD" w:rsidP="00053D1C">
            <w:pPr>
              <w:pStyle w:val="Listenabsatz"/>
              <w:numPr>
                <w:ilvl w:val="0"/>
                <w:numId w:val="25"/>
              </w:numPr>
              <w:tabs>
                <w:tab w:val="left" w:pos="316"/>
              </w:tabs>
              <w:spacing w:line="240" w:lineRule="auto"/>
              <w:ind w:left="316" w:hanging="283"/>
              <w:jc w:val="left"/>
              <w:rPr>
                <w:rFonts w:asciiTheme="minorHAnsi" w:hAnsiTheme="minorHAnsi"/>
                <w:sz w:val="18"/>
                <w:lang w:val="en-US"/>
              </w:rPr>
            </w:pPr>
            <w:r w:rsidRPr="00F16C30">
              <w:rPr>
                <w:rFonts w:asciiTheme="minorHAnsi" w:hAnsiTheme="minorHAnsi"/>
                <w:sz w:val="18"/>
                <w:lang w:val="en-US"/>
              </w:rPr>
              <w:t>Hyperkalzämie</w:t>
            </w:r>
          </w:p>
          <w:p w14:paraId="06E1FFE1" w14:textId="77777777" w:rsidR="00BB2CDD" w:rsidRPr="007F11E9" w:rsidRDefault="00BB2CDD" w:rsidP="00053D1C">
            <w:pPr>
              <w:pStyle w:val="Listenabsatz"/>
              <w:numPr>
                <w:ilvl w:val="0"/>
                <w:numId w:val="25"/>
              </w:numPr>
              <w:tabs>
                <w:tab w:val="left" w:pos="316"/>
              </w:tabs>
              <w:spacing w:line="240" w:lineRule="auto"/>
              <w:ind w:left="316" w:hanging="283"/>
              <w:jc w:val="left"/>
              <w:rPr>
                <w:rFonts w:asciiTheme="minorHAnsi" w:hAnsiTheme="minorHAnsi"/>
                <w:sz w:val="18"/>
              </w:rPr>
            </w:pPr>
            <w:r w:rsidRPr="007F11E9">
              <w:rPr>
                <w:rFonts w:asciiTheme="minorHAnsi" w:hAnsiTheme="minorHAnsi"/>
                <w:sz w:val="18"/>
              </w:rPr>
              <w:t>A</w:t>
            </w:r>
            <w:r>
              <w:rPr>
                <w:rFonts w:asciiTheme="minorHAnsi" w:hAnsiTheme="minorHAnsi"/>
                <w:sz w:val="18"/>
              </w:rPr>
              <w:t>bnahme des Hämoglobins um ≥ 2 g/</w:t>
            </w:r>
            <w:r w:rsidRPr="007F11E9">
              <w:rPr>
                <w:rFonts w:asciiTheme="minorHAnsi" w:hAnsiTheme="minorHAnsi"/>
                <w:sz w:val="18"/>
              </w:rPr>
              <w:t>dl, nicht im Zusammenhang mit der Therapie oder anderen nicht-myelombedingten Zuständen</w:t>
            </w:r>
          </w:p>
          <w:p w14:paraId="06E1FFE2" w14:textId="77777777" w:rsidR="00BB2CDD" w:rsidRPr="007F11E9" w:rsidRDefault="00BB2CDD" w:rsidP="00053D1C">
            <w:pPr>
              <w:pStyle w:val="Listenabsatz"/>
              <w:numPr>
                <w:ilvl w:val="0"/>
                <w:numId w:val="25"/>
              </w:numPr>
              <w:tabs>
                <w:tab w:val="left" w:pos="316"/>
              </w:tabs>
              <w:spacing w:line="240" w:lineRule="auto"/>
              <w:ind w:left="316" w:hanging="283"/>
              <w:jc w:val="left"/>
              <w:rPr>
                <w:rFonts w:asciiTheme="minorHAnsi" w:hAnsiTheme="minorHAnsi"/>
                <w:sz w:val="18"/>
              </w:rPr>
            </w:pPr>
            <w:r w:rsidRPr="007F11E9">
              <w:rPr>
                <w:rFonts w:asciiTheme="minorHAnsi" w:hAnsiTheme="minorHAnsi"/>
                <w:sz w:val="18"/>
              </w:rPr>
              <w:t>Anstie</w:t>
            </w:r>
            <w:r>
              <w:rPr>
                <w:rFonts w:asciiTheme="minorHAnsi" w:hAnsiTheme="minorHAnsi"/>
                <w:sz w:val="18"/>
              </w:rPr>
              <w:t>g des Serumkreatinins um ≥ 2 mg/dl</w:t>
            </w:r>
            <w:r w:rsidRPr="007F11E9">
              <w:rPr>
                <w:rFonts w:asciiTheme="minorHAnsi" w:hAnsiTheme="minorHAnsi"/>
                <w:sz w:val="18"/>
              </w:rPr>
              <w:t xml:space="preserve"> ab Therapiebeginn und auf Plasmazellerkrankung zurückzuführen</w:t>
            </w:r>
          </w:p>
          <w:p w14:paraId="06E1FFE3" w14:textId="77777777" w:rsidR="00BB2CDD" w:rsidRPr="00241D93" w:rsidRDefault="00BB2CDD" w:rsidP="00053D1C">
            <w:pPr>
              <w:pStyle w:val="Listenabsatz"/>
              <w:numPr>
                <w:ilvl w:val="0"/>
                <w:numId w:val="25"/>
              </w:numPr>
              <w:tabs>
                <w:tab w:val="left" w:pos="316"/>
              </w:tabs>
              <w:spacing w:line="240" w:lineRule="auto"/>
              <w:ind w:left="316" w:hanging="283"/>
              <w:jc w:val="left"/>
              <w:rPr>
                <w:rFonts w:asciiTheme="minorHAnsi" w:hAnsiTheme="minorHAnsi"/>
                <w:sz w:val="18"/>
              </w:rPr>
            </w:pPr>
            <w:r w:rsidRPr="00241D93">
              <w:rPr>
                <w:rFonts w:asciiTheme="minorHAnsi" w:hAnsiTheme="minorHAnsi"/>
                <w:sz w:val="18"/>
              </w:rPr>
              <w:t>Hyperviskosität im Zusammenhang mit Serumparaprotein</w:t>
            </w:r>
          </w:p>
        </w:tc>
      </w:tr>
      <w:tr w:rsidR="00BB2CDD" w:rsidRPr="00241D93" w14:paraId="06E1FFEC" w14:textId="77777777" w:rsidTr="00053D1C">
        <w:tc>
          <w:tcPr>
            <w:tcW w:w="2518" w:type="dxa"/>
          </w:tcPr>
          <w:p w14:paraId="06E1FFE5" w14:textId="77777777" w:rsidR="00BB2CDD" w:rsidRPr="006E3D74" w:rsidRDefault="00BB2CDD" w:rsidP="00053D1C">
            <w:pPr>
              <w:tabs>
                <w:tab w:val="left" w:pos="426"/>
              </w:tabs>
              <w:spacing w:line="240" w:lineRule="auto"/>
              <w:jc w:val="left"/>
              <w:rPr>
                <w:rFonts w:asciiTheme="minorHAnsi" w:hAnsiTheme="minorHAnsi"/>
                <w:b/>
                <w:sz w:val="18"/>
                <w:szCs w:val="22"/>
                <w:lang w:val="en-US"/>
              </w:rPr>
            </w:pPr>
            <w:r>
              <w:rPr>
                <w:rFonts w:asciiTheme="minorHAnsi" w:hAnsiTheme="minorHAnsi"/>
                <w:b/>
                <w:sz w:val="18"/>
                <w:szCs w:val="22"/>
                <w:lang w:val="en-US"/>
              </w:rPr>
              <w:t>Significant biochemical relapse</w:t>
            </w:r>
          </w:p>
        </w:tc>
        <w:tc>
          <w:tcPr>
            <w:tcW w:w="6836" w:type="dxa"/>
          </w:tcPr>
          <w:p w14:paraId="06E1FFE6" w14:textId="77777777" w:rsidR="00BB2CDD" w:rsidRPr="004B1D56" w:rsidRDefault="00BB2CDD" w:rsidP="00053D1C">
            <w:pPr>
              <w:tabs>
                <w:tab w:val="left" w:pos="316"/>
              </w:tabs>
              <w:spacing w:line="240" w:lineRule="auto"/>
              <w:jc w:val="left"/>
              <w:rPr>
                <w:rFonts w:asciiTheme="minorHAnsi" w:hAnsiTheme="minorHAnsi"/>
                <w:b/>
                <w:color w:val="000000" w:themeColor="text1"/>
                <w:sz w:val="18"/>
              </w:rPr>
            </w:pPr>
            <w:r w:rsidRPr="004B1D56">
              <w:rPr>
                <w:rFonts w:asciiTheme="minorHAnsi" w:hAnsiTheme="minorHAnsi"/>
                <w:b/>
                <w:color w:val="000000" w:themeColor="text1"/>
                <w:sz w:val="18"/>
              </w:rPr>
              <w:t>Signifikanter biochemischer Relapse ohne klinischen Relapse:</w:t>
            </w:r>
          </w:p>
          <w:p w14:paraId="06E1FFE7" w14:textId="3D572CB9" w:rsidR="00BB2CDD" w:rsidRPr="004B1D56" w:rsidRDefault="00BB2CDD" w:rsidP="00053D1C">
            <w:pPr>
              <w:pStyle w:val="Listenabsatz"/>
              <w:numPr>
                <w:ilvl w:val="0"/>
                <w:numId w:val="32"/>
              </w:numPr>
              <w:tabs>
                <w:tab w:val="left" w:pos="316"/>
              </w:tabs>
              <w:spacing w:line="240" w:lineRule="auto"/>
              <w:jc w:val="left"/>
              <w:rPr>
                <w:rFonts w:asciiTheme="minorHAnsi" w:hAnsiTheme="minorHAnsi"/>
                <w:color w:val="000000" w:themeColor="text1"/>
                <w:sz w:val="18"/>
              </w:rPr>
            </w:pPr>
            <w:r w:rsidRPr="004B1D56">
              <w:rPr>
                <w:rFonts w:asciiTheme="minorHAnsi" w:hAnsiTheme="minorHAnsi"/>
                <w:color w:val="000000" w:themeColor="text1"/>
                <w:sz w:val="18"/>
              </w:rPr>
              <w:t>Verdoppelung des M-Proteins in 2 aufeinanderfolgenden Messungen innerhalb von 2 Monaten oder</w:t>
            </w:r>
          </w:p>
          <w:p w14:paraId="06E1FFE9" w14:textId="681CD059" w:rsidR="00BB2CDD" w:rsidRPr="004B1D56" w:rsidRDefault="00BB2CDD" w:rsidP="00956A96">
            <w:pPr>
              <w:pStyle w:val="Listenabsatz"/>
              <w:numPr>
                <w:ilvl w:val="0"/>
                <w:numId w:val="32"/>
              </w:numPr>
              <w:tabs>
                <w:tab w:val="left" w:pos="316"/>
              </w:tabs>
              <w:spacing w:line="240" w:lineRule="auto"/>
              <w:jc w:val="left"/>
              <w:rPr>
                <w:rFonts w:asciiTheme="minorHAnsi" w:hAnsiTheme="minorHAnsi"/>
                <w:color w:val="000000" w:themeColor="text1"/>
                <w:sz w:val="18"/>
              </w:rPr>
            </w:pPr>
            <w:r w:rsidRPr="004B1D56">
              <w:rPr>
                <w:rFonts w:asciiTheme="minorHAnsi" w:hAnsiTheme="minorHAnsi"/>
                <w:color w:val="000000" w:themeColor="text1"/>
                <w:sz w:val="18"/>
              </w:rPr>
              <w:t>absoluter Anstieg des Serum M-Proteins ≥ 10 g/l</w:t>
            </w:r>
          </w:p>
          <w:p w14:paraId="06E1FFEA" w14:textId="374F0273" w:rsidR="00BB2CDD" w:rsidRPr="004B1D56" w:rsidRDefault="00BB2CDD" w:rsidP="00956A96">
            <w:pPr>
              <w:pStyle w:val="Listenabsatz"/>
              <w:numPr>
                <w:ilvl w:val="0"/>
                <w:numId w:val="32"/>
              </w:numPr>
              <w:tabs>
                <w:tab w:val="left" w:pos="316"/>
              </w:tabs>
              <w:spacing w:line="240" w:lineRule="auto"/>
              <w:jc w:val="left"/>
              <w:rPr>
                <w:rFonts w:asciiTheme="minorHAnsi" w:hAnsiTheme="minorHAnsi"/>
                <w:color w:val="000000" w:themeColor="text1"/>
                <w:sz w:val="18"/>
              </w:rPr>
            </w:pPr>
            <w:r w:rsidRPr="004B1D56">
              <w:rPr>
                <w:rFonts w:asciiTheme="minorHAnsi" w:hAnsiTheme="minorHAnsi"/>
                <w:color w:val="000000" w:themeColor="text1"/>
                <w:sz w:val="18"/>
              </w:rPr>
              <w:t>Anstieg des Urin M-Proteins ≥ 500 mg/24h</w:t>
            </w:r>
          </w:p>
          <w:p w14:paraId="06E1FFEB" w14:textId="0EAB9FC8" w:rsidR="00BB2CDD" w:rsidRPr="004B1D56" w:rsidRDefault="00BB2CDD" w:rsidP="00956A96">
            <w:pPr>
              <w:pStyle w:val="Listenabsatz"/>
              <w:numPr>
                <w:ilvl w:val="0"/>
                <w:numId w:val="32"/>
              </w:numPr>
              <w:tabs>
                <w:tab w:val="left" w:pos="316"/>
              </w:tabs>
              <w:spacing w:line="240" w:lineRule="auto"/>
              <w:jc w:val="left"/>
              <w:rPr>
                <w:rFonts w:asciiTheme="minorHAnsi" w:hAnsiTheme="minorHAnsi"/>
                <w:color w:val="000000" w:themeColor="text1"/>
                <w:sz w:val="18"/>
              </w:rPr>
            </w:pPr>
            <w:r w:rsidRPr="004B1D56">
              <w:rPr>
                <w:rFonts w:asciiTheme="minorHAnsi" w:hAnsiTheme="minorHAnsi"/>
                <w:color w:val="000000" w:themeColor="text1"/>
                <w:sz w:val="18"/>
              </w:rPr>
              <w:t>Anstieg der involvierten Leichkette ≥ 20 mg/dl (+ abnormale FLC Ratio) oder ≥</w:t>
            </w:r>
            <w:r w:rsidR="00956A96" w:rsidRPr="004B1D56">
              <w:rPr>
                <w:rFonts w:asciiTheme="minorHAnsi" w:hAnsiTheme="minorHAnsi"/>
                <w:color w:val="000000" w:themeColor="text1"/>
                <w:sz w:val="18"/>
              </w:rPr>
              <w:t xml:space="preserve"> 25% </w:t>
            </w:r>
            <w:r w:rsidR="00787163" w:rsidRPr="004B1D56">
              <w:rPr>
                <w:rFonts w:asciiTheme="minorHAnsi" w:hAnsiTheme="minorHAnsi"/>
                <w:color w:val="000000" w:themeColor="text1"/>
                <w:sz w:val="18"/>
              </w:rPr>
              <w:t>Anstieg</w:t>
            </w:r>
            <w:r w:rsidR="00956A96" w:rsidRPr="004B1D56">
              <w:rPr>
                <w:rFonts w:asciiTheme="minorHAnsi" w:hAnsiTheme="minorHAnsi"/>
                <w:color w:val="000000" w:themeColor="text1"/>
                <w:sz w:val="18"/>
              </w:rPr>
              <w:t xml:space="preserve"> in 2 aufeinanderfolgenden Messungen innerhalb von 2 Monaten</w:t>
            </w:r>
          </w:p>
        </w:tc>
      </w:tr>
      <w:tr w:rsidR="00BB2CDD" w:rsidRPr="00241D93" w14:paraId="06E1FFEE" w14:textId="77777777" w:rsidTr="00053D1C">
        <w:tc>
          <w:tcPr>
            <w:tcW w:w="9354" w:type="dxa"/>
            <w:gridSpan w:val="2"/>
          </w:tcPr>
          <w:p w14:paraId="06E1FFED" w14:textId="49D241C5" w:rsidR="00BB2CDD" w:rsidRPr="004B1D56" w:rsidRDefault="00BB2CDD" w:rsidP="00053D1C">
            <w:pPr>
              <w:tabs>
                <w:tab w:val="left" w:pos="426"/>
              </w:tabs>
              <w:spacing w:line="240" w:lineRule="auto"/>
              <w:jc w:val="left"/>
              <w:rPr>
                <w:rFonts w:asciiTheme="minorHAnsi" w:hAnsiTheme="minorHAnsi"/>
                <w:color w:val="000000" w:themeColor="text1"/>
                <w:sz w:val="16"/>
                <w:szCs w:val="22"/>
              </w:rPr>
            </w:pPr>
            <w:r w:rsidRPr="004B1D56">
              <w:rPr>
                <w:rFonts w:asciiTheme="minorHAnsi" w:hAnsiTheme="minorHAnsi"/>
                <w:color w:val="000000" w:themeColor="text1"/>
                <w:sz w:val="16"/>
                <w:szCs w:val="22"/>
              </w:rPr>
              <w:t>Alle Empfehlungen bzgl. Freier Leichtketten inkl. FLK-Ratio basieren auf dem validierten Freelite® Test (Binding Site, Birmingham, UK); insbes. vor Einleitung einer neuen Therapie sollte unbedingt der validierte Test durchgeführt werden, wenn die Behandlungsindikation auf den freien Leichtketten beruht</w:t>
            </w:r>
            <w:r w:rsidR="00787163" w:rsidRPr="004B1D56">
              <w:rPr>
                <w:rFonts w:asciiTheme="minorHAnsi" w:hAnsiTheme="minorHAnsi"/>
                <w:color w:val="000000" w:themeColor="text1"/>
                <w:sz w:val="16"/>
                <w:szCs w:val="22"/>
              </w:rPr>
              <w:t>.</w:t>
            </w:r>
          </w:p>
        </w:tc>
      </w:tr>
    </w:tbl>
    <w:p w14:paraId="06E1FFEF" w14:textId="77777777" w:rsidR="00BB2CDD" w:rsidRPr="00C845CD" w:rsidRDefault="00BB2CDD" w:rsidP="00BB2CDD">
      <w:pPr>
        <w:spacing w:line="240" w:lineRule="auto"/>
        <w:rPr>
          <w:rFonts w:asciiTheme="minorHAnsi" w:hAnsiTheme="minorHAnsi"/>
        </w:rPr>
      </w:pPr>
    </w:p>
    <w:p w14:paraId="06E1FFF0" w14:textId="11FEB747" w:rsidR="00BB2CDD" w:rsidRPr="00A56B81" w:rsidRDefault="00786DF7" w:rsidP="00BB2CDD">
      <w:pPr>
        <w:pStyle w:val="berschrift2"/>
        <w:numPr>
          <w:ilvl w:val="0"/>
          <w:numId w:val="0"/>
        </w:numPr>
        <w:ind w:left="851" w:hanging="851"/>
      </w:pPr>
      <w:bookmarkStart w:id="68" w:name="_Toc1201385"/>
      <w:bookmarkStart w:id="69" w:name="_Toc67317677"/>
      <w:r>
        <w:t>5.2</w:t>
      </w:r>
      <w:r>
        <w:tab/>
      </w:r>
      <w:r w:rsidR="00BB2CDD">
        <w:t>Response-Beurteilung</w:t>
      </w:r>
      <w:bookmarkEnd w:id="68"/>
      <w:bookmarkEnd w:id="69"/>
    </w:p>
    <w:p w14:paraId="06E1FFF1" w14:textId="77777777" w:rsidR="00BB2CDD" w:rsidRPr="00D33705" w:rsidRDefault="00BB2CDD" w:rsidP="00BB2CDD">
      <w:pPr>
        <w:pStyle w:val="Textkrper-Einzug2"/>
        <w:spacing w:line="276" w:lineRule="auto"/>
        <w:ind w:left="0"/>
        <w:jc w:val="both"/>
        <w:rPr>
          <w:rFonts w:asciiTheme="minorHAnsi" w:hAnsiTheme="minorHAnsi" w:cstheme="minorHAnsi"/>
          <w:b/>
          <w:szCs w:val="22"/>
        </w:rPr>
      </w:pPr>
      <w:r w:rsidRPr="00D33705">
        <w:rPr>
          <w:rFonts w:asciiTheme="minorHAnsi" w:hAnsiTheme="minorHAnsi" w:cstheme="minorHAnsi"/>
          <w:b/>
          <w:szCs w:val="22"/>
        </w:rPr>
        <w:t>Unter laufender Therapie sollte nach jedem Zyklus das Therapieansprechen beurteilt werden:</w:t>
      </w:r>
    </w:p>
    <w:p w14:paraId="06E1FFF2" w14:textId="77777777" w:rsidR="00BB2CDD" w:rsidRDefault="00BB2CDD" w:rsidP="00BB2CDD">
      <w:pPr>
        <w:pStyle w:val="Textkrper-Einzug2"/>
        <w:numPr>
          <w:ilvl w:val="0"/>
          <w:numId w:val="26"/>
        </w:numPr>
        <w:spacing w:after="0" w:line="276" w:lineRule="auto"/>
        <w:jc w:val="both"/>
        <w:rPr>
          <w:rFonts w:asciiTheme="minorHAnsi" w:hAnsiTheme="minorHAnsi" w:cstheme="minorHAnsi"/>
          <w:szCs w:val="22"/>
        </w:rPr>
      </w:pPr>
      <w:r>
        <w:rPr>
          <w:rFonts w:asciiTheme="minorHAnsi" w:hAnsiTheme="minorHAnsi" w:cstheme="minorHAnsi"/>
          <w:szCs w:val="22"/>
        </w:rPr>
        <w:t xml:space="preserve">Anamnese: insbes. Fatigue, Knochenschmerzen, Infektneigung, Gewichtsverlust, schäumender Urin, Polyneuropathie, venöse Thromboembolie, Blutungs-/Anämiezeichen, Hyperkalzämie, Hyperviskositätssyndrom </w:t>
      </w:r>
    </w:p>
    <w:p w14:paraId="06E1FFF3" w14:textId="77777777" w:rsidR="00BB2CDD" w:rsidRDefault="00BB2CDD" w:rsidP="00BB2CDD">
      <w:pPr>
        <w:pStyle w:val="Textkrper-Einzug2"/>
        <w:numPr>
          <w:ilvl w:val="0"/>
          <w:numId w:val="26"/>
        </w:numPr>
        <w:spacing w:after="0" w:line="276" w:lineRule="auto"/>
        <w:jc w:val="both"/>
        <w:rPr>
          <w:rFonts w:asciiTheme="minorHAnsi" w:hAnsiTheme="minorHAnsi" w:cstheme="minorHAnsi"/>
          <w:szCs w:val="22"/>
        </w:rPr>
      </w:pPr>
      <w:r>
        <w:rPr>
          <w:rFonts w:asciiTheme="minorHAnsi" w:hAnsiTheme="minorHAnsi" w:cstheme="minorHAnsi"/>
          <w:szCs w:val="22"/>
        </w:rPr>
        <w:t>Basislabor: BB inkl. Diff, Chemie mit LDH, Kreatinin/GFR, Calcium, Albumin, GEW; Harnstreifen; wiederholte quantitative Immunglobulin-Bestimmung zur Abschätzung des Immunstatus (ca. alle 3 Monate; insbes. bei Infektneigung)</w:t>
      </w:r>
    </w:p>
    <w:p w14:paraId="06E1FFF4" w14:textId="77777777" w:rsidR="00BB2CDD" w:rsidRDefault="00BB2CDD" w:rsidP="00BB2CDD">
      <w:pPr>
        <w:pStyle w:val="Textkrper-Einzug2"/>
        <w:numPr>
          <w:ilvl w:val="0"/>
          <w:numId w:val="26"/>
        </w:numPr>
        <w:spacing w:after="0" w:line="276" w:lineRule="auto"/>
        <w:jc w:val="both"/>
        <w:rPr>
          <w:rFonts w:asciiTheme="minorHAnsi" w:hAnsiTheme="minorHAnsi" w:cstheme="minorHAnsi"/>
          <w:szCs w:val="22"/>
        </w:rPr>
      </w:pPr>
      <w:r>
        <w:rPr>
          <w:rFonts w:asciiTheme="minorHAnsi" w:hAnsiTheme="minorHAnsi" w:cstheme="minorHAnsi"/>
          <w:szCs w:val="22"/>
        </w:rPr>
        <w:t xml:space="preserve">Myelom-spezifische Parameter: die zu bestimmenden Parameter richten sich nach den Befunden bei Erstdiagnose und dem erwarteten Therapieansprechen </w:t>
      </w:r>
    </w:p>
    <w:p w14:paraId="06E1FFF5" w14:textId="77777777" w:rsidR="00BB2CDD" w:rsidRDefault="00BB2CDD" w:rsidP="00BB2CDD">
      <w:pPr>
        <w:pStyle w:val="Textkrper-Einzug2"/>
        <w:numPr>
          <w:ilvl w:val="1"/>
          <w:numId w:val="26"/>
        </w:numPr>
        <w:spacing w:after="0" w:line="276" w:lineRule="auto"/>
        <w:ind w:left="709" w:hanging="283"/>
        <w:jc w:val="both"/>
        <w:rPr>
          <w:rFonts w:asciiTheme="minorHAnsi" w:hAnsiTheme="minorHAnsi" w:cstheme="minorHAnsi"/>
          <w:szCs w:val="22"/>
        </w:rPr>
      </w:pPr>
      <w:r>
        <w:rPr>
          <w:rFonts w:asciiTheme="minorHAnsi" w:hAnsiTheme="minorHAnsi" w:cstheme="minorHAnsi"/>
          <w:szCs w:val="22"/>
        </w:rPr>
        <w:t>Messbares M-Protein (= M-Protein ≥ 1 g/dl und/oder Urin M-Protein ≥ 200 mg/Tag bei Erstdiagnose): Serum-Protein-Elektrophorese (SPEP) und Urin-Protein-Elektrophorese (UPEP) ODER alternativ zur UPEP freie Leichtketten im Serum (FLC); bei Bestimmung der FLC sollte zusätzlich ca. alle 6 Monate eine UPEP durchgeführt werden; bei negativer SPEP und UPEP bzw. Normalisierung der FLC inkl. Ratio, zusätzlich Serum- und Urin-Immunfixation;</w:t>
      </w:r>
      <w:r>
        <w:rPr>
          <w:rFonts w:asciiTheme="minorHAnsi" w:hAnsiTheme="minorHAnsi" w:cstheme="minorHAnsi"/>
          <w:szCs w:val="22"/>
        </w:rPr>
        <w:br/>
        <w:t xml:space="preserve">Bei IgD- und IgA-Myelom Verlaufskontrolle mittels quantitativer Immunglobulin-Bestimmung </w:t>
      </w:r>
    </w:p>
    <w:p w14:paraId="06E1FFF6" w14:textId="77777777" w:rsidR="00BB2CDD" w:rsidRDefault="00BB2CDD" w:rsidP="00BB2CDD">
      <w:pPr>
        <w:pStyle w:val="Textkrper-Einzug2"/>
        <w:numPr>
          <w:ilvl w:val="1"/>
          <w:numId w:val="26"/>
        </w:numPr>
        <w:spacing w:after="0" w:line="276" w:lineRule="auto"/>
        <w:ind w:left="709" w:hanging="283"/>
        <w:jc w:val="both"/>
        <w:rPr>
          <w:rFonts w:asciiTheme="minorHAnsi" w:hAnsiTheme="minorHAnsi" w:cstheme="minorHAnsi"/>
          <w:szCs w:val="22"/>
        </w:rPr>
      </w:pPr>
      <w:r>
        <w:rPr>
          <w:rFonts w:asciiTheme="minorHAnsi" w:hAnsiTheme="minorHAnsi" w:cstheme="minorHAnsi"/>
          <w:szCs w:val="22"/>
        </w:rPr>
        <w:t xml:space="preserve">Messbare FLC (= involvierte freie Leichtkette ≥ 10 mg/dl) ohne messbares M-Protein: Bestimmung der FLC </w:t>
      </w:r>
    </w:p>
    <w:p w14:paraId="06E1FFF9" w14:textId="77777777" w:rsidR="00BB2CDD" w:rsidRDefault="00BB2CDD" w:rsidP="00BB2CDD">
      <w:pPr>
        <w:pStyle w:val="Textkrper-Einzug2"/>
        <w:numPr>
          <w:ilvl w:val="1"/>
          <w:numId w:val="26"/>
        </w:numPr>
        <w:spacing w:line="276" w:lineRule="auto"/>
        <w:ind w:left="709" w:hanging="283"/>
        <w:jc w:val="both"/>
        <w:rPr>
          <w:rFonts w:asciiTheme="minorHAnsi" w:hAnsiTheme="minorHAnsi" w:cstheme="minorHAnsi"/>
          <w:szCs w:val="22"/>
        </w:rPr>
      </w:pPr>
      <w:r>
        <w:rPr>
          <w:rFonts w:asciiTheme="minorHAnsi" w:hAnsiTheme="minorHAnsi" w:cstheme="minorHAnsi"/>
          <w:szCs w:val="22"/>
        </w:rPr>
        <w:t xml:space="preserve">Kein messbares M-Protein, keine messbaren FLC: Knochenmarkpunktion (Aspiration + Biopsie) alle 3-4 Zyklen, je nach Ausgangsbefund ev. zusätzlich PET-CT alle 3-4 Zyklen; wenn durch andere Parameter auf das Therapieansprechen geschlossen werden kann (z.B. Hämoglobin, Calcium, Kreatinin/GFR), können die Intervalle von KMP/PET-CT ausgedehnt werden </w:t>
      </w:r>
    </w:p>
    <w:p w14:paraId="06E1FFFA" w14:textId="77777777" w:rsidR="00BB2CDD" w:rsidRPr="00963D69" w:rsidRDefault="00BB2CDD" w:rsidP="00BB2CDD">
      <w:pPr>
        <w:pStyle w:val="Textkrper-Einzug2"/>
        <w:spacing w:after="0" w:line="276" w:lineRule="auto"/>
        <w:ind w:left="0"/>
        <w:jc w:val="both"/>
        <w:rPr>
          <w:rFonts w:asciiTheme="minorHAnsi" w:hAnsiTheme="minorHAnsi" w:cstheme="minorHAnsi"/>
          <w:b/>
          <w:szCs w:val="22"/>
        </w:rPr>
      </w:pPr>
      <w:r w:rsidRPr="00963D69">
        <w:rPr>
          <w:rFonts w:asciiTheme="minorHAnsi" w:hAnsiTheme="minorHAnsi" w:cstheme="minorHAnsi"/>
          <w:b/>
          <w:szCs w:val="22"/>
        </w:rPr>
        <w:lastRenderedPageBreak/>
        <w:t>Erhaltungstherapie bzw. Verlaufskontrolle ohne laufende Therapie:</w:t>
      </w:r>
    </w:p>
    <w:p w14:paraId="06E1FFFB" w14:textId="77777777" w:rsidR="00BB2CDD" w:rsidRDefault="00BB2CDD" w:rsidP="00BB2CDD">
      <w:pPr>
        <w:pStyle w:val="Textkrper-Einzug2"/>
        <w:numPr>
          <w:ilvl w:val="0"/>
          <w:numId w:val="29"/>
        </w:numPr>
        <w:spacing w:after="0" w:line="276" w:lineRule="auto"/>
        <w:jc w:val="both"/>
        <w:rPr>
          <w:rFonts w:asciiTheme="minorHAnsi" w:hAnsiTheme="minorHAnsi" w:cstheme="minorHAnsi"/>
          <w:szCs w:val="22"/>
        </w:rPr>
      </w:pPr>
      <w:r>
        <w:rPr>
          <w:rFonts w:asciiTheme="minorHAnsi" w:hAnsiTheme="minorHAnsi" w:cstheme="minorHAnsi"/>
          <w:szCs w:val="22"/>
        </w:rPr>
        <w:t>Alle 3 Monate: Serum-Protein-Elektrophorese, Serum-Immunfixation, freie Leichtketten im Serum</w:t>
      </w:r>
    </w:p>
    <w:p w14:paraId="06E1FFFC" w14:textId="77777777" w:rsidR="00BB2CDD" w:rsidRDefault="00BB2CDD" w:rsidP="00BB2CDD">
      <w:pPr>
        <w:pStyle w:val="Textkrper-Einzug2"/>
        <w:numPr>
          <w:ilvl w:val="0"/>
          <w:numId w:val="29"/>
        </w:numPr>
        <w:spacing w:after="0" w:line="276" w:lineRule="auto"/>
        <w:jc w:val="both"/>
        <w:rPr>
          <w:rFonts w:asciiTheme="minorHAnsi" w:hAnsiTheme="minorHAnsi" w:cstheme="minorHAnsi"/>
          <w:szCs w:val="22"/>
        </w:rPr>
      </w:pPr>
      <w:r>
        <w:rPr>
          <w:rFonts w:asciiTheme="minorHAnsi" w:hAnsiTheme="minorHAnsi" w:cstheme="minorHAnsi"/>
          <w:szCs w:val="22"/>
        </w:rPr>
        <w:t xml:space="preserve">Alle 6 Monate zusätzlich: Urin-Protein-Elektrophorese, Urin-Immunfixation </w:t>
      </w:r>
    </w:p>
    <w:p w14:paraId="06E1FFFD" w14:textId="77777777" w:rsidR="00BB2CDD" w:rsidRDefault="00BB2CDD" w:rsidP="00BB2CDD">
      <w:pPr>
        <w:pStyle w:val="Textkrper-Einzug2"/>
        <w:spacing w:after="0" w:line="276" w:lineRule="auto"/>
        <w:ind w:left="0"/>
        <w:jc w:val="both"/>
        <w:rPr>
          <w:rFonts w:asciiTheme="minorHAnsi" w:hAnsiTheme="minorHAnsi" w:cstheme="minorHAnsi"/>
          <w:szCs w:val="22"/>
        </w:rPr>
      </w:pPr>
    </w:p>
    <w:p w14:paraId="06E1FFFE" w14:textId="77777777" w:rsidR="00BB2CDD" w:rsidRDefault="00BB2CDD" w:rsidP="00BB2CDD">
      <w:pPr>
        <w:pStyle w:val="Textkrper-Einzug2"/>
        <w:spacing w:after="0" w:line="276" w:lineRule="auto"/>
        <w:ind w:left="0"/>
        <w:jc w:val="both"/>
        <w:rPr>
          <w:rFonts w:asciiTheme="minorHAnsi" w:hAnsiTheme="minorHAnsi" w:cstheme="minorHAnsi"/>
          <w:b/>
          <w:szCs w:val="22"/>
        </w:rPr>
      </w:pPr>
      <w:r w:rsidRPr="00FF1A6D">
        <w:rPr>
          <w:rFonts w:asciiTheme="minorHAnsi" w:hAnsiTheme="minorHAnsi" w:cstheme="minorHAnsi"/>
          <w:b/>
          <w:szCs w:val="22"/>
        </w:rPr>
        <w:t xml:space="preserve">Leichtketten-Escape: Bei manchen Patienten liegt beim Relapse ein Leichtketten-Escape vor, d.h. trotz messbarem M-Protein im Serum bei Erstdiagnose, finden sich beim Relapse nur FLC im Urin oder Serum. Daher sollten sowohl unter Therapie als auch in der Verlaufskontrolle ohne Therapie immer SPEP und UPEP bzw. FLC bestimmt werden in regelmäßigen Abständen (ca. alle 3 Monate), unabhängig von der Befundkonstellation bei Erstdiagnose. </w:t>
      </w:r>
    </w:p>
    <w:p w14:paraId="06E1FFFF" w14:textId="77777777" w:rsidR="00BB2CDD" w:rsidRDefault="00BB2CDD" w:rsidP="00BB2CDD">
      <w:pPr>
        <w:pStyle w:val="Textkrper-Einzug2"/>
        <w:spacing w:after="0" w:line="276" w:lineRule="auto"/>
        <w:ind w:left="0"/>
        <w:jc w:val="both"/>
        <w:rPr>
          <w:rFonts w:asciiTheme="minorHAnsi" w:hAnsiTheme="minorHAnsi" w:cstheme="minorHAnsi"/>
          <w:b/>
          <w:szCs w:val="22"/>
        </w:rPr>
      </w:pPr>
    </w:p>
    <w:p w14:paraId="06E20000" w14:textId="77777777" w:rsidR="00BB2CDD" w:rsidRPr="00DB6F07" w:rsidRDefault="00BB2CDD" w:rsidP="00BB2CDD">
      <w:pPr>
        <w:pStyle w:val="Textkrper-Einzug2"/>
        <w:spacing w:after="0" w:line="276" w:lineRule="auto"/>
        <w:ind w:left="0"/>
        <w:jc w:val="both"/>
        <w:rPr>
          <w:rFonts w:asciiTheme="minorHAnsi" w:hAnsiTheme="minorHAnsi" w:cstheme="minorHAnsi"/>
          <w:b/>
          <w:szCs w:val="22"/>
        </w:rPr>
      </w:pPr>
      <w:r w:rsidRPr="00DB6F07">
        <w:rPr>
          <w:rFonts w:asciiTheme="minorHAnsi" w:hAnsiTheme="minorHAnsi" w:cstheme="minorHAnsi"/>
          <w:b/>
          <w:szCs w:val="22"/>
        </w:rPr>
        <w:t>Nachweis einer kompletten Remission:</w:t>
      </w:r>
    </w:p>
    <w:p w14:paraId="06E20001" w14:textId="77777777" w:rsidR="00BB2CDD" w:rsidRDefault="00BB2CDD" w:rsidP="00BB2CDD">
      <w:pPr>
        <w:pStyle w:val="Textkrper-Einzug2"/>
        <w:numPr>
          <w:ilvl w:val="0"/>
          <w:numId w:val="27"/>
        </w:numPr>
        <w:spacing w:after="0" w:line="276" w:lineRule="auto"/>
        <w:jc w:val="both"/>
        <w:rPr>
          <w:rFonts w:asciiTheme="minorHAnsi" w:hAnsiTheme="minorHAnsi" w:cstheme="minorHAnsi"/>
          <w:szCs w:val="22"/>
        </w:rPr>
      </w:pPr>
      <w:r>
        <w:rPr>
          <w:rFonts w:asciiTheme="minorHAnsi" w:hAnsiTheme="minorHAnsi" w:cstheme="minorHAnsi"/>
          <w:szCs w:val="22"/>
        </w:rPr>
        <w:t xml:space="preserve">Serum- und Urin-Protein-Elektrophorese, Serum- und Urin-Immunfixation, freie Leichtketten im Serum; KMP und Bildgebung (wenn primär keine extramedullären Herde) sind außerhalb von Studien nicht zwingend erforderlich </w:t>
      </w:r>
    </w:p>
    <w:p w14:paraId="06E20002" w14:textId="77777777" w:rsidR="00BB2CDD" w:rsidRDefault="00BB2CDD" w:rsidP="00BB2CDD">
      <w:pPr>
        <w:pStyle w:val="Textkrper-Einzug2"/>
        <w:spacing w:line="276" w:lineRule="auto"/>
        <w:ind w:left="0"/>
        <w:jc w:val="both"/>
        <w:rPr>
          <w:rFonts w:asciiTheme="minorHAnsi" w:hAnsiTheme="minorHAnsi" w:cstheme="minorHAnsi"/>
          <w:szCs w:val="22"/>
        </w:rPr>
      </w:pPr>
    </w:p>
    <w:p w14:paraId="06E20003" w14:textId="77777777" w:rsidR="00BB2CDD" w:rsidRPr="00DB6F07" w:rsidRDefault="00BB2CDD" w:rsidP="00BB2CDD">
      <w:pPr>
        <w:pStyle w:val="Textkrper-Einzug2"/>
        <w:spacing w:after="0" w:line="276" w:lineRule="auto"/>
        <w:ind w:left="0"/>
        <w:jc w:val="both"/>
        <w:rPr>
          <w:rFonts w:asciiTheme="minorHAnsi" w:hAnsiTheme="minorHAnsi" w:cstheme="minorHAnsi"/>
          <w:b/>
          <w:szCs w:val="22"/>
        </w:rPr>
      </w:pPr>
      <w:r w:rsidRPr="00DB6F07">
        <w:rPr>
          <w:rFonts w:asciiTheme="minorHAnsi" w:hAnsiTheme="minorHAnsi" w:cstheme="minorHAnsi"/>
          <w:b/>
          <w:szCs w:val="22"/>
        </w:rPr>
        <w:t>Verdacht auf Progression:</w:t>
      </w:r>
    </w:p>
    <w:p w14:paraId="06E20004" w14:textId="242FF20E" w:rsidR="00BB2CDD" w:rsidRPr="004B1D56" w:rsidRDefault="00BB2CDD" w:rsidP="00BB2CDD">
      <w:pPr>
        <w:pStyle w:val="Textkrper-Einzug2"/>
        <w:numPr>
          <w:ilvl w:val="0"/>
          <w:numId w:val="27"/>
        </w:numPr>
        <w:spacing w:after="0" w:line="276" w:lineRule="auto"/>
        <w:jc w:val="both"/>
        <w:rPr>
          <w:rFonts w:asciiTheme="minorHAnsi" w:hAnsiTheme="minorHAnsi" w:cstheme="minorHAnsi"/>
          <w:color w:val="000000" w:themeColor="text1"/>
          <w:szCs w:val="22"/>
        </w:rPr>
      </w:pPr>
      <w:r>
        <w:rPr>
          <w:rFonts w:asciiTheme="minorHAnsi" w:hAnsiTheme="minorHAnsi" w:cstheme="minorHAnsi"/>
          <w:szCs w:val="22"/>
        </w:rPr>
        <w:t>Serum- und Urin-Protein-</w:t>
      </w:r>
      <w:r w:rsidRPr="004B1D56">
        <w:rPr>
          <w:rFonts w:asciiTheme="minorHAnsi" w:hAnsiTheme="minorHAnsi" w:cstheme="minorHAnsi"/>
          <w:color w:val="000000" w:themeColor="text1"/>
          <w:szCs w:val="22"/>
        </w:rPr>
        <w:t>Elektrophorese, Serum-Immunfixation, freie Leichtketten im Serum; zusätzlich Osteo-CT, PET-CT oder Ganzkörper-MR; KMP bei unklarem Remissionsstatus, zum Nachweis zytogenetischer Veränderungen im Vergleich zur Erstdiagnose oder zur Evaluierung für Studien</w:t>
      </w:r>
      <w:r w:rsidR="00466161" w:rsidRPr="004B1D56">
        <w:rPr>
          <w:rFonts w:asciiTheme="minorHAnsi" w:hAnsiTheme="minorHAnsi" w:cstheme="minorHAnsi"/>
          <w:color w:val="000000" w:themeColor="text1"/>
          <w:szCs w:val="22"/>
        </w:rPr>
        <w:t xml:space="preserve"> (Zytogenetik und FISH bei Rezidiv immer wiederholen!)</w:t>
      </w:r>
      <w:r w:rsidRPr="004B1D56">
        <w:rPr>
          <w:rFonts w:asciiTheme="minorHAnsi" w:hAnsiTheme="minorHAnsi" w:cstheme="minorHAnsi"/>
          <w:color w:val="000000" w:themeColor="text1"/>
          <w:szCs w:val="22"/>
        </w:rPr>
        <w:t xml:space="preserve"> </w:t>
      </w:r>
    </w:p>
    <w:p w14:paraId="06E20005" w14:textId="77777777" w:rsidR="00BB2CDD" w:rsidRPr="004B1D56" w:rsidRDefault="00BB2CDD" w:rsidP="00BB2CDD">
      <w:pPr>
        <w:pStyle w:val="Textkrper-Einzug2"/>
        <w:spacing w:line="276" w:lineRule="auto"/>
        <w:ind w:left="0"/>
        <w:jc w:val="both"/>
        <w:rPr>
          <w:rFonts w:asciiTheme="minorHAnsi" w:hAnsiTheme="minorHAnsi" w:cstheme="minorHAnsi"/>
          <w:b/>
          <w:color w:val="000000" w:themeColor="text1"/>
          <w:szCs w:val="22"/>
        </w:rPr>
      </w:pPr>
    </w:p>
    <w:p w14:paraId="06E20006" w14:textId="77777777" w:rsidR="00BB2CDD" w:rsidRDefault="00BB2CDD" w:rsidP="00BB2CDD">
      <w:pPr>
        <w:pStyle w:val="Textkrper-Einzug2"/>
        <w:spacing w:after="0" w:line="276" w:lineRule="auto"/>
        <w:ind w:left="0"/>
        <w:jc w:val="both"/>
        <w:rPr>
          <w:rFonts w:asciiTheme="minorHAnsi" w:hAnsiTheme="minorHAnsi" w:cstheme="minorHAnsi"/>
          <w:b/>
          <w:szCs w:val="22"/>
        </w:rPr>
      </w:pPr>
      <w:r w:rsidRPr="004B1D56">
        <w:rPr>
          <w:rFonts w:asciiTheme="minorHAnsi" w:hAnsiTheme="minorHAnsi" w:cstheme="minorHAnsi"/>
          <w:b/>
          <w:color w:val="000000" w:themeColor="text1"/>
          <w:szCs w:val="22"/>
        </w:rPr>
        <w:t xml:space="preserve">Anmerkung zur Urin-Protein-Elektrophorese (UPEP): Die Sensitivität der freien Leichtketten im Serum ist höher als die der UPEP, wobei keine direkte Vergleichbarkeit </w:t>
      </w:r>
      <w:r>
        <w:rPr>
          <w:rFonts w:asciiTheme="minorHAnsi" w:hAnsiTheme="minorHAnsi" w:cstheme="minorHAnsi"/>
          <w:b/>
          <w:szCs w:val="22"/>
        </w:rPr>
        <w:t>vorliegt. Wenn die UPEP nicht verfügbar ist, kann diese durch die Messung der FLC im Serum ersetzt werden. Vor allem bei eingeschränkter Nierenfunktion (bei Erstdiagnose, aber auch im Rezidiv), sollte trotzdem eine Urindiagnostik durchgefüht werden mit Bestimmung der Eiweißausscheidung, SDS-Elektrophorese (Bence Jones Protein?) und Immunfixation, um die Genese der Niereninsuffizienz besser zuordnen zu können (Cast-Nephropathie/Amyloidose/LCDD…).</w:t>
      </w:r>
    </w:p>
    <w:p w14:paraId="06E20007" w14:textId="77777777" w:rsidR="00BB2CDD" w:rsidRDefault="00BB2CDD" w:rsidP="00BB2CDD">
      <w:pPr>
        <w:pStyle w:val="Textkrper-Einzug2"/>
        <w:spacing w:after="0" w:line="276" w:lineRule="auto"/>
        <w:ind w:left="0"/>
        <w:jc w:val="both"/>
        <w:rPr>
          <w:rFonts w:asciiTheme="minorHAnsi" w:hAnsiTheme="minorHAnsi" w:cstheme="minorHAnsi"/>
          <w:b/>
          <w:szCs w:val="22"/>
        </w:rPr>
      </w:pPr>
    </w:p>
    <w:p w14:paraId="06E20008" w14:textId="77777777" w:rsidR="00BB2CDD" w:rsidRDefault="00BB2CDD" w:rsidP="00BB2CDD">
      <w:pPr>
        <w:pStyle w:val="Textkrper-Einzug2"/>
        <w:spacing w:after="0" w:line="276" w:lineRule="auto"/>
        <w:ind w:left="0"/>
        <w:jc w:val="both"/>
        <w:rPr>
          <w:rFonts w:asciiTheme="minorHAnsi" w:hAnsiTheme="minorHAnsi" w:cstheme="minorHAnsi"/>
          <w:b/>
          <w:szCs w:val="22"/>
        </w:rPr>
      </w:pPr>
      <w:r>
        <w:rPr>
          <w:rFonts w:asciiTheme="minorHAnsi" w:hAnsiTheme="minorHAnsi" w:cstheme="minorHAnsi"/>
          <w:b/>
          <w:szCs w:val="22"/>
        </w:rPr>
        <w:t>Knochenmarkpunktion:</w:t>
      </w:r>
    </w:p>
    <w:p w14:paraId="06E20009" w14:textId="77777777" w:rsidR="00BB2CDD" w:rsidRDefault="00BB2CDD" w:rsidP="00BB2CDD">
      <w:pPr>
        <w:pStyle w:val="Textkrper-Einzug2"/>
        <w:numPr>
          <w:ilvl w:val="0"/>
          <w:numId w:val="27"/>
        </w:numPr>
        <w:spacing w:after="0" w:line="276" w:lineRule="auto"/>
        <w:jc w:val="both"/>
        <w:rPr>
          <w:rFonts w:asciiTheme="minorHAnsi" w:hAnsiTheme="minorHAnsi" w:cstheme="minorHAnsi"/>
          <w:szCs w:val="22"/>
        </w:rPr>
      </w:pPr>
      <w:r>
        <w:rPr>
          <w:rFonts w:asciiTheme="minorHAnsi" w:hAnsiTheme="minorHAnsi" w:cstheme="minorHAnsi"/>
          <w:szCs w:val="22"/>
        </w:rPr>
        <w:t>vor Stammzellsammlung</w:t>
      </w:r>
    </w:p>
    <w:p w14:paraId="06E2000A" w14:textId="77777777" w:rsidR="00BB2CDD" w:rsidRDefault="00BB2CDD" w:rsidP="00BB2CDD">
      <w:pPr>
        <w:pStyle w:val="Textkrper-Einzug2"/>
        <w:numPr>
          <w:ilvl w:val="0"/>
          <w:numId w:val="27"/>
        </w:numPr>
        <w:spacing w:after="0" w:line="276" w:lineRule="auto"/>
        <w:jc w:val="both"/>
        <w:rPr>
          <w:rFonts w:asciiTheme="minorHAnsi" w:hAnsiTheme="minorHAnsi" w:cstheme="minorHAnsi"/>
          <w:szCs w:val="22"/>
        </w:rPr>
      </w:pPr>
      <w:r>
        <w:rPr>
          <w:rFonts w:asciiTheme="minorHAnsi" w:hAnsiTheme="minorHAnsi" w:cstheme="minorHAnsi"/>
          <w:szCs w:val="22"/>
        </w:rPr>
        <w:t>vor autologer Stammzelltransplantation, wenn die letzte KMP länger als 2 Monate zurückliegt</w:t>
      </w:r>
    </w:p>
    <w:p w14:paraId="06E2000B" w14:textId="77777777" w:rsidR="00BB2CDD" w:rsidRDefault="00BB2CDD" w:rsidP="00BB2CDD">
      <w:pPr>
        <w:pStyle w:val="Textkrper-Einzug2"/>
        <w:numPr>
          <w:ilvl w:val="0"/>
          <w:numId w:val="27"/>
        </w:numPr>
        <w:spacing w:after="0" w:line="276" w:lineRule="auto"/>
        <w:jc w:val="both"/>
        <w:rPr>
          <w:rFonts w:asciiTheme="minorHAnsi" w:hAnsiTheme="minorHAnsi" w:cstheme="minorHAnsi"/>
          <w:szCs w:val="22"/>
        </w:rPr>
      </w:pPr>
      <w:r>
        <w:rPr>
          <w:rFonts w:asciiTheme="minorHAnsi" w:hAnsiTheme="minorHAnsi" w:cstheme="minorHAnsi"/>
          <w:szCs w:val="22"/>
        </w:rPr>
        <w:t>Tag +100 nach autologer Stammzelltransplantation</w:t>
      </w:r>
    </w:p>
    <w:p w14:paraId="06E2000C" w14:textId="77777777" w:rsidR="00BB2CDD" w:rsidRDefault="00BB2CDD" w:rsidP="00BB2CDD">
      <w:pPr>
        <w:pStyle w:val="Textkrper-Einzug2"/>
        <w:numPr>
          <w:ilvl w:val="0"/>
          <w:numId w:val="27"/>
        </w:numPr>
        <w:spacing w:after="0" w:line="276" w:lineRule="auto"/>
        <w:jc w:val="both"/>
        <w:rPr>
          <w:rFonts w:asciiTheme="minorHAnsi" w:hAnsiTheme="minorHAnsi" w:cstheme="minorHAnsi"/>
          <w:szCs w:val="22"/>
        </w:rPr>
      </w:pPr>
      <w:r>
        <w:rPr>
          <w:rFonts w:asciiTheme="minorHAnsi" w:hAnsiTheme="minorHAnsi" w:cstheme="minorHAnsi"/>
          <w:szCs w:val="22"/>
        </w:rPr>
        <w:t xml:space="preserve">bei V.a. das Erreichen einer kompletten Remission </w:t>
      </w:r>
    </w:p>
    <w:p w14:paraId="06E2000D" w14:textId="77777777" w:rsidR="00BB2CDD" w:rsidRDefault="00BB2CDD" w:rsidP="00BB2CDD">
      <w:pPr>
        <w:pStyle w:val="Textkrper-Einzug2"/>
        <w:numPr>
          <w:ilvl w:val="0"/>
          <w:numId w:val="27"/>
        </w:numPr>
        <w:spacing w:after="0" w:line="276" w:lineRule="auto"/>
        <w:jc w:val="both"/>
        <w:rPr>
          <w:rFonts w:asciiTheme="minorHAnsi" w:hAnsiTheme="minorHAnsi" w:cstheme="minorHAnsi"/>
          <w:szCs w:val="22"/>
        </w:rPr>
      </w:pPr>
      <w:r>
        <w:rPr>
          <w:rFonts w:asciiTheme="minorHAnsi" w:hAnsiTheme="minorHAnsi" w:cstheme="minorHAnsi"/>
          <w:szCs w:val="22"/>
        </w:rPr>
        <w:t>bei asekretorischem Myelom zur Response-Beurteilung</w:t>
      </w:r>
    </w:p>
    <w:p w14:paraId="06E2000E" w14:textId="77777777" w:rsidR="00BB2CDD" w:rsidRDefault="00BB2CDD" w:rsidP="00BB2CDD">
      <w:pPr>
        <w:pStyle w:val="Textkrper-Einzug2"/>
        <w:spacing w:after="0" w:line="276" w:lineRule="auto"/>
        <w:ind w:left="0"/>
        <w:jc w:val="both"/>
        <w:rPr>
          <w:rFonts w:asciiTheme="minorHAnsi" w:hAnsiTheme="minorHAnsi" w:cstheme="minorHAnsi"/>
          <w:szCs w:val="22"/>
        </w:rPr>
      </w:pPr>
    </w:p>
    <w:p w14:paraId="06E2000F" w14:textId="77777777" w:rsidR="00BB2CDD" w:rsidRPr="004B1D56" w:rsidRDefault="00BB2CDD" w:rsidP="00BB2CDD">
      <w:pPr>
        <w:pStyle w:val="Textkrper-Einzug2"/>
        <w:spacing w:after="0" w:line="276" w:lineRule="auto"/>
        <w:ind w:left="0"/>
        <w:jc w:val="both"/>
        <w:rPr>
          <w:rFonts w:asciiTheme="minorHAnsi" w:hAnsiTheme="minorHAnsi" w:cstheme="minorHAnsi"/>
          <w:b/>
          <w:color w:val="000000" w:themeColor="text1"/>
          <w:szCs w:val="22"/>
        </w:rPr>
      </w:pPr>
      <w:r w:rsidRPr="004B1D56">
        <w:rPr>
          <w:rFonts w:asciiTheme="minorHAnsi" w:hAnsiTheme="minorHAnsi" w:cstheme="minorHAnsi"/>
          <w:b/>
          <w:color w:val="000000" w:themeColor="text1"/>
          <w:szCs w:val="22"/>
        </w:rPr>
        <w:t>Bildgebung:</w:t>
      </w:r>
    </w:p>
    <w:p w14:paraId="06E20011" w14:textId="25132E00" w:rsidR="00BB2CDD" w:rsidRPr="003C52E6" w:rsidRDefault="00466161" w:rsidP="00BB2CDD">
      <w:pPr>
        <w:pStyle w:val="Textkrper-Einzug2"/>
        <w:numPr>
          <w:ilvl w:val="0"/>
          <w:numId w:val="28"/>
        </w:numPr>
        <w:spacing w:after="0" w:line="276" w:lineRule="auto"/>
        <w:jc w:val="both"/>
        <w:rPr>
          <w:rFonts w:asciiTheme="minorHAnsi" w:hAnsiTheme="minorHAnsi" w:cstheme="minorHAnsi"/>
          <w:color w:val="FF0000"/>
          <w:szCs w:val="22"/>
        </w:rPr>
      </w:pPr>
      <w:r w:rsidRPr="004B1D56">
        <w:rPr>
          <w:rFonts w:asciiTheme="minorHAnsi" w:hAnsiTheme="minorHAnsi" w:cstheme="minorHAnsi"/>
          <w:color w:val="000000" w:themeColor="text1"/>
          <w:szCs w:val="22"/>
        </w:rPr>
        <w:t xml:space="preserve">siehe </w:t>
      </w:r>
      <w:hyperlink w:anchor="_2.3_Bildgebung" w:history="1">
        <w:r w:rsidRPr="003C52E6">
          <w:rPr>
            <w:rStyle w:val="Hyperlink"/>
            <w:rFonts w:asciiTheme="minorHAnsi" w:hAnsiTheme="minorHAnsi" w:cstheme="minorHAnsi"/>
            <w:szCs w:val="22"/>
          </w:rPr>
          <w:t>Kapitel 2.3</w:t>
        </w:r>
      </w:hyperlink>
    </w:p>
    <w:p w14:paraId="06E20012" w14:textId="71CFFFBB" w:rsidR="00A56B81" w:rsidRDefault="00A56B81" w:rsidP="000C484D">
      <w:pPr>
        <w:pStyle w:val="Textkrper-Einzug2"/>
        <w:spacing w:line="276" w:lineRule="auto"/>
        <w:ind w:left="0"/>
        <w:jc w:val="both"/>
        <w:rPr>
          <w:rFonts w:asciiTheme="minorHAnsi" w:hAnsiTheme="minorHAnsi" w:cstheme="minorHAnsi"/>
          <w:szCs w:val="22"/>
        </w:rPr>
      </w:pPr>
    </w:p>
    <w:p w14:paraId="2174BD0E" w14:textId="77777777" w:rsidR="00786DF7" w:rsidRPr="00786DF7" w:rsidRDefault="00786DF7" w:rsidP="00786DF7">
      <w:pPr>
        <w:pStyle w:val="Textkrper-Einzug2"/>
        <w:spacing w:after="0" w:line="276" w:lineRule="auto"/>
        <w:ind w:left="0"/>
        <w:jc w:val="both"/>
        <w:rPr>
          <w:rFonts w:asciiTheme="minorHAnsi" w:hAnsiTheme="minorHAnsi" w:cstheme="minorHAnsi"/>
          <w:b/>
          <w:color w:val="000000" w:themeColor="text1"/>
          <w:szCs w:val="22"/>
        </w:rPr>
      </w:pPr>
      <w:r w:rsidRPr="00786DF7">
        <w:rPr>
          <w:rFonts w:asciiTheme="minorHAnsi" w:hAnsiTheme="minorHAnsi" w:cstheme="minorHAnsi"/>
          <w:b/>
          <w:color w:val="000000" w:themeColor="text1"/>
          <w:szCs w:val="22"/>
        </w:rPr>
        <w:t>MRD-Diagnostik:</w:t>
      </w:r>
    </w:p>
    <w:p w14:paraId="1685872C" w14:textId="77777777" w:rsidR="00786DF7" w:rsidRDefault="00786DF7" w:rsidP="00786DF7">
      <w:pPr>
        <w:pStyle w:val="Textkrper-Einzug2"/>
        <w:numPr>
          <w:ilvl w:val="0"/>
          <w:numId w:val="27"/>
        </w:numPr>
        <w:spacing w:after="0" w:line="276" w:lineRule="auto"/>
        <w:jc w:val="both"/>
        <w:rPr>
          <w:rFonts w:asciiTheme="minorHAnsi" w:hAnsiTheme="minorHAnsi" w:cstheme="minorHAnsi"/>
          <w:szCs w:val="22"/>
        </w:rPr>
      </w:pPr>
      <w:r>
        <w:rPr>
          <w:rFonts w:asciiTheme="minorHAnsi" w:hAnsiTheme="minorHAnsi" w:cstheme="minorHAnsi"/>
          <w:szCs w:val="22"/>
        </w:rPr>
        <w:t>Da das Erreichen einer MRD-Negativität eindeutig mit einem besseren Outcome assoziiert ist, wird die Etablierung einer MRD-Diagnostik auch außerhalb klinischer Studien als sinnvoll erachtet</w:t>
      </w:r>
    </w:p>
    <w:p w14:paraId="1B9F6898" w14:textId="77777777" w:rsidR="00786DF7" w:rsidRDefault="00786DF7" w:rsidP="00786DF7">
      <w:pPr>
        <w:pStyle w:val="Textkrper-Einzug2"/>
        <w:numPr>
          <w:ilvl w:val="0"/>
          <w:numId w:val="27"/>
        </w:numPr>
        <w:spacing w:after="0" w:line="276" w:lineRule="auto"/>
        <w:jc w:val="both"/>
        <w:rPr>
          <w:rFonts w:asciiTheme="minorHAnsi" w:hAnsiTheme="minorHAnsi" w:cstheme="minorHAnsi"/>
          <w:szCs w:val="22"/>
        </w:rPr>
      </w:pPr>
      <w:r>
        <w:rPr>
          <w:rFonts w:asciiTheme="minorHAnsi" w:hAnsiTheme="minorHAnsi" w:cstheme="minorHAnsi"/>
          <w:szCs w:val="22"/>
        </w:rPr>
        <w:t>Derzeitiger Standard ist eine MRD-Diagnostik mit NGF oder NGS (beides mit einer Sensitivität von zumindest 10^-5); im Ordensklinikum wird NGF angeboten (nach Paiva)</w:t>
      </w:r>
    </w:p>
    <w:p w14:paraId="4D7C5F3E" w14:textId="77777777" w:rsidR="00786DF7" w:rsidRDefault="00786DF7" w:rsidP="00786DF7">
      <w:pPr>
        <w:pStyle w:val="Textkrper-Einzug2"/>
        <w:numPr>
          <w:ilvl w:val="0"/>
          <w:numId w:val="27"/>
        </w:numPr>
        <w:spacing w:after="0" w:line="276" w:lineRule="auto"/>
        <w:jc w:val="both"/>
        <w:rPr>
          <w:rFonts w:asciiTheme="minorHAnsi" w:hAnsiTheme="minorHAnsi" w:cstheme="minorHAnsi"/>
          <w:szCs w:val="22"/>
        </w:rPr>
      </w:pPr>
      <w:r>
        <w:rPr>
          <w:rFonts w:asciiTheme="minorHAnsi" w:hAnsiTheme="minorHAnsi" w:cstheme="minorHAnsi"/>
          <w:szCs w:val="22"/>
        </w:rPr>
        <w:lastRenderedPageBreak/>
        <w:t>Bei allen transplantablen Patienten kommt eine MRD-Diagnostik in Frage zur Beurteilung des Therapieerfolges</w:t>
      </w:r>
    </w:p>
    <w:p w14:paraId="375EA710" w14:textId="77777777" w:rsidR="00786DF7" w:rsidRDefault="00786DF7" w:rsidP="00786DF7">
      <w:pPr>
        <w:pStyle w:val="Textkrper-Einzug2"/>
        <w:numPr>
          <w:ilvl w:val="0"/>
          <w:numId w:val="27"/>
        </w:numPr>
        <w:spacing w:after="0" w:line="276" w:lineRule="auto"/>
        <w:jc w:val="both"/>
        <w:rPr>
          <w:rFonts w:asciiTheme="minorHAnsi" w:hAnsiTheme="minorHAnsi" w:cstheme="minorHAnsi"/>
          <w:szCs w:val="22"/>
        </w:rPr>
      </w:pPr>
      <w:r>
        <w:rPr>
          <w:rFonts w:asciiTheme="minorHAnsi" w:hAnsiTheme="minorHAnsi" w:cstheme="minorHAnsi"/>
          <w:szCs w:val="22"/>
        </w:rPr>
        <w:t xml:space="preserve">Eine Wiederholung der MRD-Diagnostik nach 6-12 Monaten ist bei anhaltender CR sinnvoll zur Bestätigung einer anhaltenden MRD-Negativität bzw. zum Nachweis einer Konversion in MRD-negativen oder -positiven Zustand </w:t>
      </w:r>
    </w:p>
    <w:p w14:paraId="453BECF9" w14:textId="77777777" w:rsidR="00786DF7" w:rsidRDefault="00786DF7" w:rsidP="00786DF7">
      <w:pPr>
        <w:pStyle w:val="Textkrper-Einzug2"/>
        <w:numPr>
          <w:ilvl w:val="0"/>
          <w:numId w:val="27"/>
        </w:numPr>
        <w:spacing w:after="0" w:line="276" w:lineRule="auto"/>
        <w:jc w:val="both"/>
        <w:rPr>
          <w:rFonts w:asciiTheme="minorHAnsi" w:hAnsiTheme="minorHAnsi" w:cstheme="minorHAnsi"/>
          <w:szCs w:val="22"/>
        </w:rPr>
      </w:pPr>
      <w:r>
        <w:rPr>
          <w:rFonts w:asciiTheme="minorHAnsi" w:hAnsiTheme="minorHAnsi" w:cstheme="minorHAnsi"/>
          <w:szCs w:val="22"/>
        </w:rPr>
        <w:t xml:space="preserve">Eine eindeutige therapeutische Konsequenz kann derzeit aus dem MRD-Status nicht abgeleitet werden; therapeutische Änderungen aufgrund eines MRD-Befundes müssen individuell mit den Patienten besprochen werden </w:t>
      </w:r>
    </w:p>
    <w:p w14:paraId="53929A73" w14:textId="77777777" w:rsidR="00786DF7" w:rsidRDefault="00786DF7" w:rsidP="000C484D">
      <w:pPr>
        <w:pStyle w:val="Textkrper-Einzug2"/>
        <w:spacing w:line="276" w:lineRule="auto"/>
        <w:ind w:left="0"/>
        <w:jc w:val="both"/>
        <w:rPr>
          <w:rFonts w:asciiTheme="minorHAnsi" w:hAnsiTheme="minorHAnsi" w:cstheme="minorHAnsi"/>
          <w:szCs w:val="22"/>
        </w:rPr>
      </w:pPr>
    </w:p>
    <w:p w14:paraId="0896A500" w14:textId="77777777" w:rsidR="00750303" w:rsidRDefault="00750303" w:rsidP="000C484D">
      <w:pPr>
        <w:pStyle w:val="Textkrper-Einzug2"/>
        <w:spacing w:line="276" w:lineRule="auto"/>
        <w:ind w:left="0"/>
        <w:jc w:val="both"/>
        <w:rPr>
          <w:rFonts w:asciiTheme="minorHAnsi" w:hAnsiTheme="minorHAnsi" w:cstheme="minorHAnsi"/>
          <w:szCs w:val="22"/>
        </w:rPr>
      </w:pPr>
    </w:p>
    <w:p w14:paraId="06E20013" w14:textId="77777777" w:rsidR="00E7345E" w:rsidRPr="00E344D4" w:rsidRDefault="00E7345E" w:rsidP="00E7345E">
      <w:pPr>
        <w:pStyle w:val="berschrift1"/>
      </w:pPr>
      <w:bookmarkStart w:id="70" w:name="_Toc67317678"/>
      <w:r w:rsidRPr="00E344D4">
        <w:t>6</w:t>
      </w:r>
      <w:r w:rsidRPr="00E344D4">
        <w:tab/>
        <w:t>Dokumentation und Qualitätsparameter</w:t>
      </w:r>
      <w:bookmarkEnd w:id="61"/>
      <w:bookmarkEnd w:id="62"/>
      <w:bookmarkEnd w:id="63"/>
      <w:bookmarkEnd w:id="70"/>
    </w:p>
    <w:p w14:paraId="06E20014" w14:textId="77777777" w:rsidR="000C484D" w:rsidRPr="00911A11" w:rsidRDefault="000C484D" w:rsidP="00180311">
      <w:pPr>
        <w:pStyle w:val="Textkrper-Einzug2"/>
        <w:numPr>
          <w:ilvl w:val="0"/>
          <w:numId w:val="4"/>
        </w:numPr>
        <w:spacing w:after="0" w:line="276" w:lineRule="auto"/>
        <w:jc w:val="both"/>
        <w:rPr>
          <w:rFonts w:asciiTheme="minorHAnsi" w:hAnsiTheme="minorHAnsi"/>
          <w:szCs w:val="22"/>
        </w:rPr>
      </w:pPr>
      <w:r w:rsidRPr="00911A11">
        <w:rPr>
          <w:rFonts w:asciiTheme="minorHAnsi" w:hAnsiTheme="minorHAnsi"/>
          <w:szCs w:val="22"/>
        </w:rPr>
        <w:t>Dokumentation in Tumordatenbank</w:t>
      </w:r>
    </w:p>
    <w:p w14:paraId="06E20015" w14:textId="77777777" w:rsidR="000C484D" w:rsidRPr="00180311" w:rsidRDefault="000C484D" w:rsidP="00180311">
      <w:pPr>
        <w:pStyle w:val="Textkrper-Einzug2"/>
        <w:numPr>
          <w:ilvl w:val="0"/>
          <w:numId w:val="4"/>
        </w:numPr>
        <w:spacing w:after="0" w:line="276" w:lineRule="auto"/>
        <w:jc w:val="both"/>
        <w:rPr>
          <w:rFonts w:asciiTheme="minorHAnsi" w:hAnsiTheme="minorHAnsi"/>
          <w:szCs w:val="22"/>
        </w:rPr>
      </w:pPr>
      <w:r w:rsidRPr="00180311">
        <w:rPr>
          <w:rFonts w:asciiTheme="minorHAnsi" w:hAnsiTheme="minorHAnsi"/>
          <w:szCs w:val="22"/>
        </w:rPr>
        <w:t xml:space="preserve">Qualitätsparameter: </w:t>
      </w:r>
      <w:r w:rsidRPr="00180311">
        <w:rPr>
          <w:rFonts w:asciiTheme="minorHAnsi" w:hAnsiTheme="minorHAnsi"/>
          <w:szCs w:val="22"/>
        </w:rPr>
        <w:tab/>
      </w:r>
    </w:p>
    <w:p w14:paraId="06E20016" w14:textId="77777777" w:rsidR="000C484D" w:rsidRPr="00180311" w:rsidRDefault="000C484D" w:rsidP="00180311">
      <w:pPr>
        <w:pStyle w:val="Textkrper-Einzug2"/>
        <w:numPr>
          <w:ilvl w:val="1"/>
          <w:numId w:val="4"/>
        </w:numPr>
        <w:spacing w:after="0" w:line="276" w:lineRule="auto"/>
        <w:jc w:val="both"/>
        <w:rPr>
          <w:rFonts w:asciiTheme="minorHAnsi" w:hAnsiTheme="minorHAnsi"/>
          <w:szCs w:val="22"/>
        </w:rPr>
      </w:pPr>
      <w:r w:rsidRPr="00180311">
        <w:rPr>
          <w:rFonts w:asciiTheme="minorHAnsi" w:hAnsiTheme="minorHAnsi"/>
          <w:szCs w:val="22"/>
        </w:rPr>
        <w:t>Remissionsrate</w:t>
      </w:r>
    </w:p>
    <w:p w14:paraId="06E20017" w14:textId="77777777" w:rsidR="000C484D" w:rsidRPr="00180311" w:rsidRDefault="000C484D" w:rsidP="00180311">
      <w:pPr>
        <w:pStyle w:val="Textkrper-Einzug2"/>
        <w:numPr>
          <w:ilvl w:val="1"/>
          <w:numId w:val="4"/>
        </w:numPr>
        <w:spacing w:after="0" w:line="276" w:lineRule="auto"/>
        <w:jc w:val="both"/>
        <w:rPr>
          <w:rFonts w:asciiTheme="minorHAnsi" w:hAnsiTheme="minorHAnsi"/>
          <w:szCs w:val="22"/>
        </w:rPr>
      </w:pPr>
      <w:r w:rsidRPr="00180311">
        <w:rPr>
          <w:rFonts w:asciiTheme="minorHAnsi" w:hAnsiTheme="minorHAnsi"/>
          <w:szCs w:val="22"/>
        </w:rPr>
        <w:t>Remissionsdauer</w:t>
      </w:r>
    </w:p>
    <w:p w14:paraId="06E20018" w14:textId="77777777" w:rsidR="000C484D" w:rsidRPr="00180311" w:rsidRDefault="000C484D" w:rsidP="00180311">
      <w:pPr>
        <w:pStyle w:val="Textkrper-Einzug2"/>
        <w:numPr>
          <w:ilvl w:val="1"/>
          <w:numId w:val="4"/>
        </w:numPr>
        <w:spacing w:after="0" w:line="276" w:lineRule="auto"/>
        <w:jc w:val="both"/>
        <w:rPr>
          <w:rFonts w:asciiTheme="minorHAnsi" w:hAnsiTheme="minorHAnsi"/>
          <w:szCs w:val="22"/>
        </w:rPr>
      </w:pPr>
      <w:r w:rsidRPr="00180311">
        <w:rPr>
          <w:rFonts w:asciiTheme="minorHAnsi" w:hAnsiTheme="minorHAnsi"/>
          <w:szCs w:val="22"/>
        </w:rPr>
        <w:t>Sekundärmalignome</w:t>
      </w:r>
    </w:p>
    <w:p w14:paraId="06E20019" w14:textId="582AA613" w:rsidR="00E7345E" w:rsidRDefault="00E7345E" w:rsidP="00180311">
      <w:pPr>
        <w:pStyle w:val="Textkrper-Einzug2"/>
        <w:spacing w:after="0" w:line="276" w:lineRule="auto"/>
        <w:ind w:left="0"/>
        <w:jc w:val="both"/>
        <w:rPr>
          <w:rFonts w:asciiTheme="minorHAnsi" w:hAnsiTheme="minorHAnsi" w:cstheme="minorHAnsi"/>
          <w:szCs w:val="22"/>
        </w:rPr>
      </w:pPr>
    </w:p>
    <w:p w14:paraId="773212B9" w14:textId="0B1B2AF8" w:rsidR="00786DF7" w:rsidRDefault="00786DF7" w:rsidP="00180311">
      <w:pPr>
        <w:pStyle w:val="Textkrper-Einzug2"/>
        <w:spacing w:after="0" w:line="276" w:lineRule="auto"/>
        <w:ind w:left="0"/>
        <w:jc w:val="both"/>
        <w:rPr>
          <w:rFonts w:asciiTheme="minorHAnsi" w:hAnsiTheme="minorHAnsi" w:cstheme="minorHAnsi"/>
          <w:szCs w:val="22"/>
        </w:rPr>
      </w:pPr>
    </w:p>
    <w:p w14:paraId="2C4C2BB6" w14:textId="2A2A93E9" w:rsidR="00786DF7" w:rsidRDefault="00786DF7" w:rsidP="00180311">
      <w:pPr>
        <w:pStyle w:val="Textkrper-Einzug2"/>
        <w:spacing w:after="0" w:line="276" w:lineRule="auto"/>
        <w:ind w:left="0"/>
        <w:jc w:val="both"/>
        <w:rPr>
          <w:rFonts w:asciiTheme="minorHAnsi" w:hAnsiTheme="minorHAnsi" w:cstheme="minorHAnsi"/>
          <w:szCs w:val="22"/>
        </w:rPr>
      </w:pPr>
    </w:p>
    <w:p w14:paraId="3E790C77" w14:textId="4881D209" w:rsidR="00786DF7" w:rsidRDefault="00786DF7" w:rsidP="00180311">
      <w:pPr>
        <w:pStyle w:val="Textkrper-Einzug2"/>
        <w:spacing w:after="0" w:line="276" w:lineRule="auto"/>
        <w:ind w:left="0"/>
        <w:jc w:val="both"/>
        <w:rPr>
          <w:rFonts w:asciiTheme="minorHAnsi" w:hAnsiTheme="minorHAnsi" w:cstheme="minorHAnsi"/>
          <w:szCs w:val="22"/>
        </w:rPr>
      </w:pPr>
    </w:p>
    <w:p w14:paraId="37636C2D" w14:textId="051994B1" w:rsidR="00786DF7" w:rsidRDefault="00786DF7" w:rsidP="00180311">
      <w:pPr>
        <w:pStyle w:val="Textkrper-Einzug2"/>
        <w:spacing w:after="0" w:line="276" w:lineRule="auto"/>
        <w:ind w:left="0"/>
        <w:jc w:val="both"/>
        <w:rPr>
          <w:rFonts w:asciiTheme="minorHAnsi" w:hAnsiTheme="minorHAnsi" w:cstheme="minorHAnsi"/>
          <w:szCs w:val="22"/>
        </w:rPr>
      </w:pPr>
    </w:p>
    <w:p w14:paraId="4169FEFA" w14:textId="61D6A81B" w:rsidR="00786DF7" w:rsidRDefault="00786DF7" w:rsidP="00180311">
      <w:pPr>
        <w:pStyle w:val="Textkrper-Einzug2"/>
        <w:spacing w:after="0" w:line="276" w:lineRule="auto"/>
        <w:ind w:left="0"/>
        <w:jc w:val="both"/>
        <w:rPr>
          <w:rFonts w:asciiTheme="minorHAnsi" w:hAnsiTheme="minorHAnsi" w:cstheme="minorHAnsi"/>
          <w:szCs w:val="22"/>
        </w:rPr>
      </w:pPr>
    </w:p>
    <w:p w14:paraId="02FC0C72" w14:textId="30147BC9" w:rsidR="00786DF7" w:rsidRDefault="00786DF7" w:rsidP="00180311">
      <w:pPr>
        <w:pStyle w:val="Textkrper-Einzug2"/>
        <w:spacing w:after="0" w:line="276" w:lineRule="auto"/>
        <w:ind w:left="0"/>
        <w:jc w:val="both"/>
        <w:rPr>
          <w:rFonts w:asciiTheme="minorHAnsi" w:hAnsiTheme="minorHAnsi" w:cstheme="minorHAnsi"/>
          <w:szCs w:val="22"/>
        </w:rPr>
      </w:pPr>
    </w:p>
    <w:p w14:paraId="1CDD9BA6" w14:textId="59387AC8" w:rsidR="00786DF7" w:rsidRDefault="00786DF7" w:rsidP="00180311">
      <w:pPr>
        <w:pStyle w:val="Textkrper-Einzug2"/>
        <w:spacing w:after="0" w:line="276" w:lineRule="auto"/>
        <w:ind w:left="0"/>
        <w:jc w:val="both"/>
        <w:rPr>
          <w:rFonts w:asciiTheme="minorHAnsi" w:hAnsiTheme="minorHAnsi" w:cstheme="minorHAnsi"/>
          <w:szCs w:val="22"/>
        </w:rPr>
      </w:pPr>
    </w:p>
    <w:p w14:paraId="66CB3521" w14:textId="1608729A" w:rsidR="00786DF7" w:rsidRDefault="00786DF7" w:rsidP="00180311">
      <w:pPr>
        <w:pStyle w:val="Textkrper-Einzug2"/>
        <w:spacing w:after="0" w:line="276" w:lineRule="auto"/>
        <w:ind w:left="0"/>
        <w:jc w:val="both"/>
        <w:rPr>
          <w:rFonts w:asciiTheme="minorHAnsi" w:hAnsiTheme="minorHAnsi" w:cstheme="minorHAnsi"/>
          <w:szCs w:val="22"/>
        </w:rPr>
      </w:pPr>
    </w:p>
    <w:p w14:paraId="5D21420E" w14:textId="007712BC" w:rsidR="00786DF7" w:rsidRDefault="00786DF7" w:rsidP="00180311">
      <w:pPr>
        <w:pStyle w:val="Textkrper-Einzug2"/>
        <w:spacing w:after="0" w:line="276" w:lineRule="auto"/>
        <w:ind w:left="0"/>
        <w:jc w:val="both"/>
        <w:rPr>
          <w:rFonts w:asciiTheme="minorHAnsi" w:hAnsiTheme="minorHAnsi" w:cstheme="minorHAnsi"/>
          <w:szCs w:val="22"/>
        </w:rPr>
      </w:pPr>
    </w:p>
    <w:p w14:paraId="7316589C" w14:textId="52E6B021" w:rsidR="00786DF7" w:rsidRDefault="00786DF7" w:rsidP="00180311">
      <w:pPr>
        <w:pStyle w:val="Textkrper-Einzug2"/>
        <w:spacing w:after="0" w:line="276" w:lineRule="auto"/>
        <w:ind w:left="0"/>
        <w:jc w:val="both"/>
        <w:rPr>
          <w:rFonts w:asciiTheme="minorHAnsi" w:hAnsiTheme="minorHAnsi" w:cstheme="minorHAnsi"/>
          <w:szCs w:val="22"/>
        </w:rPr>
      </w:pPr>
    </w:p>
    <w:p w14:paraId="76FFB7A1" w14:textId="60046881" w:rsidR="00786DF7" w:rsidRDefault="00786DF7" w:rsidP="00180311">
      <w:pPr>
        <w:pStyle w:val="Textkrper-Einzug2"/>
        <w:spacing w:after="0" w:line="276" w:lineRule="auto"/>
        <w:ind w:left="0"/>
        <w:jc w:val="both"/>
        <w:rPr>
          <w:rFonts w:asciiTheme="minorHAnsi" w:hAnsiTheme="minorHAnsi" w:cstheme="minorHAnsi"/>
          <w:szCs w:val="22"/>
        </w:rPr>
      </w:pPr>
    </w:p>
    <w:p w14:paraId="242A0C49" w14:textId="5AC69BF2" w:rsidR="00786DF7" w:rsidRDefault="00786DF7" w:rsidP="00180311">
      <w:pPr>
        <w:pStyle w:val="Textkrper-Einzug2"/>
        <w:spacing w:after="0" w:line="276" w:lineRule="auto"/>
        <w:ind w:left="0"/>
        <w:jc w:val="both"/>
        <w:rPr>
          <w:rFonts w:asciiTheme="minorHAnsi" w:hAnsiTheme="minorHAnsi" w:cstheme="minorHAnsi"/>
          <w:szCs w:val="22"/>
        </w:rPr>
      </w:pPr>
    </w:p>
    <w:p w14:paraId="10598974" w14:textId="770DEB0C" w:rsidR="00786DF7" w:rsidRDefault="00786DF7" w:rsidP="00180311">
      <w:pPr>
        <w:pStyle w:val="Textkrper-Einzug2"/>
        <w:spacing w:after="0" w:line="276" w:lineRule="auto"/>
        <w:ind w:left="0"/>
        <w:jc w:val="both"/>
        <w:rPr>
          <w:rFonts w:asciiTheme="minorHAnsi" w:hAnsiTheme="minorHAnsi" w:cstheme="minorHAnsi"/>
          <w:szCs w:val="22"/>
        </w:rPr>
      </w:pPr>
    </w:p>
    <w:p w14:paraId="6BFF348D" w14:textId="6B49672A" w:rsidR="00786DF7" w:rsidRDefault="00786DF7" w:rsidP="00180311">
      <w:pPr>
        <w:pStyle w:val="Textkrper-Einzug2"/>
        <w:spacing w:after="0" w:line="276" w:lineRule="auto"/>
        <w:ind w:left="0"/>
        <w:jc w:val="both"/>
        <w:rPr>
          <w:rFonts w:asciiTheme="minorHAnsi" w:hAnsiTheme="minorHAnsi" w:cstheme="minorHAnsi"/>
          <w:szCs w:val="22"/>
        </w:rPr>
      </w:pPr>
    </w:p>
    <w:p w14:paraId="7A07B303" w14:textId="68F29192" w:rsidR="00786DF7" w:rsidRDefault="00786DF7" w:rsidP="00180311">
      <w:pPr>
        <w:pStyle w:val="Textkrper-Einzug2"/>
        <w:spacing w:after="0" w:line="276" w:lineRule="auto"/>
        <w:ind w:left="0"/>
        <w:jc w:val="both"/>
        <w:rPr>
          <w:rFonts w:asciiTheme="minorHAnsi" w:hAnsiTheme="minorHAnsi" w:cstheme="minorHAnsi"/>
          <w:szCs w:val="22"/>
        </w:rPr>
      </w:pPr>
    </w:p>
    <w:p w14:paraId="3CC7881A" w14:textId="27F3E1DD" w:rsidR="00786DF7" w:rsidRDefault="00786DF7" w:rsidP="00180311">
      <w:pPr>
        <w:pStyle w:val="Textkrper-Einzug2"/>
        <w:spacing w:after="0" w:line="276" w:lineRule="auto"/>
        <w:ind w:left="0"/>
        <w:jc w:val="both"/>
        <w:rPr>
          <w:rFonts w:asciiTheme="minorHAnsi" w:hAnsiTheme="minorHAnsi" w:cstheme="minorHAnsi"/>
          <w:szCs w:val="22"/>
        </w:rPr>
      </w:pPr>
    </w:p>
    <w:p w14:paraId="522CA04B" w14:textId="00119C90" w:rsidR="00786DF7" w:rsidRDefault="00786DF7" w:rsidP="00180311">
      <w:pPr>
        <w:pStyle w:val="Textkrper-Einzug2"/>
        <w:spacing w:after="0" w:line="276" w:lineRule="auto"/>
        <w:ind w:left="0"/>
        <w:jc w:val="both"/>
        <w:rPr>
          <w:rFonts w:asciiTheme="minorHAnsi" w:hAnsiTheme="minorHAnsi" w:cstheme="minorHAnsi"/>
          <w:szCs w:val="22"/>
        </w:rPr>
      </w:pPr>
    </w:p>
    <w:p w14:paraId="3EAFF224" w14:textId="500F22D8" w:rsidR="00786DF7" w:rsidRDefault="00786DF7" w:rsidP="00180311">
      <w:pPr>
        <w:pStyle w:val="Textkrper-Einzug2"/>
        <w:spacing w:after="0" w:line="276" w:lineRule="auto"/>
        <w:ind w:left="0"/>
        <w:jc w:val="both"/>
        <w:rPr>
          <w:rFonts w:asciiTheme="minorHAnsi" w:hAnsiTheme="minorHAnsi" w:cstheme="minorHAnsi"/>
          <w:szCs w:val="22"/>
        </w:rPr>
      </w:pPr>
    </w:p>
    <w:p w14:paraId="6FB894B4" w14:textId="67E97742" w:rsidR="00786DF7" w:rsidRDefault="00786DF7" w:rsidP="00180311">
      <w:pPr>
        <w:pStyle w:val="Textkrper-Einzug2"/>
        <w:spacing w:after="0" w:line="276" w:lineRule="auto"/>
        <w:ind w:left="0"/>
        <w:jc w:val="both"/>
        <w:rPr>
          <w:rFonts w:asciiTheme="minorHAnsi" w:hAnsiTheme="minorHAnsi" w:cstheme="minorHAnsi"/>
          <w:szCs w:val="22"/>
        </w:rPr>
      </w:pPr>
    </w:p>
    <w:p w14:paraId="02910FBF" w14:textId="7B4EA45A" w:rsidR="00786DF7" w:rsidRDefault="00786DF7" w:rsidP="00180311">
      <w:pPr>
        <w:pStyle w:val="Textkrper-Einzug2"/>
        <w:spacing w:after="0" w:line="276" w:lineRule="auto"/>
        <w:ind w:left="0"/>
        <w:jc w:val="both"/>
        <w:rPr>
          <w:rFonts w:asciiTheme="minorHAnsi" w:hAnsiTheme="minorHAnsi" w:cstheme="minorHAnsi"/>
          <w:szCs w:val="22"/>
        </w:rPr>
      </w:pPr>
    </w:p>
    <w:p w14:paraId="1304019E" w14:textId="6310FC55" w:rsidR="00786DF7" w:rsidRDefault="00786DF7" w:rsidP="00180311">
      <w:pPr>
        <w:pStyle w:val="Textkrper-Einzug2"/>
        <w:spacing w:after="0" w:line="276" w:lineRule="auto"/>
        <w:ind w:left="0"/>
        <w:jc w:val="both"/>
        <w:rPr>
          <w:rFonts w:asciiTheme="minorHAnsi" w:hAnsiTheme="minorHAnsi" w:cstheme="minorHAnsi"/>
          <w:szCs w:val="22"/>
        </w:rPr>
      </w:pPr>
    </w:p>
    <w:p w14:paraId="1DAD372D" w14:textId="594B3243" w:rsidR="00786DF7" w:rsidRDefault="00786DF7" w:rsidP="00180311">
      <w:pPr>
        <w:pStyle w:val="Textkrper-Einzug2"/>
        <w:spacing w:after="0" w:line="276" w:lineRule="auto"/>
        <w:ind w:left="0"/>
        <w:jc w:val="both"/>
        <w:rPr>
          <w:rFonts w:asciiTheme="minorHAnsi" w:hAnsiTheme="minorHAnsi" w:cstheme="minorHAnsi"/>
          <w:szCs w:val="22"/>
        </w:rPr>
      </w:pPr>
    </w:p>
    <w:p w14:paraId="34D4270E" w14:textId="1751FEDC" w:rsidR="00786DF7" w:rsidRDefault="00786DF7" w:rsidP="00180311">
      <w:pPr>
        <w:pStyle w:val="Textkrper-Einzug2"/>
        <w:spacing w:after="0" w:line="276" w:lineRule="auto"/>
        <w:ind w:left="0"/>
        <w:jc w:val="both"/>
        <w:rPr>
          <w:rFonts w:asciiTheme="minorHAnsi" w:hAnsiTheme="minorHAnsi" w:cstheme="minorHAnsi"/>
          <w:szCs w:val="22"/>
        </w:rPr>
      </w:pPr>
    </w:p>
    <w:p w14:paraId="3FAB081A" w14:textId="670410DB" w:rsidR="00786DF7" w:rsidRDefault="00786DF7" w:rsidP="00180311">
      <w:pPr>
        <w:pStyle w:val="Textkrper-Einzug2"/>
        <w:spacing w:after="0" w:line="276" w:lineRule="auto"/>
        <w:ind w:left="0"/>
        <w:jc w:val="both"/>
        <w:rPr>
          <w:rFonts w:asciiTheme="minorHAnsi" w:hAnsiTheme="minorHAnsi" w:cstheme="minorHAnsi"/>
          <w:szCs w:val="22"/>
        </w:rPr>
      </w:pPr>
    </w:p>
    <w:p w14:paraId="220787D6" w14:textId="0EC04E90" w:rsidR="00786DF7" w:rsidRDefault="00786DF7" w:rsidP="00180311">
      <w:pPr>
        <w:pStyle w:val="Textkrper-Einzug2"/>
        <w:spacing w:after="0" w:line="276" w:lineRule="auto"/>
        <w:ind w:left="0"/>
        <w:jc w:val="both"/>
        <w:rPr>
          <w:rFonts w:asciiTheme="minorHAnsi" w:hAnsiTheme="minorHAnsi" w:cstheme="minorHAnsi"/>
          <w:szCs w:val="22"/>
        </w:rPr>
      </w:pPr>
    </w:p>
    <w:p w14:paraId="0292B492" w14:textId="77777777" w:rsidR="00786DF7" w:rsidRPr="007F3064" w:rsidRDefault="00786DF7" w:rsidP="00180311">
      <w:pPr>
        <w:pStyle w:val="Textkrper-Einzug2"/>
        <w:spacing w:after="0" w:line="276" w:lineRule="auto"/>
        <w:ind w:left="0"/>
        <w:jc w:val="both"/>
        <w:rPr>
          <w:rFonts w:asciiTheme="minorHAnsi" w:hAnsiTheme="minorHAnsi" w:cstheme="minorHAnsi"/>
          <w:szCs w:val="22"/>
        </w:rPr>
      </w:pPr>
    </w:p>
    <w:p w14:paraId="06E2001A" w14:textId="77777777" w:rsidR="00E7345E" w:rsidRPr="009253FD" w:rsidRDefault="00E7345E" w:rsidP="00E7345E">
      <w:pPr>
        <w:pStyle w:val="berschrift1"/>
      </w:pPr>
      <w:bookmarkStart w:id="71" w:name="_Toc367183621"/>
      <w:bookmarkStart w:id="72" w:name="_Toc367183859"/>
      <w:bookmarkStart w:id="73" w:name="_Toc484676743"/>
      <w:bookmarkStart w:id="74" w:name="_Toc67317679"/>
      <w:r w:rsidRPr="00E344D4">
        <w:lastRenderedPageBreak/>
        <w:t>7</w:t>
      </w:r>
      <w:r w:rsidRPr="00E344D4">
        <w:tab/>
        <w:t>Literatur/Quellenangaben</w:t>
      </w:r>
      <w:bookmarkEnd w:id="71"/>
      <w:bookmarkEnd w:id="72"/>
      <w:bookmarkEnd w:id="73"/>
      <w:bookmarkEnd w:id="74"/>
    </w:p>
    <w:p w14:paraId="06E2001B" w14:textId="77777777" w:rsidR="000C061B" w:rsidRPr="000C061B" w:rsidRDefault="000C061B" w:rsidP="000C061B">
      <w:pPr>
        <w:pStyle w:val="Textkrper-Einzug2"/>
        <w:spacing w:line="276" w:lineRule="auto"/>
        <w:ind w:left="0"/>
        <w:jc w:val="both"/>
        <w:rPr>
          <w:rFonts w:asciiTheme="minorHAnsi" w:hAnsiTheme="minorHAnsi" w:cstheme="minorHAnsi"/>
          <w:szCs w:val="22"/>
        </w:rPr>
      </w:pPr>
      <w:r w:rsidRPr="000C061B">
        <w:rPr>
          <w:rFonts w:asciiTheme="minorHAnsi" w:hAnsiTheme="minorHAnsi" w:cstheme="minorHAnsi"/>
          <w:szCs w:val="22"/>
        </w:rPr>
        <w:t>Grundlage der Empfehlungen der vorliegenden Leitlinie sind die zum Zeitpunkt der Freigabe aktuell gültigen internationalen Empfehlungen von Onkopedia, ESMO und NCCN sowie Übersichtsarbeiten, u.a. aus UpToDate. Die nachfolgenden Quellenangaben zur Leitlinie</w:t>
      </w:r>
      <w:r>
        <w:rPr>
          <w:rFonts w:asciiTheme="minorHAnsi" w:hAnsiTheme="minorHAnsi" w:cstheme="minorHAnsi"/>
          <w:szCs w:val="22"/>
        </w:rPr>
        <w:t xml:space="preserve"> </w:t>
      </w:r>
      <w:r w:rsidRPr="000C061B">
        <w:rPr>
          <w:rFonts w:asciiTheme="minorHAnsi" w:hAnsiTheme="minorHAnsi" w:cstheme="minorHAnsi"/>
          <w:szCs w:val="22"/>
        </w:rPr>
        <w:t>stellen nur eine Auswahl der Literaturquellen dar, die für die Erkrankung bedeutsam sind. Weitere Literaturquellen sind den internationalen Leitlinien zu entnehmen.</w:t>
      </w:r>
    </w:p>
    <w:p w14:paraId="06E2001D" w14:textId="32E6DCD0" w:rsidR="00BB2CDD" w:rsidRPr="004B1D56" w:rsidRDefault="00BB2CDD" w:rsidP="007718DD">
      <w:pPr>
        <w:pStyle w:val="Textkrper-Einzug2"/>
        <w:numPr>
          <w:ilvl w:val="0"/>
          <w:numId w:val="15"/>
        </w:numPr>
        <w:spacing w:line="240" w:lineRule="auto"/>
        <w:ind w:left="426" w:hanging="426"/>
        <w:jc w:val="both"/>
        <w:rPr>
          <w:rFonts w:asciiTheme="minorHAnsi" w:hAnsiTheme="minorHAnsi"/>
          <w:color w:val="000000" w:themeColor="text1"/>
          <w:szCs w:val="22"/>
          <w:lang w:val="en-US"/>
        </w:rPr>
      </w:pPr>
      <w:r w:rsidRPr="00180311">
        <w:rPr>
          <w:rFonts w:asciiTheme="minorHAnsi" w:hAnsiTheme="minorHAnsi"/>
          <w:szCs w:val="22"/>
          <w:lang w:val="en-US"/>
        </w:rPr>
        <w:t xml:space="preserve">Avet-Loiseau, H., </w:t>
      </w:r>
      <w:r w:rsidRPr="00180311">
        <w:rPr>
          <w:rFonts w:asciiTheme="minorHAnsi" w:hAnsiTheme="minorHAnsi"/>
          <w:i/>
          <w:szCs w:val="22"/>
          <w:lang w:val="en-US"/>
        </w:rPr>
        <w:t>Ultra high-risk myeloma.</w:t>
      </w:r>
      <w:r w:rsidRPr="00180311">
        <w:rPr>
          <w:rFonts w:asciiTheme="minorHAnsi" w:hAnsiTheme="minorHAnsi"/>
          <w:szCs w:val="22"/>
          <w:lang w:val="en-US"/>
        </w:rPr>
        <w:t xml:space="preserve"> Hematology Am Soc Hematol Educ Program, 2010. </w:t>
      </w:r>
      <w:r w:rsidRPr="00180311">
        <w:rPr>
          <w:rFonts w:asciiTheme="minorHAnsi" w:hAnsiTheme="minorHAnsi"/>
          <w:b/>
          <w:szCs w:val="22"/>
        </w:rPr>
        <w:t>2010</w:t>
      </w:r>
      <w:r w:rsidRPr="00180311">
        <w:rPr>
          <w:rFonts w:asciiTheme="minorHAnsi" w:hAnsiTheme="minorHAnsi"/>
          <w:szCs w:val="22"/>
        </w:rPr>
        <w:t xml:space="preserve">: </w:t>
      </w:r>
      <w:r w:rsidRPr="004B1D56">
        <w:rPr>
          <w:rFonts w:asciiTheme="minorHAnsi" w:hAnsiTheme="minorHAnsi"/>
          <w:color w:val="000000" w:themeColor="text1"/>
          <w:szCs w:val="22"/>
        </w:rPr>
        <w:t>p. 489-93.</w:t>
      </w:r>
    </w:p>
    <w:p w14:paraId="5DB1EFC0" w14:textId="6B3FE2E7" w:rsidR="00956A96" w:rsidRPr="004B1D56" w:rsidRDefault="00956A96" w:rsidP="007718DD">
      <w:pPr>
        <w:pStyle w:val="Textkrper-Einzug2"/>
        <w:numPr>
          <w:ilvl w:val="0"/>
          <w:numId w:val="15"/>
        </w:numPr>
        <w:spacing w:line="240" w:lineRule="auto"/>
        <w:ind w:left="426" w:hanging="426"/>
        <w:jc w:val="both"/>
        <w:rPr>
          <w:rFonts w:asciiTheme="minorHAnsi" w:hAnsiTheme="minorHAnsi" w:cs="Arial"/>
          <w:color w:val="000000" w:themeColor="text1"/>
          <w:szCs w:val="22"/>
          <w:lang w:val="en-US"/>
        </w:rPr>
      </w:pPr>
      <w:r w:rsidRPr="004B1D56">
        <w:rPr>
          <w:rFonts w:asciiTheme="minorHAnsi" w:hAnsiTheme="minorHAnsi" w:cs="Arial"/>
          <w:color w:val="000000" w:themeColor="text1"/>
          <w:szCs w:val="22"/>
          <w:lang w:val="en-US"/>
        </w:rPr>
        <w:t xml:space="preserve">Bahlis NJ, et at. </w:t>
      </w:r>
      <w:r w:rsidRPr="004B1D56">
        <w:rPr>
          <w:rFonts w:asciiTheme="minorHAnsi" w:hAnsiTheme="minorHAnsi" w:cs="Arial"/>
          <w:i/>
          <w:color w:val="000000" w:themeColor="text1"/>
          <w:szCs w:val="22"/>
          <w:lang w:val="en-US"/>
        </w:rPr>
        <w:t>Daratumumab plus lenalidomide and dexamethasone in relapsed/refractory multiple myeloma: extended follow-up of POLLUX, a randomized, open-label, phase 3 study.</w:t>
      </w:r>
      <w:r w:rsidRPr="004B1D56">
        <w:rPr>
          <w:rFonts w:asciiTheme="minorHAnsi" w:hAnsiTheme="minorHAnsi" w:cs="Arial"/>
          <w:color w:val="000000" w:themeColor="text1"/>
          <w:szCs w:val="22"/>
          <w:lang w:val="en-US"/>
        </w:rPr>
        <w:t xml:space="preserve"> Leukemia. 2020 Jul;34(7):1875-1884.</w:t>
      </w:r>
    </w:p>
    <w:p w14:paraId="06E2001E" w14:textId="77777777" w:rsidR="00BB2CDD" w:rsidRPr="004B1D56" w:rsidRDefault="00BB2CDD" w:rsidP="007718DD">
      <w:pPr>
        <w:pStyle w:val="Textkrper-Einzug2"/>
        <w:numPr>
          <w:ilvl w:val="0"/>
          <w:numId w:val="15"/>
        </w:numPr>
        <w:spacing w:line="240" w:lineRule="auto"/>
        <w:ind w:left="426" w:hanging="426"/>
        <w:jc w:val="both"/>
        <w:rPr>
          <w:rFonts w:asciiTheme="minorHAnsi" w:hAnsiTheme="minorHAnsi"/>
          <w:color w:val="000000" w:themeColor="text1"/>
          <w:szCs w:val="22"/>
          <w:lang w:val="en-US"/>
        </w:rPr>
      </w:pPr>
      <w:r w:rsidRPr="004B1D56">
        <w:rPr>
          <w:rFonts w:asciiTheme="minorHAnsi" w:hAnsiTheme="minorHAnsi"/>
          <w:color w:val="000000" w:themeColor="text1"/>
          <w:szCs w:val="22"/>
          <w:lang w:val="en-US"/>
        </w:rPr>
        <w:t xml:space="preserve">Cavo et al. </w:t>
      </w:r>
      <w:r w:rsidRPr="004B1D56">
        <w:rPr>
          <w:rFonts w:asciiTheme="minorHAnsi" w:hAnsiTheme="minorHAnsi"/>
          <w:i/>
          <w:color w:val="000000" w:themeColor="text1"/>
          <w:szCs w:val="22"/>
          <w:lang w:val="en-US"/>
        </w:rPr>
        <w:t>Autologous and allogeneic transplantation in novel agent era</w:t>
      </w:r>
      <w:r w:rsidRPr="004B1D56">
        <w:rPr>
          <w:rFonts w:asciiTheme="minorHAnsi" w:hAnsiTheme="minorHAnsi"/>
          <w:color w:val="000000" w:themeColor="text1"/>
          <w:szCs w:val="22"/>
          <w:lang w:val="en-US"/>
        </w:rPr>
        <w:t>, EHA education (2012) 6;229-236</w:t>
      </w:r>
    </w:p>
    <w:p w14:paraId="06E2001F" w14:textId="77777777" w:rsidR="00BB2CDD" w:rsidRPr="004B1D56" w:rsidRDefault="00BB2CDD" w:rsidP="007718DD">
      <w:pPr>
        <w:pStyle w:val="Textkrper-Einzug2"/>
        <w:numPr>
          <w:ilvl w:val="0"/>
          <w:numId w:val="15"/>
        </w:numPr>
        <w:spacing w:line="240" w:lineRule="auto"/>
        <w:ind w:left="426" w:hanging="426"/>
        <w:jc w:val="both"/>
        <w:rPr>
          <w:rFonts w:asciiTheme="minorHAnsi" w:hAnsiTheme="minorHAnsi"/>
          <w:color w:val="000000" w:themeColor="text1"/>
          <w:szCs w:val="22"/>
          <w:lang w:val="en-US"/>
        </w:rPr>
      </w:pPr>
      <w:r w:rsidRPr="004B1D56">
        <w:rPr>
          <w:rFonts w:asciiTheme="minorHAnsi" w:hAnsiTheme="minorHAnsi"/>
          <w:color w:val="000000" w:themeColor="text1"/>
          <w:szCs w:val="22"/>
          <w:lang w:val="en-US"/>
        </w:rPr>
        <w:t>Cavo et al.</w:t>
      </w:r>
      <w:r w:rsidRPr="004B1D56">
        <w:rPr>
          <w:rFonts w:asciiTheme="minorHAnsi" w:hAnsiTheme="minorHAnsi"/>
          <w:i/>
          <w:color w:val="000000" w:themeColor="text1"/>
          <w:szCs w:val="22"/>
          <w:lang w:val="en-US"/>
        </w:rPr>
        <w:t xml:space="preserve"> Double autologous stem cell transplantation significantly prolongs progression-free survival and overall survival in comparison with single autotransplantation in newly diagnosed Multiple Myeloma: an analysis of phase 3 EMN02/HO95 Study. </w:t>
      </w:r>
      <w:r w:rsidRPr="004B1D56">
        <w:rPr>
          <w:rFonts w:asciiTheme="minorHAnsi" w:hAnsiTheme="minorHAnsi"/>
          <w:color w:val="000000" w:themeColor="text1"/>
          <w:szCs w:val="22"/>
          <w:lang w:val="en-US"/>
        </w:rPr>
        <w:t>ASH 59th Annual Meeting, Abstract 397, 2017</w:t>
      </w:r>
    </w:p>
    <w:p w14:paraId="06E20020" w14:textId="77777777" w:rsidR="00BB2CDD" w:rsidRPr="004B1D56" w:rsidRDefault="00BB2CDD" w:rsidP="007718DD">
      <w:pPr>
        <w:pStyle w:val="Textkrper-Einzug2"/>
        <w:numPr>
          <w:ilvl w:val="0"/>
          <w:numId w:val="15"/>
        </w:numPr>
        <w:spacing w:line="240" w:lineRule="auto"/>
        <w:ind w:left="426" w:hanging="426"/>
        <w:jc w:val="both"/>
        <w:rPr>
          <w:rFonts w:asciiTheme="minorHAnsi" w:hAnsiTheme="minorHAnsi"/>
          <w:color w:val="000000" w:themeColor="text1"/>
          <w:szCs w:val="22"/>
          <w:lang w:val="en-US"/>
        </w:rPr>
      </w:pPr>
      <w:r w:rsidRPr="004B1D56">
        <w:rPr>
          <w:rFonts w:asciiTheme="minorHAnsi" w:hAnsiTheme="minorHAnsi"/>
          <w:color w:val="000000" w:themeColor="text1"/>
          <w:szCs w:val="22"/>
          <w:lang w:val="en-US"/>
        </w:rPr>
        <w:t xml:space="preserve">Cavo, M., et al., </w:t>
      </w:r>
      <w:r w:rsidRPr="004B1D56">
        <w:rPr>
          <w:rFonts w:asciiTheme="minorHAnsi" w:hAnsiTheme="minorHAnsi"/>
          <w:i/>
          <w:color w:val="000000" w:themeColor="text1"/>
          <w:szCs w:val="22"/>
          <w:lang w:val="en-US"/>
        </w:rPr>
        <w:t>Role of (18)F-FDG PET/CT in the diagnosis and management of multiple myeloma and other plasma cell disorders: a consensus statement by the International Myeloma Working Group.</w:t>
      </w:r>
      <w:r w:rsidRPr="004B1D56">
        <w:rPr>
          <w:rFonts w:asciiTheme="minorHAnsi" w:hAnsiTheme="minorHAnsi"/>
          <w:color w:val="000000" w:themeColor="text1"/>
          <w:szCs w:val="22"/>
          <w:lang w:val="en-US"/>
        </w:rPr>
        <w:t xml:space="preserve"> </w:t>
      </w:r>
      <w:r w:rsidRPr="004B1D56">
        <w:rPr>
          <w:rFonts w:asciiTheme="minorHAnsi" w:hAnsiTheme="minorHAnsi"/>
          <w:color w:val="000000" w:themeColor="text1"/>
          <w:szCs w:val="22"/>
          <w:lang w:val="en-GB"/>
        </w:rPr>
        <w:t xml:space="preserve">Lancet Oncol, 2017. </w:t>
      </w:r>
      <w:r w:rsidRPr="004B1D56">
        <w:rPr>
          <w:rFonts w:asciiTheme="minorHAnsi" w:hAnsiTheme="minorHAnsi"/>
          <w:b/>
          <w:color w:val="000000" w:themeColor="text1"/>
          <w:szCs w:val="22"/>
          <w:lang w:val="en-GB"/>
        </w:rPr>
        <w:t>18</w:t>
      </w:r>
      <w:r w:rsidRPr="004B1D56">
        <w:rPr>
          <w:rFonts w:asciiTheme="minorHAnsi" w:hAnsiTheme="minorHAnsi"/>
          <w:color w:val="000000" w:themeColor="text1"/>
          <w:szCs w:val="22"/>
          <w:lang w:val="en-GB"/>
        </w:rPr>
        <w:t>(4): p. e206-e217.</w:t>
      </w:r>
    </w:p>
    <w:p w14:paraId="06E20021" w14:textId="77777777" w:rsidR="00BB2CDD" w:rsidRPr="004B1D56" w:rsidRDefault="00BB2CDD" w:rsidP="007718DD">
      <w:pPr>
        <w:pStyle w:val="Textkrper-Einzug2"/>
        <w:numPr>
          <w:ilvl w:val="0"/>
          <w:numId w:val="15"/>
        </w:numPr>
        <w:spacing w:line="240" w:lineRule="auto"/>
        <w:ind w:left="426" w:hanging="426"/>
        <w:jc w:val="both"/>
        <w:rPr>
          <w:rFonts w:asciiTheme="minorHAnsi" w:hAnsiTheme="minorHAnsi"/>
          <w:color w:val="000000" w:themeColor="text1"/>
          <w:szCs w:val="22"/>
          <w:lang w:val="en-US"/>
        </w:rPr>
      </w:pPr>
      <w:r w:rsidRPr="004B1D56">
        <w:rPr>
          <w:rFonts w:asciiTheme="minorHAnsi" w:hAnsiTheme="minorHAnsi"/>
          <w:color w:val="000000" w:themeColor="text1"/>
          <w:szCs w:val="22"/>
          <w:lang w:val="en-US"/>
        </w:rPr>
        <w:t xml:space="preserve">Chakraborty, R., et al., </w:t>
      </w:r>
      <w:r w:rsidRPr="004B1D56">
        <w:rPr>
          <w:rFonts w:asciiTheme="minorHAnsi" w:hAnsiTheme="minorHAnsi"/>
          <w:i/>
          <w:color w:val="000000" w:themeColor="text1"/>
          <w:szCs w:val="22"/>
          <w:lang w:val="en-US"/>
        </w:rPr>
        <w:t>Impact of pre-transplant bone marrow plasma cell percentage on post-transplant response and survival in newly diagnosed multiple myeloma.</w:t>
      </w:r>
      <w:r w:rsidRPr="004B1D56">
        <w:rPr>
          <w:rFonts w:asciiTheme="minorHAnsi" w:hAnsiTheme="minorHAnsi"/>
          <w:color w:val="000000" w:themeColor="text1"/>
          <w:szCs w:val="22"/>
          <w:lang w:val="en-US"/>
        </w:rPr>
        <w:t xml:space="preserve"> </w:t>
      </w:r>
      <w:r w:rsidRPr="004B1D56">
        <w:rPr>
          <w:rFonts w:asciiTheme="minorHAnsi" w:hAnsiTheme="minorHAnsi"/>
          <w:color w:val="000000" w:themeColor="text1"/>
          <w:szCs w:val="22"/>
          <w:lang w:val="en-GB"/>
        </w:rPr>
        <w:t xml:space="preserve">Leuk Lymphoma, 2017. </w:t>
      </w:r>
      <w:r w:rsidRPr="004B1D56">
        <w:rPr>
          <w:rFonts w:asciiTheme="minorHAnsi" w:hAnsiTheme="minorHAnsi"/>
          <w:b/>
          <w:color w:val="000000" w:themeColor="text1"/>
          <w:szCs w:val="22"/>
          <w:lang w:val="en-GB"/>
        </w:rPr>
        <w:t>58</w:t>
      </w:r>
      <w:r w:rsidRPr="004B1D56">
        <w:rPr>
          <w:rFonts w:asciiTheme="minorHAnsi" w:hAnsiTheme="minorHAnsi"/>
          <w:color w:val="000000" w:themeColor="text1"/>
          <w:szCs w:val="22"/>
          <w:lang w:val="en-GB"/>
        </w:rPr>
        <w:t>(2): p. 308-315.</w:t>
      </w:r>
    </w:p>
    <w:p w14:paraId="06E20022" w14:textId="77777777" w:rsidR="00BB2CDD" w:rsidRPr="004B1D56" w:rsidRDefault="00BB2CDD" w:rsidP="007718DD">
      <w:pPr>
        <w:pStyle w:val="Textkrper-Einzug2"/>
        <w:numPr>
          <w:ilvl w:val="0"/>
          <w:numId w:val="15"/>
        </w:numPr>
        <w:spacing w:line="240" w:lineRule="auto"/>
        <w:ind w:left="426" w:hanging="426"/>
        <w:jc w:val="both"/>
        <w:rPr>
          <w:rFonts w:asciiTheme="minorHAnsi" w:hAnsiTheme="minorHAnsi"/>
          <w:color w:val="000000" w:themeColor="text1"/>
          <w:szCs w:val="22"/>
          <w:lang w:val="en-US"/>
        </w:rPr>
      </w:pPr>
      <w:r w:rsidRPr="004B1D56">
        <w:rPr>
          <w:rFonts w:asciiTheme="minorHAnsi" w:hAnsiTheme="minorHAnsi"/>
          <w:color w:val="000000" w:themeColor="text1"/>
          <w:szCs w:val="22"/>
          <w:lang w:val="en-US"/>
        </w:rPr>
        <w:t xml:space="preserve">Dejoie T., et al. </w:t>
      </w:r>
      <w:r w:rsidRPr="004B1D56">
        <w:rPr>
          <w:rFonts w:asciiTheme="minorHAnsi" w:hAnsiTheme="minorHAnsi"/>
          <w:i/>
          <w:color w:val="000000" w:themeColor="text1"/>
          <w:szCs w:val="22"/>
          <w:lang w:val="en-US"/>
        </w:rPr>
        <w:t>Responses in multiple myeloma should be assigned according to serum, not urine, free light chain measurements.</w:t>
      </w:r>
      <w:r w:rsidRPr="004B1D56">
        <w:rPr>
          <w:rFonts w:asciiTheme="minorHAnsi" w:hAnsiTheme="minorHAnsi"/>
          <w:color w:val="000000" w:themeColor="text1"/>
          <w:szCs w:val="22"/>
          <w:lang w:val="en-US"/>
        </w:rPr>
        <w:t xml:space="preserve"> Leukemia. 2019;33(2):313-8.</w:t>
      </w:r>
    </w:p>
    <w:p w14:paraId="06E20023" w14:textId="6390BFB2" w:rsidR="00BB2CDD" w:rsidRPr="004B1D56" w:rsidRDefault="00956A96" w:rsidP="007718DD">
      <w:pPr>
        <w:pStyle w:val="Textkrper-Einzug2"/>
        <w:numPr>
          <w:ilvl w:val="0"/>
          <w:numId w:val="15"/>
        </w:numPr>
        <w:spacing w:line="240" w:lineRule="auto"/>
        <w:ind w:left="426" w:hanging="426"/>
        <w:jc w:val="both"/>
        <w:rPr>
          <w:rFonts w:asciiTheme="minorHAnsi" w:hAnsiTheme="minorHAnsi"/>
          <w:color w:val="000000" w:themeColor="text1"/>
          <w:szCs w:val="22"/>
          <w:lang w:val="en-US"/>
        </w:rPr>
      </w:pPr>
      <w:r w:rsidRPr="004B1D56">
        <w:rPr>
          <w:rFonts w:asciiTheme="minorHAnsi" w:hAnsiTheme="minorHAnsi"/>
          <w:color w:val="000000" w:themeColor="text1"/>
          <w:szCs w:val="22"/>
          <w:lang w:val="en-US"/>
        </w:rPr>
        <w:t>Dimopoulos, MA</w:t>
      </w:r>
      <w:r w:rsidR="00BB2CDD" w:rsidRPr="004B1D56">
        <w:rPr>
          <w:rFonts w:asciiTheme="minorHAnsi" w:hAnsiTheme="minorHAnsi"/>
          <w:color w:val="000000" w:themeColor="text1"/>
          <w:szCs w:val="22"/>
          <w:lang w:val="en-US"/>
        </w:rPr>
        <w:t xml:space="preserve">, et al., </w:t>
      </w:r>
      <w:r w:rsidR="00BB2CDD" w:rsidRPr="004B1D56">
        <w:rPr>
          <w:rFonts w:asciiTheme="minorHAnsi" w:hAnsiTheme="minorHAnsi"/>
          <w:i/>
          <w:color w:val="000000" w:themeColor="text1"/>
          <w:szCs w:val="22"/>
          <w:lang w:val="en-US"/>
        </w:rPr>
        <w:t>Role of magnetic resonance imaging in the management of patients with multiple myeloma: a consensus statement.</w:t>
      </w:r>
      <w:r w:rsidR="00BB2CDD" w:rsidRPr="004B1D56">
        <w:rPr>
          <w:rFonts w:asciiTheme="minorHAnsi" w:hAnsiTheme="minorHAnsi"/>
          <w:color w:val="000000" w:themeColor="text1"/>
          <w:szCs w:val="22"/>
          <w:lang w:val="en-US"/>
        </w:rPr>
        <w:t xml:space="preserve"> J Clin Oncol, 2015. </w:t>
      </w:r>
      <w:r w:rsidR="00BB2CDD" w:rsidRPr="004B1D56">
        <w:rPr>
          <w:rFonts w:asciiTheme="minorHAnsi" w:hAnsiTheme="minorHAnsi"/>
          <w:b/>
          <w:color w:val="000000" w:themeColor="text1"/>
          <w:szCs w:val="22"/>
          <w:lang w:val="en-US"/>
        </w:rPr>
        <w:t>33</w:t>
      </w:r>
      <w:r w:rsidR="00BB2CDD" w:rsidRPr="004B1D56">
        <w:rPr>
          <w:rFonts w:asciiTheme="minorHAnsi" w:hAnsiTheme="minorHAnsi"/>
          <w:color w:val="000000" w:themeColor="text1"/>
          <w:szCs w:val="22"/>
          <w:lang w:val="en-US"/>
        </w:rPr>
        <w:t>(6): p. 657-64.</w:t>
      </w:r>
    </w:p>
    <w:p w14:paraId="2CF98DDE" w14:textId="03A23BC6" w:rsidR="00956A96" w:rsidRPr="004B1D56" w:rsidRDefault="00956A96" w:rsidP="007718DD">
      <w:pPr>
        <w:pStyle w:val="Textkrper-Einzug2"/>
        <w:numPr>
          <w:ilvl w:val="0"/>
          <w:numId w:val="15"/>
        </w:numPr>
        <w:spacing w:line="240" w:lineRule="auto"/>
        <w:ind w:left="426" w:hanging="426"/>
        <w:jc w:val="both"/>
        <w:rPr>
          <w:rFonts w:asciiTheme="minorHAnsi" w:hAnsiTheme="minorHAnsi" w:cs="Arial"/>
          <w:color w:val="000000" w:themeColor="text1"/>
          <w:szCs w:val="22"/>
          <w:lang w:val="en-US"/>
        </w:rPr>
      </w:pPr>
      <w:r w:rsidRPr="004B1D56">
        <w:rPr>
          <w:rFonts w:asciiTheme="minorHAnsi" w:hAnsiTheme="minorHAnsi" w:cs="Arial"/>
          <w:color w:val="000000" w:themeColor="text1"/>
          <w:szCs w:val="22"/>
          <w:lang w:val="en-US"/>
        </w:rPr>
        <w:t xml:space="preserve">Dimopoulos MA, et al. </w:t>
      </w:r>
      <w:r w:rsidRPr="004B1D56">
        <w:rPr>
          <w:rFonts w:asciiTheme="minorHAnsi" w:hAnsiTheme="minorHAnsi" w:cs="Arial"/>
          <w:i/>
          <w:color w:val="000000" w:themeColor="text1"/>
          <w:szCs w:val="22"/>
          <w:lang w:val="en-US"/>
        </w:rPr>
        <w:t>Carfilzomib, Dexamethasone, and Daratumumab Versus Carfilzomib and Dexamethasone in Relapsed or Refractory Multiple Myeloma: Updated Efficacy and Safety Results of the Phase 3 Candor Study.</w:t>
      </w:r>
      <w:r w:rsidRPr="004B1D56">
        <w:rPr>
          <w:rFonts w:asciiTheme="minorHAnsi" w:hAnsiTheme="minorHAnsi" w:cs="Arial"/>
          <w:color w:val="000000" w:themeColor="text1"/>
          <w:szCs w:val="22"/>
          <w:lang w:val="en-US"/>
        </w:rPr>
        <w:t xml:space="preserve"> Abstract 2325, ASH 2020.</w:t>
      </w:r>
    </w:p>
    <w:p w14:paraId="06E20024" w14:textId="0FDF5F77" w:rsidR="00BB2CDD" w:rsidRPr="004B1D56" w:rsidRDefault="00BB2CDD" w:rsidP="007718DD">
      <w:pPr>
        <w:pStyle w:val="Textkrper-Einzug2"/>
        <w:numPr>
          <w:ilvl w:val="0"/>
          <w:numId w:val="15"/>
        </w:numPr>
        <w:spacing w:line="240" w:lineRule="auto"/>
        <w:ind w:left="426" w:hanging="426"/>
        <w:jc w:val="both"/>
        <w:rPr>
          <w:rFonts w:asciiTheme="minorHAnsi" w:hAnsiTheme="minorHAnsi"/>
          <w:color w:val="000000" w:themeColor="text1"/>
          <w:szCs w:val="22"/>
          <w:lang w:val="en-US"/>
        </w:rPr>
      </w:pPr>
      <w:r w:rsidRPr="004B1D56">
        <w:rPr>
          <w:rFonts w:asciiTheme="minorHAnsi" w:hAnsiTheme="minorHAnsi"/>
          <w:color w:val="000000" w:themeColor="text1"/>
          <w:szCs w:val="22"/>
          <w:lang w:val="en-US"/>
        </w:rPr>
        <w:t xml:space="preserve">Facon, T., et al., </w:t>
      </w:r>
      <w:r w:rsidRPr="004B1D56">
        <w:rPr>
          <w:rFonts w:asciiTheme="minorHAnsi" w:hAnsiTheme="minorHAnsi"/>
          <w:i/>
          <w:color w:val="000000" w:themeColor="text1"/>
          <w:szCs w:val="22"/>
          <w:lang w:val="en-US"/>
        </w:rPr>
        <w:t>Final analysis of survival outcomes in the phase 3 FIRST trial of up-front treatment for multiple myeloma.</w:t>
      </w:r>
      <w:r w:rsidRPr="004B1D56">
        <w:rPr>
          <w:rFonts w:asciiTheme="minorHAnsi" w:hAnsiTheme="minorHAnsi"/>
          <w:color w:val="000000" w:themeColor="text1"/>
          <w:szCs w:val="22"/>
          <w:lang w:val="en-US"/>
        </w:rPr>
        <w:t xml:space="preserve"> </w:t>
      </w:r>
      <w:r w:rsidRPr="004B1D56">
        <w:rPr>
          <w:rFonts w:asciiTheme="minorHAnsi" w:hAnsiTheme="minorHAnsi"/>
          <w:color w:val="000000" w:themeColor="text1"/>
          <w:szCs w:val="22"/>
        </w:rPr>
        <w:t xml:space="preserve">Blood, 2018. </w:t>
      </w:r>
      <w:r w:rsidRPr="004B1D56">
        <w:rPr>
          <w:rFonts w:asciiTheme="minorHAnsi" w:hAnsiTheme="minorHAnsi"/>
          <w:b/>
          <w:color w:val="000000" w:themeColor="text1"/>
          <w:szCs w:val="22"/>
        </w:rPr>
        <w:t>131</w:t>
      </w:r>
      <w:r w:rsidRPr="004B1D56">
        <w:rPr>
          <w:rFonts w:asciiTheme="minorHAnsi" w:hAnsiTheme="minorHAnsi"/>
          <w:color w:val="000000" w:themeColor="text1"/>
          <w:szCs w:val="22"/>
        </w:rPr>
        <w:t>(3): p. 301-310.</w:t>
      </w:r>
    </w:p>
    <w:p w14:paraId="075E08DD" w14:textId="419E21BF" w:rsidR="00956A96" w:rsidRPr="004B1D56" w:rsidRDefault="00956A96" w:rsidP="007718DD">
      <w:pPr>
        <w:pStyle w:val="Textkrper-Einzug2"/>
        <w:numPr>
          <w:ilvl w:val="0"/>
          <w:numId w:val="15"/>
        </w:numPr>
        <w:spacing w:line="240" w:lineRule="auto"/>
        <w:ind w:left="426" w:hanging="426"/>
        <w:jc w:val="both"/>
        <w:rPr>
          <w:rFonts w:asciiTheme="minorHAnsi" w:hAnsiTheme="minorHAnsi" w:cs="Arial"/>
          <w:color w:val="000000" w:themeColor="text1"/>
          <w:szCs w:val="22"/>
          <w:lang w:val="en-US"/>
        </w:rPr>
      </w:pPr>
      <w:r w:rsidRPr="004B1D56">
        <w:rPr>
          <w:rFonts w:asciiTheme="minorHAnsi" w:hAnsiTheme="minorHAnsi" w:cs="Arial"/>
          <w:color w:val="000000" w:themeColor="text1"/>
          <w:szCs w:val="22"/>
          <w:lang w:val="en-US"/>
        </w:rPr>
        <w:t xml:space="preserve">Facon T, et al. </w:t>
      </w:r>
      <w:r w:rsidRPr="004B1D56">
        <w:rPr>
          <w:rFonts w:asciiTheme="minorHAnsi" w:hAnsiTheme="minorHAnsi" w:cs="Arial"/>
          <w:i/>
          <w:color w:val="000000" w:themeColor="text1"/>
          <w:szCs w:val="22"/>
          <w:lang w:val="en-US"/>
        </w:rPr>
        <w:t>Daratumumab plus Lenalidomide and Dexamethasone for Untreated Myeloma.</w:t>
      </w:r>
      <w:r w:rsidRPr="004B1D56">
        <w:rPr>
          <w:rFonts w:asciiTheme="minorHAnsi" w:hAnsiTheme="minorHAnsi" w:cs="Arial"/>
          <w:color w:val="000000" w:themeColor="text1"/>
          <w:szCs w:val="22"/>
          <w:lang w:val="en-US"/>
        </w:rPr>
        <w:t xml:space="preserve"> N Engl J Med. 2019 May 30;380(22):2104-2115.</w:t>
      </w:r>
    </w:p>
    <w:p w14:paraId="06E20025" w14:textId="77777777" w:rsidR="00BB2CDD" w:rsidRPr="00891486" w:rsidRDefault="00BB2CDD" w:rsidP="007718DD">
      <w:pPr>
        <w:pStyle w:val="Textkrper-Einzug2"/>
        <w:numPr>
          <w:ilvl w:val="0"/>
          <w:numId w:val="15"/>
        </w:numPr>
        <w:spacing w:line="240" w:lineRule="auto"/>
        <w:ind w:left="426" w:hanging="426"/>
        <w:jc w:val="both"/>
        <w:rPr>
          <w:rFonts w:asciiTheme="minorHAnsi" w:hAnsiTheme="minorHAnsi"/>
          <w:szCs w:val="22"/>
          <w:lang w:val="en-US"/>
        </w:rPr>
      </w:pPr>
      <w:r w:rsidRPr="00180311">
        <w:rPr>
          <w:rFonts w:asciiTheme="minorHAnsi" w:hAnsiTheme="minorHAnsi"/>
          <w:szCs w:val="22"/>
          <w:lang w:val="en-US"/>
        </w:rPr>
        <w:t xml:space="preserve">Garderet, L., et al., </w:t>
      </w:r>
      <w:r w:rsidRPr="00180311">
        <w:rPr>
          <w:rFonts w:asciiTheme="minorHAnsi" w:hAnsiTheme="minorHAnsi"/>
          <w:i/>
          <w:szCs w:val="22"/>
          <w:lang w:val="en-US"/>
        </w:rPr>
        <w:t>Outcome of a Salvage Third Autologous Stem Cell Transplantation in Multiple Myeloma.</w:t>
      </w:r>
      <w:r w:rsidRPr="00180311">
        <w:rPr>
          <w:rFonts w:asciiTheme="minorHAnsi" w:hAnsiTheme="minorHAnsi"/>
          <w:szCs w:val="22"/>
          <w:lang w:val="en-US"/>
        </w:rPr>
        <w:t xml:space="preserve"> </w:t>
      </w:r>
      <w:r w:rsidRPr="00180311">
        <w:rPr>
          <w:rFonts w:asciiTheme="minorHAnsi" w:hAnsiTheme="minorHAnsi"/>
          <w:szCs w:val="22"/>
        </w:rPr>
        <w:t xml:space="preserve">Biol Blood Marrow Transplant, 2018. </w:t>
      </w:r>
      <w:r w:rsidRPr="00180311">
        <w:rPr>
          <w:rFonts w:asciiTheme="minorHAnsi" w:hAnsiTheme="minorHAnsi"/>
          <w:b/>
          <w:szCs w:val="22"/>
        </w:rPr>
        <w:t>24</w:t>
      </w:r>
      <w:r w:rsidRPr="00180311">
        <w:rPr>
          <w:rFonts w:asciiTheme="minorHAnsi" w:hAnsiTheme="minorHAnsi"/>
          <w:szCs w:val="22"/>
        </w:rPr>
        <w:t>(7): p. 1372-1378.</w:t>
      </w:r>
    </w:p>
    <w:p w14:paraId="06E20026" w14:textId="77777777" w:rsidR="00BB2CDD" w:rsidRDefault="00BB2CDD" w:rsidP="007718DD">
      <w:pPr>
        <w:pStyle w:val="Textkrper-Einzug2"/>
        <w:numPr>
          <w:ilvl w:val="0"/>
          <w:numId w:val="15"/>
        </w:numPr>
        <w:spacing w:line="240" w:lineRule="auto"/>
        <w:ind w:left="426" w:hanging="426"/>
        <w:jc w:val="both"/>
        <w:rPr>
          <w:rFonts w:asciiTheme="minorHAnsi" w:hAnsiTheme="minorHAnsi"/>
          <w:szCs w:val="22"/>
          <w:lang w:val="en-US"/>
        </w:rPr>
      </w:pPr>
      <w:r w:rsidRPr="00891486">
        <w:rPr>
          <w:rFonts w:asciiTheme="minorHAnsi" w:hAnsiTheme="minorHAnsi"/>
          <w:szCs w:val="22"/>
          <w:lang w:val="en-US"/>
        </w:rPr>
        <w:t xml:space="preserve">Go, R.S. and S.V. Rajkumar, </w:t>
      </w:r>
      <w:r w:rsidRPr="00891486">
        <w:rPr>
          <w:rFonts w:asciiTheme="minorHAnsi" w:hAnsiTheme="minorHAnsi"/>
          <w:i/>
          <w:szCs w:val="22"/>
          <w:lang w:val="en-US"/>
        </w:rPr>
        <w:t>How I manage monoclonal gammopathy of undetermined significance.</w:t>
      </w:r>
      <w:r w:rsidRPr="00891486">
        <w:rPr>
          <w:rFonts w:asciiTheme="minorHAnsi" w:hAnsiTheme="minorHAnsi"/>
          <w:szCs w:val="22"/>
          <w:lang w:val="en-US"/>
        </w:rPr>
        <w:t xml:space="preserve"> </w:t>
      </w:r>
      <w:r w:rsidRPr="00891486">
        <w:rPr>
          <w:rFonts w:asciiTheme="minorHAnsi" w:hAnsiTheme="minorHAnsi"/>
          <w:szCs w:val="22"/>
        </w:rPr>
        <w:t xml:space="preserve">Blood, 2018. </w:t>
      </w:r>
      <w:r w:rsidRPr="00891486">
        <w:rPr>
          <w:rFonts w:asciiTheme="minorHAnsi" w:hAnsiTheme="minorHAnsi"/>
          <w:b/>
          <w:szCs w:val="22"/>
        </w:rPr>
        <w:t>131</w:t>
      </w:r>
      <w:r w:rsidRPr="00891486">
        <w:rPr>
          <w:rFonts w:asciiTheme="minorHAnsi" w:hAnsiTheme="minorHAnsi"/>
          <w:szCs w:val="22"/>
        </w:rPr>
        <w:t>(2): p. 163-173.</w:t>
      </w:r>
    </w:p>
    <w:p w14:paraId="2196B9EF" w14:textId="54AF6E48" w:rsidR="003C52E6" w:rsidRPr="0072220B" w:rsidRDefault="00455ABB" w:rsidP="007718DD">
      <w:pPr>
        <w:pStyle w:val="Textkrper-Einzug2"/>
        <w:numPr>
          <w:ilvl w:val="0"/>
          <w:numId w:val="15"/>
        </w:numPr>
        <w:spacing w:line="240" w:lineRule="auto"/>
        <w:ind w:left="426" w:hanging="426"/>
        <w:jc w:val="both"/>
        <w:rPr>
          <w:rFonts w:asciiTheme="minorHAnsi" w:hAnsiTheme="minorHAnsi" w:cs="Arial"/>
          <w:szCs w:val="22"/>
          <w:lang w:val="en-US"/>
        </w:rPr>
      </w:pPr>
      <w:hyperlink r:id="rId33" w:history="1">
        <w:r w:rsidR="003C52E6" w:rsidRPr="00E9726C">
          <w:rPr>
            <w:rStyle w:val="Hyperlink"/>
            <w:rFonts w:asciiTheme="minorHAnsi" w:hAnsiTheme="minorHAnsi" w:cs="Arial"/>
            <w:szCs w:val="22"/>
            <w:lang w:val="en-US"/>
          </w:rPr>
          <w:t>https://www.msmart.org/</w:t>
        </w:r>
      </w:hyperlink>
      <w:r w:rsidR="003C52E6">
        <w:rPr>
          <w:rFonts w:asciiTheme="minorHAnsi" w:hAnsiTheme="minorHAnsi" w:cs="Arial"/>
          <w:szCs w:val="22"/>
          <w:lang w:val="en-US"/>
        </w:rPr>
        <w:t xml:space="preserve"> (Stand 11.12.2018)</w:t>
      </w:r>
    </w:p>
    <w:p w14:paraId="243FC87C" w14:textId="77A9E3BF" w:rsidR="00903415" w:rsidRPr="004B1D56" w:rsidRDefault="00903415" w:rsidP="007718DD">
      <w:pPr>
        <w:pStyle w:val="Textkrper-Einzug2"/>
        <w:numPr>
          <w:ilvl w:val="0"/>
          <w:numId w:val="15"/>
        </w:numPr>
        <w:spacing w:line="240" w:lineRule="auto"/>
        <w:ind w:left="426" w:hanging="426"/>
        <w:jc w:val="both"/>
        <w:rPr>
          <w:rFonts w:asciiTheme="minorHAnsi" w:hAnsiTheme="minorHAnsi" w:cs="Arial"/>
          <w:color w:val="000000" w:themeColor="text1"/>
          <w:szCs w:val="22"/>
          <w:lang w:val="en-US"/>
        </w:rPr>
      </w:pPr>
      <w:r w:rsidRPr="004B1D56">
        <w:rPr>
          <w:rFonts w:asciiTheme="minorHAnsi" w:hAnsiTheme="minorHAnsi" w:cs="Arial"/>
          <w:color w:val="000000" w:themeColor="text1"/>
          <w:szCs w:val="22"/>
          <w:lang w:val="en-US"/>
        </w:rPr>
        <w:t xml:space="preserve">Hillengass J, et al. </w:t>
      </w:r>
      <w:r w:rsidRPr="004B1D56">
        <w:rPr>
          <w:rFonts w:asciiTheme="minorHAnsi" w:hAnsiTheme="minorHAnsi" w:cs="Arial"/>
          <w:i/>
          <w:color w:val="000000" w:themeColor="text1"/>
          <w:szCs w:val="22"/>
          <w:lang w:val="en-US"/>
        </w:rPr>
        <w:t>International myeloma working group consensus recommendations on imaging in monoclonal plasma cell disorders.</w:t>
      </w:r>
      <w:r w:rsidRPr="004B1D56">
        <w:rPr>
          <w:rFonts w:asciiTheme="minorHAnsi" w:hAnsiTheme="minorHAnsi" w:cs="Arial"/>
          <w:color w:val="000000" w:themeColor="text1"/>
          <w:szCs w:val="22"/>
          <w:lang w:val="en-US"/>
        </w:rPr>
        <w:t xml:space="preserve"> Lancet Oncol. 2019 Jun;20(6):e302-e312.</w:t>
      </w:r>
    </w:p>
    <w:p w14:paraId="06E20028" w14:textId="6A60F264" w:rsidR="00BB2CDD" w:rsidRPr="004B1D56" w:rsidRDefault="00BB2CDD" w:rsidP="007718DD">
      <w:pPr>
        <w:pStyle w:val="Textkrper-Einzug2"/>
        <w:numPr>
          <w:ilvl w:val="0"/>
          <w:numId w:val="15"/>
        </w:numPr>
        <w:spacing w:line="240" w:lineRule="auto"/>
        <w:ind w:left="426" w:hanging="426"/>
        <w:jc w:val="both"/>
        <w:rPr>
          <w:rFonts w:asciiTheme="minorHAnsi" w:hAnsiTheme="minorHAnsi" w:cs="Arial"/>
          <w:color w:val="000000" w:themeColor="text1"/>
          <w:szCs w:val="22"/>
          <w:lang w:val="en-US"/>
        </w:rPr>
      </w:pPr>
      <w:r w:rsidRPr="004B1D56">
        <w:rPr>
          <w:rFonts w:asciiTheme="minorHAnsi" w:hAnsiTheme="minorHAnsi" w:cs="Arial"/>
          <w:color w:val="000000" w:themeColor="text1"/>
          <w:szCs w:val="22"/>
          <w:lang w:val="en-US"/>
        </w:rPr>
        <w:t xml:space="preserve">Kumar, S., et al., </w:t>
      </w:r>
      <w:r w:rsidRPr="004B1D56">
        <w:rPr>
          <w:rFonts w:asciiTheme="minorHAnsi" w:hAnsiTheme="minorHAnsi" w:cs="Arial"/>
          <w:i/>
          <w:color w:val="000000" w:themeColor="text1"/>
          <w:szCs w:val="22"/>
          <w:lang w:val="en-US"/>
        </w:rPr>
        <w:t>International Myeloma Working Group consensus criteria for response and minimal residual disease assessment in multiple myeloma.</w:t>
      </w:r>
      <w:r w:rsidRPr="004B1D56">
        <w:rPr>
          <w:rFonts w:asciiTheme="minorHAnsi" w:hAnsiTheme="minorHAnsi" w:cs="Arial"/>
          <w:color w:val="000000" w:themeColor="text1"/>
          <w:szCs w:val="22"/>
          <w:lang w:val="en-US"/>
        </w:rPr>
        <w:t xml:space="preserve"> Lancet Oncol, 2016. </w:t>
      </w:r>
      <w:r w:rsidRPr="004B1D56">
        <w:rPr>
          <w:rFonts w:asciiTheme="minorHAnsi" w:hAnsiTheme="minorHAnsi" w:cs="Arial"/>
          <w:b/>
          <w:color w:val="000000" w:themeColor="text1"/>
          <w:szCs w:val="22"/>
          <w:lang w:val="en-US"/>
        </w:rPr>
        <w:t>17</w:t>
      </w:r>
      <w:r w:rsidRPr="004B1D56">
        <w:rPr>
          <w:rFonts w:asciiTheme="minorHAnsi" w:hAnsiTheme="minorHAnsi" w:cs="Arial"/>
          <w:color w:val="000000" w:themeColor="text1"/>
          <w:szCs w:val="22"/>
          <w:lang w:val="en-US"/>
        </w:rPr>
        <w:t>(8): p. e328-e346.</w:t>
      </w:r>
    </w:p>
    <w:p w14:paraId="06E20029" w14:textId="77777777" w:rsidR="00BB2CDD" w:rsidRPr="004B1D56" w:rsidRDefault="00BB2CDD" w:rsidP="007718DD">
      <w:pPr>
        <w:pStyle w:val="Textkrper-Einzug2"/>
        <w:numPr>
          <w:ilvl w:val="0"/>
          <w:numId w:val="15"/>
        </w:numPr>
        <w:spacing w:line="240" w:lineRule="auto"/>
        <w:ind w:left="426" w:hanging="426"/>
        <w:jc w:val="both"/>
        <w:rPr>
          <w:rFonts w:asciiTheme="minorHAnsi" w:hAnsiTheme="minorHAnsi" w:cs="Arial"/>
          <w:i/>
          <w:color w:val="000000" w:themeColor="text1"/>
          <w:szCs w:val="22"/>
          <w:lang w:val="en-US"/>
        </w:rPr>
      </w:pPr>
      <w:r w:rsidRPr="004B1D56">
        <w:rPr>
          <w:rFonts w:asciiTheme="minorHAnsi" w:hAnsiTheme="minorHAnsi" w:cs="Arial"/>
          <w:color w:val="000000" w:themeColor="text1"/>
          <w:szCs w:val="22"/>
          <w:lang w:val="en-US"/>
        </w:rPr>
        <w:lastRenderedPageBreak/>
        <w:t>Larocca, A., et al.</w:t>
      </w:r>
      <w:r w:rsidRPr="004B1D56">
        <w:rPr>
          <w:rFonts w:asciiTheme="minorHAnsi" w:hAnsiTheme="minorHAnsi" w:cs="Arial"/>
          <w:i/>
          <w:color w:val="000000" w:themeColor="text1"/>
          <w:szCs w:val="22"/>
          <w:lang w:val="en-US"/>
        </w:rPr>
        <w:t xml:space="preserve"> Efficacy and Feasibility of Dose/Schedule-Adjusted Rd-R Vs. Continuous Rd in Elderly and Intermediate-Fit Newly Diagnosed Multiple Myeloma (NDMM) Patients: RV-MM-PI-0752 Phase III Randomized Study. </w:t>
      </w:r>
      <w:r w:rsidRPr="004B1D56">
        <w:rPr>
          <w:rFonts w:asciiTheme="minorHAnsi" w:hAnsiTheme="minorHAnsi" w:cs="Arial"/>
          <w:color w:val="000000" w:themeColor="text1"/>
          <w:szCs w:val="22"/>
          <w:lang w:val="en-US"/>
        </w:rPr>
        <w:t>ASH 2018, Abstract 305. Blood 2018. Vol 132,  Issue Suppl 1:  92-5856.</w:t>
      </w:r>
    </w:p>
    <w:p w14:paraId="06E2002A" w14:textId="77777777" w:rsidR="00BB2CDD" w:rsidRPr="004B1D56" w:rsidRDefault="00BB2CDD" w:rsidP="007718DD">
      <w:pPr>
        <w:pStyle w:val="Textkrper-Einzug2"/>
        <w:numPr>
          <w:ilvl w:val="0"/>
          <w:numId w:val="15"/>
        </w:numPr>
        <w:spacing w:line="240" w:lineRule="auto"/>
        <w:ind w:left="426" w:hanging="426"/>
        <w:jc w:val="both"/>
        <w:rPr>
          <w:rFonts w:asciiTheme="minorHAnsi" w:hAnsiTheme="minorHAnsi" w:cs="Arial"/>
          <w:color w:val="000000" w:themeColor="text1"/>
          <w:szCs w:val="22"/>
          <w:lang w:val="en-US"/>
        </w:rPr>
      </w:pPr>
      <w:r w:rsidRPr="004B1D56">
        <w:rPr>
          <w:rFonts w:asciiTheme="minorHAnsi" w:hAnsiTheme="minorHAnsi" w:cs="Arial"/>
          <w:color w:val="000000" w:themeColor="text1"/>
          <w:szCs w:val="22"/>
          <w:lang w:val="en-US"/>
        </w:rPr>
        <w:t xml:space="preserve">Laubach, J., et al., </w:t>
      </w:r>
      <w:r w:rsidRPr="004B1D56">
        <w:rPr>
          <w:rFonts w:asciiTheme="minorHAnsi" w:hAnsiTheme="minorHAnsi" w:cs="Arial"/>
          <w:i/>
          <w:color w:val="000000" w:themeColor="text1"/>
          <w:szCs w:val="22"/>
          <w:lang w:val="en-US"/>
        </w:rPr>
        <w:t>Management of relapsed multiple myeloma: recommendations of the International Myeloma Working Group.</w:t>
      </w:r>
      <w:r w:rsidRPr="004B1D56">
        <w:rPr>
          <w:rFonts w:asciiTheme="minorHAnsi" w:hAnsiTheme="minorHAnsi" w:cs="Arial"/>
          <w:color w:val="000000" w:themeColor="text1"/>
          <w:szCs w:val="22"/>
          <w:lang w:val="en-US"/>
        </w:rPr>
        <w:t xml:space="preserve"> Leuk</w:t>
      </w:r>
      <w:r w:rsidRPr="004B1D56">
        <w:rPr>
          <w:rFonts w:asciiTheme="minorHAnsi" w:hAnsiTheme="minorHAnsi" w:cs="Arial"/>
          <w:color w:val="000000" w:themeColor="text1"/>
          <w:szCs w:val="22"/>
        </w:rPr>
        <w:t xml:space="preserve">emia, 2016. </w:t>
      </w:r>
      <w:r w:rsidRPr="004B1D56">
        <w:rPr>
          <w:rFonts w:asciiTheme="minorHAnsi" w:hAnsiTheme="minorHAnsi" w:cs="Arial"/>
          <w:b/>
          <w:color w:val="000000" w:themeColor="text1"/>
          <w:szCs w:val="22"/>
        </w:rPr>
        <w:t>30</w:t>
      </w:r>
      <w:r w:rsidRPr="004B1D56">
        <w:rPr>
          <w:rFonts w:asciiTheme="minorHAnsi" w:hAnsiTheme="minorHAnsi" w:cs="Arial"/>
          <w:color w:val="000000" w:themeColor="text1"/>
          <w:szCs w:val="22"/>
        </w:rPr>
        <w:t>(5): p. 1005-17.</w:t>
      </w:r>
    </w:p>
    <w:p w14:paraId="06E2002B" w14:textId="2DEDBB42" w:rsidR="00BB2CDD" w:rsidRPr="004B1D56" w:rsidRDefault="00BB2CDD" w:rsidP="007718DD">
      <w:pPr>
        <w:pStyle w:val="Textkrper-Einzug2"/>
        <w:numPr>
          <w:ilvl w:val="0"/>
          <w:numId w:val="15"/>
        </w:numPr>
        <w:spacing w:line="240" w:lineRule="auto"/>
        <w:ind w:left="426" w:hanging="426"/>
        <w:jc w:val="both"/>
        <w:rPr>
          <w:rFonts w:asciiTheme="minorHAnsi" w:hAnsiTheme="minorHAnsi" w:cs="Arial"/>
          <w:color w:val="000000" w:themeColor="text1"/>
          <w:szCs w:val="22"/>
          <w:lang w:val="en-US"/>
        </w:rPr>
      </w:pPr>
      <w:r w:rsidRPr="004B1D56">
        <w:rPr>
          <w:rFonts w:asciiTheme="minorHAnsi" w:hAnsiTheme="minorHAnsi" w:cs="Arial"/>
          <w:color w:val="000000" w:themeColor="text1"/>
          <w:szCs w:val="22"/>
          <w:lang w:val="en-US"/>
        </w:rPr>
        <w:t xml:space="preserve">Ludwig, H., et al., </w:t>
      </w:r>
      <w:r w:rsidRPr="004B1D56">
        <w:rPr>
          <w:rFonts w:asciiTheme="minorHAnsi" w:hAnsiTheme="minorHAnsi" w:cs="Arial"/>
          <w:i/>
          <w:color w:val="000000" w:themeColor="text1"/>
          <w:szCs w:val="22"/>
          <w:lang w:val="en-US"/>
        </w:rPr>
        <w:t>European perspective on multiple myeloma treatment strategies in 2014.</w:t>
      </w:r>
      <w:r w:rsidRPr="004B1D56">
        <w:rPr>
          <w:rFonts w:asciiTheme="minorHAnsi" w:hAnsiTheme="minorHAnsi" w:cs="Arial"/>
          <w:color w:val="000000" w:themeColor="text1"/>
          <w:szCs w:val="22"/>
          <w:lang w:val="en-US"/>
        </w:rPr>
        <w:t xml:space="preserve"> </w:t>
      </w:r>
      <w:r w:rsidRPr="004B1D56">
        <w:rPr>
          <w:rFonts w:asciiTheme="minorHAnsi" w:hAnsiTheme="minorHAnsi" w:cs="Arial"/>
          <w:color w:val="000000" w:themeColor="text1"/>
          <w:szCs w:val="22"/>
          <w:lang w:val="en-GB"/>
        </w:rPr>
        <w:t xml:space="preserve">Oncologist, 2014. </w:t>
      </w:r>
      <w:r w:rsidRPr="004B1D56">
        <w:rPr>
          <w:rFonts w:asciiTheme="minorHAnsi" w:hAnsiTheme="minorHAnsi" w:cs="Arial"/>
          <w:b/>
          <w:color w:val="000000" w:themeColor="text1"/>
          <w:szCs w:val="22"/>
          <w:lang w:val="en-GB"/>
        </w:rPr>
        <w:t>19</w:t>
      </w:r>
      <w:r w:rsidRPr="004B1D56">
        <w:rPr>
          <w:rFonts w:asciiTheme="minorHAnsi" w:hAnsiTheme="minorHAnsi" w:cs="Arial"/>
          <w:color w:val="000000" w:themeColor="text1"/>
          <w:szCs w:val="22"/>
          <w:lang w:val="en-GB"/>
        </w:rPr>
        <w:t>(8): p. 829-44.</w:t>
      </w:r>
    </w:p>
    <w:p w14:paraId="14358FBF" w14:textId="1E0DD50C" w:rsidR="00956A96" w:rsidRPr="004B1D56" w:rsidRDefault="00956A96" w:rsidP="007718DD">
      <w:pPr>
        <w:pStyle w:val="Textkrper-Einzug2"/>
        <w:numPr>
          <w:ilvl w:val="0"/>
          <w:numId w:val="15"/>
        </w:numPr>
        <w:spacing w:line="240" w:lineRule="auto"/>
        <w:ind w:left="426" w:hanging="426"/>
        <w:jc w:val="both"/>
        <w:rPr>
          <w:rFonts w:asciiTheme="minorHAnsi" w:hAnsiTheme="minorHAnsi" w:cs="Arial"/>
          <w:color w:val="000000" w:themeColor="text1"/>
          <w:szCs w:val="22"/>
          <w:lang w:val="en-US"/>
        </w:rPr>
      </w:pPr>
      <w:r w:rsidRPr="004B1D56">
        <w:rPr>
          <w:rFonts w:asciiTheme="minorHAnsi" w:hAnsiTheme="minorHAnsi" w:cs="Arial"/>
          <w:color w:val="000000" w:themeColor="text1"/>
          <w:szCs w:val="22"/>
          <w:lang w:val="en-US"/>
        </w:rPr>
        <w:t xml:space="preserve">Martin, T, et al. </w:t>
      </w:r>
      <w:r w:rsidRPr="004B1D56">
        <w:rPr>
          <w:rFonts w:asciiTheme="minorHAnsi" w:hAnsiTheme="minorHAnsi" w:cs="Arial"/>
          <w:i/>
          <w:color w:val="000000" w:themeColor="text1"/>
          <w:szCs w:val="22"/>
          <w:lang w:val="en-US"/>
        </w:rPr>
        <w:t xml:space="preserve">Depth of Response and Response Kinetics of Isatuximab Plus Carfilzomib and Dexamethasone in Relapsed Multiple Myeloma: Ikema Interim Analysis. </w:t>
      </w:r>
      <w:r w:rsidRPr="004B1D56">
        <w:rPr>
          <w:rFonts w:asciiTheme="minorHAnsi" w:hAnsiTheme="minorHAnsi" w:cs="Arial"/>
          <w:color w:val="000000" w:themeColor="text1"/>
          <w:szCs w:val="22"/>
          <w:lang w:val="en-US"/>
        </w:rPr>
        <w:t>Abstract 414, ASH 2020.</w:t>
      </w:r>
    </w:p>
    <w:p w14:paraId="1840DB94" w14:textId="10AB9AE8" w:rsidR="00903415" w:rsidRPr="004B1D56" w:rsidRDefault="00903415" w:rsidP="007718DD">
      <w:pPr>
        <w:pStyle w:val="Textkrper-Einzug2"/>
        <w:numPr>
          <w:ilvl w:val="0"/>
          <w:numId w:val="15"/>
        </w:numPr>
        <w:spacing w:line="240" w:lineRule="auto"/>
        <w:ind w:left="426" w:hanging="426"/>
        <w:jc w:val="both"/>
        <w:rPr>
          <w:rFonts w:asciiTheme="minorHAnsi" w:hAnsiTheme="minorHAnsi" w:cs="Arial"/>
          <w:color w:val="000000" w:themeColor="text1"/>
          <w:szCs w:val="22"/>
          <w:lang w:val="en-US"/>
        </w:rPr>
      </w:pPr>
      <w:r w:rsidRPr="004B1D56">
        <w:rPr>
          <w:rFonts w:asciiTheme="minorHAnsi" w:hAnsiTheme="minorHAnsi" w:cs="Arial"/>
          <w:color w:val="000000" w:themeColor="text1"/>
          <w:szCs w:val="22"/>
          <w:lang w:val="en-US"/>
        </w:rPr>
        <w:t xml:space="preserve">Mateos MV, et al. </w:t>
      </w:r>
      <w:r w:rsidRPr="004B1D56">
        <w:rPr>
          <w:rFonts w:asciiTheme="minorHAnsi" w:hAnsiTheme="minorHAnsi" w:cs="Arial"/>
          <w:i/>
          <w:color w:val="000000" w:themeColor="text1"/>
          <w:szCs w:val="22"/>
          <w:lang w:val="en-US"/>
        </w:rPr>
        <w:t>International Myeloma Working Group risk stratification model for smoldering multiple myeloma (SMM).</w:t>
      </w:r>
      <w:r w:rsidRPr="004B1D56">
        <w:rPr>
          <w:rFonts w:asciiTheme="minorHAnsi" w:hAnsiTheme="minorHAnsi" w:cs="Arial"/>
          <w:color w:val="000000" w:themeColor="text1"/>
          <w:szCs w:val="22"/>
          <w:lang w:val="en-US"/>
        </w:rPr>
        <w:t xml:space="preserve"> Blood Cancer J. 2020 Oct 16;10(10):102.</w:t>
      </w:r>
    </w:p>
    <w:p w14:paraId="06E2002C" w14:textId="34D987F0" w:rsidR="00BB2CDD" w:rsidRPr="004B1D56" w:rsidRDefault="00BB2CDD" w:rsidP="007718DD">
      <w:pPr>
        <w:pStyle w:val="Textkrper-Einzug2"/>
        <w:numPr>
          <w:ilvl w:val="0"/>
          <w:numId w:val="15"/>
        </w:numPr>
        <w:spacing w:line="240" w:lineRule="auto"/>
        <w:ind w:left="426" w:hanging="426"/>
        <w:jc w:val="both"/>
        <w:rPr>
          <w:rFonts w:asciiTheme="minorHAnsi" w:hAnsiTheme="minorHAnsi" w:cs="Arial"/>
          <w:color w:val="000000" w:themeColor="text1"/>
          <w:szCs w:val="22"/>
          <w:lang w:val="en-US"/>
        </w:rPr>
      </w:pPr>
      <w:r w:rsidRPr="004B1D56">
        <w:rPr>
          <w:rFonts w:asciiTheme="minorHAnsi" w:hAnsiTheme="minorHAnsi" w:cs="Arial"/>
          <w:color w:val="000000" w:themeColor="text1"/>
          <w:szCs w:val="22"/>
          <w:lang w:val="en-US"/>
        </w:rPr>
        <w:t xml:space="preserve">McCarthy, P.L., et al., </w:t>
      </w:r>
      <w:r w:rsidRPr="004B1D56">
        <w:rPr>
          <w:rFonts w:asciiTheme="minorHAnsi" w:hAnsiTheme="minorHAnsi" w:cs="Arial"/>
          <w:i/>
          <w:color w:val="000000" w:themeColor="text1"/>
          <w:szCs w:val="22"/>
          <w:lang w:val="en-US"/>
        </w:rPr>
        <w:t>Lenalidomide Maintenance After Autologous Stem-Cell Transplantation in Newly Diagnosed Multiple Myeloma: A Meta-Analysis.</w:t>
      </w:r>
      <w:r w:rsidRPr="004B1D56">
        <w:rPr>
          <w:rFonts w:asciiTheme="minorHAnsi" w:hAnsiTheme="minorHAnsi" w:cs="Arial"/>
          <w:color w:val="000000" w:themeColor="text1"/>
          <w:szCs w:val="22"/>
          <w:lang w:val="en-US"/>
        </w:rPr>
        <w:t xml:space="preserve"> </w:t>
      </w:r>
      <w:r w:rsidRPr="004B1D56">
        <w:rPr>
          <w:rFonts w:asciiTheme="minorHAnsi" w:hAnsiTheme="minorHAnsi" w:cs="Arial"/>
          <w:color w:val="000000" w:themeColor="text1"/>
          <w:szCs w:val="22"/>
          <w:lang w:val="en-GB"/>
        </w:rPr>
        <w:t xml:space="preserve">J Clin Oncol, 2017. </w:t>
      </w:r>
      <w:r w:rsidRPr="004B1D56">
        <w:rPr>
          <w:rFonts w:asciiTheme="minorHAnsi" w:hAnsiTheme="minorHAnsi" w:cs="Arial"/>
          <w:b/>
          <w:color w:val="000000" w:themeColor="text1"/>
          <w:szCs w:val="22"/>
          <w:lang w:val="en-GB"/>
        </w:rPr>
        <w:t>35</w:t>
      </w:r>
      <w:r w:rsidRPr="004B1D56">
        <w:rPr>
          <w:rFonts w:asciiTheme="minorHAnsi" w:hAnsiTheme="minorHAnsi" w:cs="Arial"/>
          <w:color w:val="000000" w:themeColor="text1"/>
          <w:szCs w:val="22"/>
          <w:lang w:val="en-GB"/>
        </w:rPr>
        <w:t>(29): p. 3279-3289.</w:t>
      </w:r>
    </w:p>
    <w:p w14:paraId="06E2002D" w14:textId="579D167C" w:rsidR="00BB2CDD" w:rsidRPr="004B1D56" w:rsidRDefault="00BB2CDD" w:rsidP="007718DD">
      <w:pPr>
        <w:pStyle w:val="Textkrper-Einzug2"/>
        <w:numPr>
          <w:ilvl w:val="0"/>
          <w:numId w:val="15"/>
        </w:numPr>
        <w:spacing w:line="240" w:lineRule="auto"/>
        <w:ind w:left="426" w:hanging="426"/>
        <w:jc w:val="both"/>
        <w:rPr>
          <w:rFonts w:asciiTheme="minorHAnsi" w:hAnsiTheme="minorHAnsi" w:cs="Arial"/>
          <w:color w:val="000000" w:themeColor="text1"/>
          <w:szCs w:val="22"/>
          <w:lang w:val="en-US"/>
        </w:rPr>
      </w:pPr>
      <w:r w:rsidRPr="004B1D56">
        <w:rPr>
          <w:rFonts w:asciiTheme="minorHAnsi" w:hAnsiTheme="minorHAnsi" w:cs="Arial"/>
          <w:color w:val="000000" w:themeColor="text1"/>
          <w:szCs w:val="22"/>
          <w:lang w:val="en-US"/>
        </w:rPr>
        <w:t xml:space="preserve">Moreau, P., et al., </w:t>
      </w:r>
      <w:r w:rsidRPr="004B1D56">
        <w:rPr>
          <w:rFonts w:asciiTheme="minorHAnsi" w:hAnsiTheme="minorHAnsi" w:cs="Arial"/>
          <w:i/>
          <w:color w:val="000000" w:themeColor="text1"/>
          <w:szCs w:val="22"/>
          <w:lang w:val="en-US"/>
        </w:rPr>
        <w:t>Multiple myeloma: ESMO Clinical Practice Guidelines for diagnosis, treatment and follow-up.</w:t>
      </w:r>
      <w:r w:rsidRPr="004B1D56">
        <w:rPr>
          <w:rFonts w:asciiTheme="minorHAnsi" w:hAnsiTheme="minorHAnsi" w:cs="Arial"/>
          <w:color w:val="000000" w:themeColor="text1"/>
          <w:szCs w:val="22"/>
          <w:lang w:val="en-US"/>
        </w:rPr>
        <w:t xml:space="preserve"> </w:t>
      </w:r>
      <w:r w:rsidRPr="004B1D56">
        <w:rPr>
          <w:rFonts w:asciiTheme="minorHAnsi" w:hAnsiTheme="minorHAnsi" w:cs="Arial"/>
          <w:color w:val="000000" w:themeColor="text1"/>
          <w:szCs w:val="22"/>
        </w:rPr>
        <w:t xml:space="preserve">Ann Oncol, 2017. </w:t>
      </w:r>
      <w:r w:rsidRPr="004B1D56">
        <w:rPr>
          <w:rFonts w:asciiTheme="minorHAnsi" w:hAnsiTheme="minorHAnsi" w:cs="Arial"/>
          <w:b/>
          <w:color w:val="000000" w:themeColor="text1"/>
          <w:szCs w:val="22"/>
        </w:rPr>
        <w:t>28</w:t>
      </w:r>
      <w:r w:rsidRPr="004B1D56">
        <w:rPr>
          <w:rFonts w:asciiTheme="minorHAnsi" w:hAnsiTheme="minorHAnsi" w:cs="Arial"/>
          <w:color w:val="000000" w:themeColor="text1"/>
          <w:szCs w:val="22"/>
        </w:rPr>
        <w:t>(suppl_4): p. iv52-iv61.</w:t>
      </w:r>
    </w:p>
    <w:p w14:paraId="2FC73906" w14:textId="7836A6BC" w:rsidR="00786DF7" w:rsidRPr="00786DF7" w:rsidRDefault="00786DF7" w:rsidP="005A1606">
      <w:pPr>
        <w:pStyle w:val="Textkrper-Einzug2"/>
        <w:numPr>
          <w:ilvl w:val="0"/>
          <w:numId w:val="15"/>
        </w:numPr>
        <w:spacing w:line="240" w:lineRule="auto"/>
        <w:ind w:left="426" w:hanging="426"/>
        <w:jc w:val="both"/>
        <w:rPr>
          <w:rFonts w:asciiTheme="minorHAnsi" w:hAnsiTheme="minorHAnsi" w:cs="Arial"/>
          <w:color w:val="000000" w:themeColor="text1"/>
          <w:szCs w:val="22"/>
          <w:lang w:val="en-US"/>
        </w:rPr>
      </w:pPr>
      <w:bookmarkStart w:id="75" w:name="_Toc367183622"/>
      <w:bookmarkStart w:id="76" w:name="_Toc367183860"/>
      <w:bookmarkStart w:id="77" w:name="_Toc484676745"/>
      <w:bookmarkStart w:id="78" w:name="_Toc67317680"/>
      <w:r w:rsidRPr="00786DF7">
        <w:rPr>
          <w:rFonts w:asciiTheme="minorHAnsi" w:hAnsiTheme="minorHAnsi" w:cs="Arial"/>
          <w:color w:val="000000" w:themeColor="text1"/>
          <w:szCs w:val="22"/>
          <w:lang w:val="en-US"/>
        </w:rPr>
        <w:t xml:space="preserve">Moreau, P et at. </w:t>
      </w:r>
      <w:r w:rsidRPr="00786DF7">
        <w:rPr>
          <w:rFonts w:asciiTheme="minorHAnsi" w:hAnsiTheme="minorHAnsi" w:cs="Arial"/>
          <w:i/>
          <w:color w:val="000000" w:themeColor="text1"/>
          <w:szCs w:val="22"/>
          <w:lang w:val="en-US"/>
        </w:rPr>
        <w:t>Bortezomib, thalidomide, and dexamethasone with or without daratumumab before and after autologous stem-cell transplantation for newly diagnosed multiple myeloma (CASSIOPEIA): a randomised, open-label, phase 3 study.</w:t>
      </w:r>
      <w:r w:rsidRPr="00786DF7">
        <w:rPr>
          <w:rFonts w:asciiTheme="minorHAnsi" w:hAnsiTheme="minorHAnsi" w:cs="Arial"/>
          <w:color w:val="000000" w:themeColor="text1"/>
          <w:szCs w:val="22"/>
          <w:lang w:val="en-US"/>
        </w:rPr>
        <w:t xml:space="preserve"> Lancet. 2019 Jul 6;394(10192):29-38.</w:t>
      </w:r>
    </w:p>
    <w:p w14:paraId="08E37A49" w14:textId="77777777" w:rsidR="00786DF7" w:rsidRPr="00786DF7" w:rsidRDefault="00786DF7" w:rsidP="00786DF7">
      <w:pPr>
        <w:pStyle w:val="Textkrper-Einzug2"/>
        <w:numPr>
          <w:ilvl w:val="0"/>
          <w:numId w:val="15"/>
        </w:numPr>
        <w:spacing w:line="240" w:lineRule="auto"/>
        <w:ind w:left="426" w:hanging="426"/>
        <w:jc w:val="both"/>
        <w:rPr>
          <w:rFonts w:asciiTheme="minorHAnsi" w:hAnsiTheme="minorHAnsi" w:cs="Arial"/>
          <w:color w:val="000000" w:themeColor="text1"/>
          <w:szCs w:val="22"/>
          <w:lang w:val="en-US"/>
        </w:rPr>
      </w:pPr>
      <w:r w:rsidRPr="00786DF7">
        <w:rPr>
          <w:rFonts w:asciiTheme="minorHAnsi" w:hAnsiTheme="minorHAnsi" w:cs="Arial"/>
          <w:color w:val="000000" w:themeColor="text1"/>
          <w:szCs w:val="22"/>
          <w:lang w:val="en-US"/>
        </w:rPr>
        <w:t xml:space="preserve">Munshi NC, et al. </w:t>
      </w:r>
      <w:r w:rsidRPr="00786DF7">
        <w:rPr>
          <w:rFonts w:asciiTheme="minorHAnsi" w:hAnsiTheme="minorHAnsi" w:cs="Arial"/>
          <w:i/>
          <w:color w:val="000000" w:themeColor="text1"/>
          <w:szCs w:val="22"/>
          <w:lang w:val="en-US"/>
        </w:rPr>
        <w:t>A large meta-analysis establishes the role of MRD negativity in long-term survival outcomes in patients with multiple myeloma</w:t>
      </w:r>
      <w:r w:rsidRPr="00786DF7">
        <w:rPr>
          <w:rFonts w:asciiTheme="minorHAnsi" w:hAnsiTheme="minorHAnsi" w:cs="Arial"/>
          <w:color w:val="000000" w:themeColor="text1"/>
          <w:szCs w:val="22"/>
          <w:lang w:val="en-US"/>
        </w:rPr>
        <w:t xml:space="preserve">. Blood Adv. 2020 Dec 8;4(23):5988-5999. </w:t>
      </w:r>
    </w:p>
    <w:p w14:paraId="685CF5A6" w14:textId="77777777" w:rsidR="00786DF7" w:rsidRPr="004B1D56" w:rsidRDefault="00786DF7" w:rsidP="00786DF7">
      <w:pPr>
        <w:pStyle w:val="Textkrper-Einzug2"/>
        <w:numPr>
          <w:ilvl w:val="0"/>
          <w:numId w:val="15"/>
        </w:numPr>
        <w:spacing w:line="240" w:lineRule="auto"/>
        <w:ind w:left="426" w:hanging="426"/>
        <w:jc w:val="both"/>
        <w:rPr>
          <w:rFonts w:asciiTheme="minorHAnsi" w:hAnsiTheme="minorHAnsi" w:cs="Arial"/>
          <w:color w:val="000000" w:themeColor="text1"/>
          <w:szCs w:val="22"/>
          <w:lang w:val="en-US"/>
        </w:rPr>
      </w:pPr>
      <w:r w:rsidRPr="004B1D56">
        <w:rPr>
          <w:rFonts w:asciiTheme="minorHAnsi" w:hAnsiTheme="minorHAnsi" w:cs="Arial"/>
          <w:color w:val="000000" w:themeColor="text1"/>
          <w:szCs w:val="22"/>
          <w:lang w:val="en-US"/>
        </w:rPr>
        <w:t>NCCN Guidelines Version 5.2021.</w:t>
      </w:r>
    </w:p>
    <w:p w14:paraId="5148D478" w14:textId="06C3D93E" w:rsidR="00786DF7" w:rsidRDefault="00786DF7" w:rsidP="00786DF7">
      <w:pPr>
        <w:pStyle w:val="Textkrper-Einzug2"/>
        <w:numPr>
          <w:ilvl w:val="0"/>
          <w:numId w:val="15"/>
        </w:numPr>
        <w:spacing w:line="240" w:lineRule="auto"/>
        <w:ind w:left="426" w:hanging="426"/>
        <w:jc w:val="both"/>
        <w:rPr>
          <w:rFonts w:asciiTheme="minorHAnsi" w:hAnsiTheme="minorHAnsi" w:cs="Arial"/>
          <w:szCs w:val="22"/>
        </w:rPr>
      </w:pPr>
      <w:r w:rsidRPr="00D66F0B">
        <w:rPr>
          <w:rFonts w:asciiTheme="minorHAnsi" w:hAnsiTheme="minorHAnsi" w:cs="Arial"/>
          <w:szCs w:val="22"/>
        </w:rPr>
        <w:t>Onkopedia Leitlinien: Multiples Myelom (Stand Mai 2018)</w:t>
      </w:r>
      <w:r>
        <w:rPr>
          <w:rFonts w:asciiTheme="minorHAnsi" w:hAnsiTheme="minorHAnsi" w:cs="Arial"/>
          <w:szCs w:val="22"/>
        </w:rPr>
        <w:t>.</w:t>
      </w:r>
    </w:p>
    <w:p w14:paraId="720BE066" w14:textId="77777777" w:rsidR="00786DF7" w:rsidRDefault="00786DF7" w:rsidP="00786DF7">
      <w:pPr>
        <w:pStyle w:val="Textkrper-Einzug2"/>
        <w:numPr>
          <w:ilvl w:val="0"/>
          <w:numId w:val="15"/>
        </w:numPr>
        <w:spacing w:line="240" w:lineRule="auto"/>
        <w:ind w:left="426" w:hanging="426"/>
        <w:jc w:val="both"/>
        <w:rPr>
          <w:rFonts w:asciiTheme="minorHAnsi" w:hAnsiTheme="minorHAnsi" w:cs="Arial"/>
          <w:szCs w:val="22"/>
        </w:rPr>
      </w:pPr>
      <w:r w:rsidRPr="00180311">
        <w:rPr>
          <w:rFonts w:asciiTheme="minorHAnsi" w:hAnsiTheme="minorHAnsi" w:cs="Arial"/>
          <w:szCs w:val="22"/>
          <w:lang w:val="en-US"/>
        </w:rPr>
        <w:t xml:space="preserve">Palumbo, A. and K. Anderson, </w:t>
      </w:r>
      <w:r w:rsidRPr="00180311">
        <w:rPr>
          <w:rFonts w:asciiTheme="minorHAnsi" w:hAnsiTheme="minorHAnsi" w:cs="Arial"/>
          <w:i/>
          <w:szCs w:val="22"/>
          <w:lang w:val="en-US"/>
        </w:rPr>
        <w:t>Multiple myeloma.</w:t>
      </w:r>
      <w:r w:rsidRPr="00180311">
        <w:rPr>
          <w:rFonts w:asciiTheme="minorHAnsi" w:hAnsiTheme="minorHAnsi" w:cs="Arial"/>
          <w:szCs w:val="22"/>
          <w:lang w:val="en-US"/>
        </w:rPr>
        <w:t xml:space="preserve"> </w:t>
      </w:r>
      <w:r w:rsidRPr="00180311">
        <w:rPr>
          <w:rFonts w:asciiTheme="minorHAnsi" w:hAnsiTheme="minorHAnsi" w:cs="Arial"/>
          <w:szCs w:val="22"/>
        </w:rPr>
        <w:t xml:space="preserve">N Engl J Med, 2011. </w:t>
      </w:r>
      <w:r w:rsidRPr="00180311">
        <w:rPr>
          <w:rFonts w:asciiTheme="minorHAnsi" w:hAnsiTheme="minorHAnsi" w:cs="Arial"/>
          <w:b/>
          <w:szCs w:val="22"/>
        </w:rPr>
        <w:t>364</w:t>
      </w:r>
      <w:r w:rsidRPr="00180311">
        <w:rPr>
          <w:rFonts w:asciiTheme="minorHAnsi" w:hAnsiTheme="minorHAnsi" w:cs="Arial"/>
          <w:szCs w:val="22"/>
        </w:rPr>
        <w:t>(11): p. 1046-60.</w:t>
      </w:r>
    </w:p>
    <w:p w14:paraId="4CAC9CF8" w14:textId="77777777" w:rsidR="00786DF7" w:rsidRDefault="00786DF7" w:rsidP="00786DF7">
      <w:pPr>
        <w:pStyle w:val="Textkrper-Einzug2"/>
        <w:numPr>
          <w:ilvl w:val="0"/>
          <w:numId w:val="15"/>
        </w:numPr>
        <w:spacing w:line="240" w:lineRule="auto"/>
        <w:ind w:left="426" w:hanging="426"/>
        <w:jc w:val="both"/>
        <w:rPr>
          <w:rFonts w:asciiTheme="minorHAnsi" w:hAnsiTheme="minorHAnsi" w:cs="Arial"/>
          <w:szCs w:val="22"/>
        </w:rPr>
      </w:pPr>
      <w:r w:rsidRPr="00180311">
        <w:rPr>
          <w:rFonts w:asciiTheme="minorHAnsi" w:hAnsiTheme="minorHAnsi" w:cs="Arial"/>
          <w:szCs w:val="22"/>
          <w:lang w:val="en-US"/>
        </w:rPr>
        <w:t xml:space="preserve">Palumbo, A., et al., </w:t>
      </w:r>
      <w:r w:rsidRPr="00180311">
        <w:rPr>
          <w:rFonts w:asciiTheme="minorHAnsi" w:hAnsiTheme="minorHAnsi" w:cs="Arial"/>
          <w:i/>
          <w:szCs w:val="22"/>
          <w:lang w:val="en-US"/>
        </w:rPr>
        <w:t>Personalized therapy in multiple myeloma according to patient age and vulnerability: a report of the European Myeloma Network (EMN).</w:t>
      </w:r>
      <w:r w:rsidRPr="00180311">
        <w:rPr>
          <w:rFonts w:asciiTheme="minorHAnsi" w:hAnsiTheme="minorHAnsi" w:cs="Arial"/>
          <w:szCs w:val="22"/>
          <w:lang w:val="en-US"/>
        </w:rPr>
        <w:t xml:space="preserve"> </w:t>
      </w:r>
      <w:r w:rsidRPr="00180311">
        <w:rPr>
          <w:rFonts w:asciiTheme="minorHAnsi" w:hAnsiTheme="minorHAnsi" w:cs="Arial"/>
          <w:szCs w:val="22"/>
        </w:rPr>
        <w:t xml:space="preserve">Blood, 2011. </w:t>
      </w:r>
      <w:r w:rsidRPr="00180311">
        <w:rPr>
          <w:rFonts w:asciiTheme="minorHAnsi" w:hAnsiTheme="minorHAnsi" w:cs="Arial"/>
          <w:b/>
          <w:szCs w:val="22"/>
        </w:rPr>
        <w:t>118</w:t>
      </w:r>
      <w:r w:rsidRPr="00180311">
        <w:rPr>
          <w:rFonts w:asciiTheme="minorHAnsi" w:hAnsiTheme="minorHAnsi" w:cs="Arial"/>
          <w:szCs w:val="22"/>
        </w:rPr>
        <w:t>(17): p. 4519-29.</w:t>
      </w:r>
    </w:p>
    <w:p w14:paraId="150EAFF0" w14:textId="77777777" w:rsidR="00786DF7" w:rsidRPr="00180311" w:rsidRDefault="00786DF7" w:rsidP="00786DF7">
      <w:pPr>
        <w:pStyle w:val="Textkrper-Einzug2"/>
        <w:numPr>
          <w:ilvl w:val="0"/>
          <w:numId w:val="15"/>
        </w:numPr>
        <w:spacing w:line="240" w:lineRule="auto"/>
        <w:ind w:left="426" w:hanging="426"/>
        <w:jc w:val="both"/>
        <w:rPr>
          <w:rFonts w:asciiTheme="minorHAnsi" w:hAnsiTheme="minorHAnsi" w:cs="Arial"/>
          <w:szCs w:val="22"/>
          <w:lang w:val="en-US"/>
        </w:rPr>
      </w:pPr>
      <w:r w:rsidRPr="00180311">
        <w:rPr>
          <w:rFonts w:asciiTheme="minorHAnsi" w:hAnsiTheme="minorHAnsi" w:cs="Arial"/>
          <w:szCs w:val="22"/>
          <w:lang w:val="en-US"/>
        </w:rPr>
        <w:t xml:space="preserve">Palumbo, A., et al., </w:t>
      </w:r>
      <w:r w:rsidRPr="00180311">
        <w:rPr>
          <w:rFonts w:asciiTheme="minorHAnsi" w:hAnsiTheme="minorHAnsi" w:cs="Arial"/>
          <w:i/>
          <w:szCs w:val="22"/>
          <w:lang w:val="en-US"/>
        </w:rPr>
        <w:t>Revised International Staging System for Multiple Myeloma: A Report From International Myeloma Working Group.</w:t>
      </w:r>
      <w:r w:rsidRPr="00180311">
        <w:rPr>
          <w:rFonts w:asciiTheme="minorHAnsi" w:hAnsiTheme="minorHAnsi" w:cs="Arial"/>
          <w:szCs w:val="22"/>
          <w:lang w:val="en-US"/>
        </w:rPr>
        <w:t xml:space="preserve"> </w:t>
      </w:r>
      <w:r w:rsidRPr="00180311">
        <w:rPr>
          <w:rFonts w:asciiTheme="minorHAnsi" w:hAnsiTheme="minorHAnsi" w:cs="Arial"/>
          <w:szCs w:val="22"/>
        </w:rPr>
        <w:t xml:space="preserve">J Clin Oncol, 2015. </w:t>
      </w:r>
      <w:r w:rsidRPr="00180311">
        <w:rPr>
          <w:rFonts w:asciiTheme="minorHAnsi" w:hAnsiTheme="minorHAnsi" w:cs="Arial"/>
          <w:b/>
          <w:szCs w:val="22"/>
        </w:rPr>
        <w:t>33</w:t>
      </w:r>
      <w:r w:rsidRPr="00180311">
        <w:rPr>
          <w:rFonts w:asciiTheme="minorHAnsi" w:hAnsiTheme="minorHAnsi" w:cs="Arial"/>
          <w:szCs w:val="22"/>
        </w:rPr>
        <w:t>(26): p. 2863-9.</w:t>
      </w:r>
    </w:p>
    <w:p w14:paraId="6F80357E" w14:textId="77777777" w:rsidR="00786DF7" w:rsidRPr="00180311" w:rsidRDefault="00786DF7" w:rsidP="00786DF7">
      <w:pPr>
        <w:pStyle w:val="Textkrper-Einzug2"/>
        <w:numPr>
          <w:ilvl w:val="0"/>
          <w:numId w:val="15"/>
        </w:numPr>
        <w:spacing w:line="240" w:lineRule="auto"/>
        <w:ind w:left="426" w:hanging="426"/>
        <w:jc w:val="both"/>
        <w:rPr>
          <w:rFonts w:asciiTheme="minorHAnsi" w:hAnsiTheme="minorHAnsi" w:cs="Arial"/>
          <w:szCs w:val="22"/>
          <w:lang w:val="en-US"/>
        </w:rPr>
      </w:pPr>
      <w:r w:rsidRPr="00180311">
        <w:rPr>
          <w:rFonts w:asciiTheme="minorHAnsi" w:hAnsiTheme="minorHAnsi" w:cs="Arial"/>
          <w:szCs w:val="22"/>
          <w:lang w:val="en-US"/>
        </w:rPr>
        <w:t xml:space="preserve">Rajkumar, S.V., et al., </w:t>
      </w:r>
      <w:r w:rsidRPr="00180311">
        <w:rPr>
          <w:rFonts w:asciiTheme="minorHAnsi" w:hAnsiTheme="minorHAnsi" w:cs="Arial"/>
          <w:i/>
          <w:szCs w:val="22"/>
          <w:lang w:val="en-US"/>
        </w:rPr>
        <w:t>International Myeloma Working Group updated criteria for the diagnosis of multiple myeloma.</w:t>
      </w:r>
      <w:r w:rsidRPr="00180311">
        <w:rPr>
          <w:rFonts w:asciiTheme="minorHAnsi" w:hAnsiTheme="minorHAnsi" w:cs="Arial"/>
          <w:szCs w:val="22"/>
          <w:lang w:val="en-US"/>
        </w:rPr>
        <w:t xml:space="preserve"> </w:t>
      </w:r>
      <w:r w:rsidRPr="00180311">
        <w:rPr>
          <w:rFonts w:asciiTheme="minorHAnsi" w:hAnsiTheme="minorHAnsi" w:cs="Arial"/>
          <w:szCs w:val="22"/>
        </w:rPr>
        <w:t xml:space="preserve">Lancet Oncol, 2014. </w:t>
      </w:r>
      <w:r w:rsidRPr="00180311">
        <w:rPr>
          <w:rFonts w:asciiTheme="minorHAnsi" w:hAnsiTheme="minorHAnsi" w:cs="Arial"/>
          <w:b/>
          <w:szCs w:val="22"/>
        </w:rPr>
        <w:t>15</w:t>
      </w:r>
      <w:r w:rsidRPr="00180311">
        <w:rPr>
          <w:rFonts w:asciiTheme="minorHAnsi" w:hAnsiTheme="minorHAnsi" w:cs="Arial"/>
          <w:szCs w:val="22"/>
        </w:rPr>
        <w:t>(12): p. e538-48.</w:t>
      </w:r>
    </w:p>
    <w:p w14:paraId="24912287" w14:textId="77777777" w:rsidR="00786DF7" w:rsidRPr="00B74500" w:rsidRDefault="00786DF7" w:rsidP="00786DF7">
      <w:pPr>
        <w:pStyle w:val="Textkrper-Einzug2"/>
        <w:numPr>
          <w:ilvl w:val="0"/>
          <w:numId w:val="15"/>
        </w:numPr>
        <w:spacing w:line="240" w:lineRule="auto"/>
        <w:ind w:left="426" w:hanging="426"/>
        <w:jc w:val="both"/>
        <w:rPr>
          <w:rFonts w:asciiTheme="minorHAnsi" w:hAnsiTheme="minorHAnsi" w:cs="Arial"/>
          <w:color w:val="000000" w:themeColor="text1"/>
          <w:szCs w:val="22"/>
          <w:lang w:val="en-US"/>
        </w:rPr>
      </w:pPr>
      <w:r w:rsidRPr="00180311">
        <w:rPr>
          <w:rFonts w:asciiTheme="minorHAnsi" w:hAnsiTheme="minorHAnsi" w:cs="Arial"/>
          <w:szCs w:val="22"/>
          <w:lang w:val="en-US"/>
        </w:rPr>
        <w:t xml:space="preserve">Sonneveld, P., et al., </w:t>
      </w:r>
      <w:r w:rsidRPr="00180311">
        <w:rPr>
          <w:rFonts w:asciiTheme="minorHAnsi" w:hAnsiTheme="minorHAnsi" w:cs="Arial"/>
          <w:i/>
          <w:szCs w:val="22"/>
          <w:lang w:val="en-US"/>
        </w:rPr>
        <w:t xml:space="preserve">Treatment of multiple myeloma with high-risk cytogenetics: a consensus of the </w:t>
      </w:r>
      <w:r w:rsidRPr="004B1D56">
        <w:rPr>
          <w:rFonts w:asciiTheme="minorHAnsi" w:hAnsiTheme="minorHAnsi" w:cs="Arial"/>
          <w:i/>
          <w:color w:val="000000" w:themeColor="text1"/>
          <w:szCs w:val="22"/>
          <w:lang w:val="en-US"/>
        </w:rPr>
        <w:t>International Myeloma Working Group.</w:t>
      </w:r>
      <w:r w:rsidRPr="004B1D56">
        <w:rPr>
          <w:rFonts w:asciiTheme="minorHAnsi" w:hAnsiTheme="minorHAnsi" w:cs="Arial"/>
          <w:color w:val="000000" w:themeColor="text1"/>
          <w:szCs w:val="22"/>
          <w:lang w:val="en-US"/>
        </w:rPr>
        <w:t xml:space="preserve"> </w:t>
      </w:r>
      <w:r w:rsidRPr="004B1D56">
        <w:rPr>
          <w:rFonts w:asciiTheme="minorHAnsi" w:hAnsiTheme="minorHAnsi" w:cs="Arial"/>
          <w:color w:val="000000" w:themeColor="text1"/>
          <w:szCs w:val="22"/>
        </w:rPr>
        <w:t xml:space="preserve">Blood, 2016. </w:t>
      </w:r>
      <w:r w:rsidRPr="004B1D56">
        <w:rPr>
          <w:rFonts w:asciiTheme="minorHAnsi" w:hAnsiTheme="minorHAnsi" w:cs="Arial"/>
          <w:b/>
          <w:color w:val="000000" w:themeColor="text1"/>
          <w:szCs w:val="22"/>
        </w:rPr>
        <w:t>127</w:t>
      </w:r>
      <w:r w:rsidRPr="004B1D56">
        <w:rPr>
          <w:rFonts w:asciiTheme="minorHAnsi" w:hAnsiTheme="minorHAnsi" w:cs="Arial"/>
          <w:color w:val="000000" w:themeColor="text1"/>
          <w:szCs w:val="22"/>
        </w:rPr>
        <w:t>(24): p. 2955-62.</w:t>
      </w:r>
    </w:p>
    <w:p w14:paraId="6EE66357" w14:textId="77777777" w:rsidR="00786DF7" w:rsidRPr="00B74500" w:rsidRDefault="00786DF7" w:rsidP="00786DF7">
      <w:pPr>
        <w:pStyle w:val="Textkrper-Einzug2"/>
        <w:numPr>
          <w:ilvl w:val="0"/>
          <w:numId w:val="15"/>
        </w:numPr>
        <w:spacing w:line="240" w:lineRule="auto"/>
        <w:ind w:left="426" w:hanging="426"/>
        <w:jc w:val="both"/>
        <w:rPr>
          <w:rFonts w:asciiTheme="minorHAnsi" w:hAnsiTheme="minorHAnsi" w:cs="Arial"/>
          <w:szCs w:val="22"/>
          <w:lang w:val="en-US"/>
        </w:rPr>
      </w:pPr>
      <w:r w:rsidRPr="00B74500">
        <w:rPr>
          <w:rFonts w:asciiTheme="minorHAnsi" w:hAnsiTheme="minorHAnsi" w:cs="Arial"/>
          <w:szCs w:val="22"/>
          <w:lang w:val="en-US"/>
        </w:rPr>
        <w:t xml:space="preserve">Terpos E, et al; </w:t>
      </w:r>
      <w:r w:rsidRPr="00B74500">
        <w:rPr>
          <w:rFonts w:asciiTheme="minorHAnsi" w:hAnsiTheme="minorHAnsi" w:cs="Arial"/>
          <w:i/>
          <w:szCs w:val="22"/>
          <w:lang w:val="en-US"/>
        </w:rPr>
        <w:t>Bone Working Group of the International Myeloma Working Group. Treatment of multiple myeloma-related bone disease: recommendations from the Bone Working Group of the International Myeloma Working Group.</w:t>
      </w:r>
      <w:r w:rsidRPr="00B74500">
        <w:rPr>
          <w:rFonts w:asciiTheme="minorHAnsi" w:hAnsiTheme="minorHAnsi" w:cs="Arial"/>
          <w:szCs w:val="22"/>
          <w:lang w:val="en-US"/>
        </w:rPr>
        <w:t xml:space="preserve"> Lancet Oncol. 2021 Mar;22(3):e119-e130.</w:t>
      </w:r>
    </w:p>
    <w:p w14:paraId="177DF9B1" w14:textId="17740912" w:rsidR="00786DF7" w:rsidRDefault="00786DF7" w:rsidP="00786DF7">
      <w:pPr>
        <w:pStyle w:val="Textkrper-Einzug2"/>
        <w:numPr>
          <w:ilvl w:val="0"/>
          <w:numId w:val="15"/>
        </w:numPr>
        <w:spacing w:line="240" w:lineRule="auto"/>
        <w:ind w:left="426" w:hanging="426"/>
        <w:jc w:val="both"/>
        <w:rPr>
          <w:rFonts w:asciiTheme="minorHAnsi" w:hAnsiTheme="minorHAnsi" w:cs="Arial"/>
          <w:color w:val="000000" w:themeColor="text1"/>
          <w:szCs w:val="22"/>
          <w:lang w:val="en-US"/>
        </w:rPr>
      </w:pPr>
      <w:r w:rsidRPr="004B1D56">
        <w:rPr>
          <w:rFonts w:asciiTheme="minorHAnsi" w:hAnsiTheme="minorHAnsi" w:cs="Arial"/>
          <w:color w:val="000000" w:themeColor="text1"/>
          <w:szCs w:val="22"/>
          <w:lang w:val="en-US"/>
        </w:rPr>
        <w:t xml:space="preserve">Voorhees PM, et al. </w:t>
      </w:r>
      <w:r w:rsidRPr="004B1D56">
        <w:rPr>
          <w:rFonts w:asciiTheme="minorHAnsi" w:hAnsiTheme="minorHAnsi" w:cs="Arial"/>
          <w:i/>
          <w:color w:val="000000" w:themeColor="text1"/>
          <w:szCs w:val="22"/>
          <w:lang w:val="en-US"/>
        </w:rPr>
        <w:t>Daratumumab, lenalidomide, bortezomib, and dexamethasone for transplant-eligible newly diagnosed multiple myeloma: the GRIFFIN trial.</w:t>
      </w:r>
      <w:r w:rsidRPr="004B1D56">
        <w:rPr>
          <w:rFonts w:asciiTheme="minorHAnsi" w:hAnsiTheme="minorHAnsi" w:cs="Arial"/>
          <w:color w:val="000000" w:themeColor="text1"/>
          <w:szCs w:val="22"/>
          <w:lang w:val="en-US"/>
        </w:rPr>
        <w:t xml:space="preserve"> Blood. 2020 Aug 20;136(8):936-945.</w:t>
      </w:r>
    </w:p>
    <w:p w14:paraId="598CA791" w14:textId="77777777" w:rsidR="00786DF7" w:rsidRPr="004B1D56" w:rsidRDefault="00786DF7" w:rsidP="00786DF7">
      <w:pPr>
        <w:pStyle w:val="Textkrper-Einzug2"/>
        <w:spacing w:line="240" w:lineRule="auto"/>
        <w:ind w:left="426"/>
        <w:jc w:val="both"/>
        <w:rPr>
          <w:rFonts w:asciiTheme="minorHAnsi" w:hAnsiTheme="minorHAnsi" w:cs="Arial"/>
          <w:color w:val="000000" w:themeColor="text1"/>
          <w:szCs w:val="22"/>
          <w:lang w:val="en-US"/>
        </w:rPr>
      </w:pPr>
    </w:p>
    <w:p w14:paraId="06E20038" w14:textId="77777777" w:rsidR="00E7345E" w:rsidRPr="00E344D4" w:rsidRDefault="00E7345E" w:rsidP="00E7345E">
      <w:pPr>
        <w:pStyle w:val="berschrift1"/>
      </w:pPr>
      <w:r w:rsidRPr="00E344D4">
        <w:t>Anhang: Studienblatt</w:t>
      </w:r>
      <w:r>
        <w:t xml:space="preserve"> (optional)</w:t>
      </w:r>
      <w:bookmarkEnd w:id="75"/>
      <w:bookmarkEnd w:id="76"/>
      <w:bookmarkEnd w:id="77"/>
      <w:bookmarkEnd w:id="78"/>
    </w:p>
    <w:p w14:paraId="06E20039" w14:textId="6AFE9F09" w:rsidR="00E7345E" w:rsidRPr="007F3064" w:rsidRDefault="00786DF7" w:rsidP="00E7345E">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w:t>
      </w:r>
      <w:r w:rsidR="00E7345E" w:rsidRPr="007F3064">
        <w:rPr>
          <w:rFonts w:asciiTheme="minorHAnsi" w:hAnsiTheme="minorHAnsi" w:cstheme="minorHAnsi"/>
          <w:szCs w:val="22"/>
        </w:rPr>
        <w:tab/>
      </w:r>
    </w:p>
    <w:p w14:paraId="06E2003A" w14:textId="77777777" w:rsidR="00E7345E" w:rsidRPr="00E344D4" w:rsidRDefault="00E7345E" w:rsidP="00E7345E">
      <w:pPr>
        <w:pStyle w:val="berschrift1"/>
      </w:pPr>
      <w:bookmarkStart w:id="79" w:name="_Toc367183623"/>
      <w:bookmarkStart w:id="80" w:name="_Toc367183861"/>
      <w:bookmarkStart w:id="81" w:name="_Toc484676746"/>
      <w:bookmarkStart w:id="82" w:name="_Toc67317681"/>
      <w:r w:rsidRPr="00E344D4">
        <w:t>Anhang: Wirtschaftliche Analyse</w:t>
      </w:r>
      <w:r>
        <w:t xml:space="preserve"> (optional)</w:t>
      </w:r>
      <w:bookmarkEnd w:id="79"/>
      <w:bookmarkEnd w:id="80"/>
      <w:bookmarkEnd w:id="81"/>
      <w:bookmarkEnd w:id="82"/>
    </w:p>
    <w:p w14:paraId="0B7407C1" w14:textId="7A66DE7F" w:rsidR="00825B84" w:rsidRPr="007F3064" w:rsidRDefault="00825B84">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 xml:space="preserve"> </w:t>
      </w:r>
      <w:r w:rsidR="00786DF7">
        <w:rPr>
          <w:rFonts w:asciiTheme="minorHAnsi" w:hAnsiTheme="minorHAnsi" w:cstheme="minorHAnsi"/>
          <w:szCs w:val="22"/>
        </w:rPr>
        <w:t>---</w:t>
      </w:r>
    </w:p>
    <w:sectPr w:rsidR="00825B84" w:rsidRPr="007F3064" w:rsidSect="00116757">
      <w:headerReference w:type="default" r:id="rId34"/>
      <w:footerReference w:type="default" r:id="rId35"/>
      <w:pgSz w:w="11906" w:h="16838" w:code="9"/>
      <w:pgMar w:top="743" w:right="1106" w:bottom="993" w:left="1418"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DEE9B" w14:textId="77777777" w:rsidR="00FC4E7C" w:rsidRDefault="00FC4E7C">
      <w:r>
        <w:separator/>
      </w:r>
    </w:p>
    <w:p w14:paraId="6D5797C8" w14:textId="77777777" w:rsidR="00FC4E7C" w:rsidRDefault="00FC4E7C"/>
    <w:p w14:paraId="5466CDF0" w14:textId="77777777" w:rsidR="00FC4E7C" w:rsidRDefault="00FC4E7C"/>
  </w:endnote>
  <w:endnote w:type="continuationSeparator" w:id="0">
    <w:p w14:paraId="5A63A33F" w14:textId="77777777" w:rsidR="00FC4E7C" w:rsidRDefault="00FC4E7C">
      <w:r>
        <w:continuationSeparator/>
      </w:r>
    </w:p>
    <w:p w14:paraId="3B7A7EE1" w14:textId="77777777" w:rsidR="00FC4E7C" w:rsidRDefault="00FC4E7C"/>
    <w:p w14:paraId="65625328" w14:textId="77777777" w:rsidR="00FC4E7C" w:rsidRDefault="00FC4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2005B" w14:textId="45185930" w:rsidR="00FC4E7C" w:rsidRDefault="00FC4E7C" w:rsidP="00116757">
    <w:pPr>
      <w:pStyle w:val="Fuzeile"/>
      <w:pBdr>
        <w:top w:val="single" w:sz="4" w:space="1" w:color="000000"/>
      </w:pBdr>
      <w:tabs>
        <w:tab w:val="clear" w:pos="9072"/>
        <w:tab w:val="right" w:pos="9356"/>
      </w:tabs>
    </w:pPr>
    <w:r w:rsidRPr="00116757">
      <w:rPr>
        <w:rFonts w:asciiTheme="minorHAnsi" w:hAnsiTheme="minorHAnsi"/>
        <w:sz w:val="18"/>
        <w:szCs w:val="18"/>
      </w:rPr>
      <w:tab/>
    </w:r>
    <w:r w:rsidRPr="00116757">
      <w:rPr>
        <w:rFonts w:asciiTheme="minorHAnsi" w:hAnsiTheme="minorHAnsi"/>
        <w:sz w:val="18"/>
        <w:szCs w:val="18"/>
      </w:rPr>
      <w:tab/>
      <w:t xml:space="preserve">Seite </w:t>
    </w:r>
    <w:r w:rsidRPr="00116757">
      <w:rPr>
        <w:rFonts w:asciiTheme="minorHAnsi" w:hAnsiTheme="minorHAnsi"/>
        <w:sz w:val="18"/>
        <w:szCs w:val="18"/>
      </w:rPr>
      <w:fldChar w:fldCharType="begin"/>
    </w:r>
    <w:r w:rsidRPr="00116757">
      <w:rPr>
        <w:rFonts w:asciiTheme="minorHAnsi" w:hAnsiTheme="minorHAnsi"/>
        <w:sz w:val="18"/>
        <w:szCs w:val="18"/>
      </w:rPr>
      <w:instrText xml:space="preserve"> PAGE </w:instrText>
    </w:r>
    <w:r w:rsidRPr="00116757">
      <w:rPr>
        <w:rFonts w:asciiTheme="minorHAnsi" w:hAnsiTheme="minorHAnsi"/>
        <w:sz w:val="18"/>
        <w:szCs w:val="18"/>
      </w:rPr>
      <w:fldChar w:fldCharType="separate"/>
    </w:r>
    <w:r w:rsidR="00455ABB">
      <w:rPr>
        <w:rFonts w:asciiTheme="minorHAnsi" w:hAnsiTheme="minorHAnsi"/>
        <w:noProof/>
        <w:sz w:val="18"/>
        <w:szCs w:val="18"/>
      </w:rPr>
      <w:t>5</w:t>
    </w:r>
    <w:r w:rsidRPr="00116757">
      <w:rPr>
        <w:rFonts w:asciiTheme="minorHAnsi" w:hAnsiTheme="minorHAnsi"/>
        <w:sz w:val="18"/>
        <w:szCs w:val="18"/>
      </w:rPr>
      <w:fldChar w:fldCharType="end"/>
    </w:r>
    <w:r w:rsidRPr="00116757">
      <w:rPr>
        <w:rFonts w:asciiTheme="minorHAnsi" w:hAnsiTheme="minorHAnsi"/>
        <w:sz w:val="18"/>
        <w:szCs w:val="18"/>
      </w:rPr>
      <w:t xml:space="preserve"> von </w:t>
    </w:r>
    <w:r w:rsidRPr="00116757">
      <w:rPr>
        <w:rFonts w:asciiTheme="minorHAnsi" w:hAnsiTheme="minorHAnsi"/>
        <w:sz w:val="18"/>
        <w:szCs w:val="18"/>
      </w:rPr>
      <w:fldChar w:fldCharType="begin"/>
    </w:r>
    <w:r w:rsidRPr="00116757">
      <w:rPr>
        <w:rFonts w:asciiTheme="minorHAnsi" w:hAnsiTheme="minorHAnsi"/>
        <w:sz w:val="18"/>
        <w:szCs w:val="18"/>
      </w:rPr>
      <w:instrText xml:space="preserve"> NUMPAGES \*Arabic </w:instrText>
    </w:r>
    <w:r w:rsidRPr="00116757">
      <w:rPr>
        <w:rFonts w:asciiTheme="minorHAnsi" w:hAnsiTheme="minorHAnsi"/>
        <w:sz w:val="18"/>
        <w:szCs w:val="18"/>
      </w:rPr>
      <w:fldChar w:fldCharType="separate"/>
    </w:r>
    <w:r w:rsidR="00455ABB">
      <w:rPr>
        <w:rFonts w:asciiTheme="minorHAnsi" w:hAnsiTheme="minorHAnsi"/>
        <w:noProof/>
        <w:sz w:val="18"/>
        <w:szCs w:val="18"/>
      </w:rPr>
      <w:t>21</w:t>
    </w:r>
    <w:r w:rsidRPr="00116757">
      <w:rPr>
        <w:rFonts w:asciiTheme="minorHAnsi" w:hAnsiTheme="minorHAnsi"/>
        <w:sz w:val="18"/>
        <w:szCs w:val="18"/>
      </w:rPr>
      <w:fldChar w:fldCharType="end"/>
    </w:r>
  </w:p>
  <w:p w14:paraId="06E2005C" w14:textId="77777777" w:rsidR="00FC4E7C" w:rsidRDefault="00FC4E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C3EDA" w14:textId="77777777" w:rsidR="00FC4E7C" w:rsidRDefault="00FC4E7C">
      <w:r>
        <w:separator/>
      </w:r>
    </w:p>
    <w:p w14:paraId="41A40E7B" w14:textId="77777777" w:rsidR="00FC4E7C" w:rsidRDefault="00FC4E7C"/>
    <w:p w14:paraId="4DCC63FE" w14:textId="77777777" w:rsidR="00FC4E7C" w:rsidRDefault="00FC4E7C"/>
  </w:footnote>
  <w:footnote w:type="continuationSeparator" w:id="0">
    <w:p w14:paraId="6321E41A" w14:textId="77777777" w:rsidR="00FC4E7C" w:rsidRDefault="00FC4E7C">
      <w:r>
        <w:continuationSeparator/>
      </w:r>
    </w:p>
    <w:p w14:paraId="2638A305" w14:textId="77777777" w:rsidR="00FC4E7C" w:rsidRDefault="00FC4E7C"/>
    <w:p w14:paraId="65D2CE08" w14:textId="77777777" w:rsidR="00FC4E7C" w:rsidRDefault="00FC4E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48"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43"/>
    </w:tblGrid>
    <w:tr w:rsidR="00FC4E7C" w14:paraId="06E20059" w14:textId="77777777" w:rsidTr="000B21BC">
      <w:tc>
        <w:tcPr>
          <w:tcW w:w="3687" w:type="dxa"/>
        </w:tcPr>
        <w:p w14:paraId="06E20055" w14:textId="77777777" w:rsidR="00FC4E7C" w:rsidRDefault="00FC4E7C" w:rsidP="00D20C08">
          <w:pPr>
            <w:pStyle w:val="Kopfzeile"/>
            <w:tabs>
              <w:tab w:val="clear" w:pos="4536"/>
              <w:tab w:val="clear" w:pos="9072"/>
              <w:tab w:val="left" w:pos="7537"/>
            </w:tabs>
            <w:spacing w:line="240" w:lineRule="auto"/>
            <w:ind w:left="-74" w:right="357"/>
            <w:jc w:val="left"/>
          </w:pPr>
          <w:r>
            <w:rPr>
              <w:noProof/>
              <w:lang w:eastAsia="de-AT"/>
            </w:rPr>
            <w:drawing>
              <wp:inline distT="0" distB="0" distL="0" distR="0" wp14:anchorId="06E2005D" wp14:editId="06E2005E">
                <wp:extent cx="1080760" cy="469557"/>
                <wp:effectExtent l="0" t="0" r="5715"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312" b="12928"/>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14:paraId="06E20056" w14:textId="77777777" w:rsidR="00FC4E7C" w:rsidRDefault="00FC4E7C" w:rsidP="00D20C08">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06E20057" w14:textId="77777777" w:rsidR="00FC4E7C" w:rsidRDefault="00FC4E7C" w:rsidP="00D20C08">
          <w:pPr>
            <w:tabs>
              <w:tab w:val="center" w:pos="4536"/>
              <w:tab w:val="right" w:pos="9072"/>
            </w:tabs>
            <w:spacing w:line="240" w:lineRule="auto"/>
          </w:pPr>
          <w:r>
            <w:rPr>
              <w:rFonts w:cs="Arial"/>
              <w:b/>
              <w:sz w:val="18"/>
              <w:szCs w:val="18"/>
              <w:lang w:val="de-DE" w:eastAsia="ar-SA"/>
            </w:rPr>
            <w:t>Tumorzentrum Oberösterreich</w:t>
          </w:r>
        </w:p>
      </w:tc>
      <w:tc>
        <w:tcPr>
          <w:tcW w:w="3543" w:type="dxa"/>
          <w:vAlign w:val="center"/>
        </w:tcPr>
        <w:p w14:paraId="06E20058" w14:textId="77777777" w:rsidR="00FC4E7C" w:rsidRDefault="00FC4E7C" w:rsidP="00D20C08">
          <w:pPr>
            <w:pStyle w:val="Kopfzeile"/>
            <w:tabs>
              <w:tab w:val="clear" w:pos="4536"/>
              <w:tab w:val="clear" w:pos="9072"/>
              <w:tab w:val="left" w:pos="7537"/>
            </w:tabs>
            <w:spacing w:line="240" w:lineRule="auto"/>
            <w:jc w:val="right"/>
          </w:pPr>
          <w:r>
            <w:rPr>
              <w:rFonts w:cs="Arial"/>
              <w:b/>
              <w:sz w:val="18"/>
              <w:szCs w:val="18"/>
              <w:lang w:val="de-DE" w:eastAsia="ar-SA"/>
            </w:rPr>
            <w:t>Leitlinie</w:t>
          </w:r>
          <w:r w:rsidRPr="008544D2">
            <w:rPr>
              <w:rFonts w:cs="Arial"/>
              <w:b/>
              <w:sz w:val="18"/>
              <w:szCs w:val="18"/>
              <w:lang w:val="de-DE" w:eastAsia="ar-SA"/>
            </w:rPr>
            <w:br/>
          </w:r>
          <w:sdt>
            <w:sdtPr>
              <w:rPr>
                <w:rFonts w:cs="Arial"/>
                <w:sz w:val="18"/>
                <w:szCs w:val="18"/>
                <w:lang w:val="de-DE" w:eastAsia="ar-SA"/>
              </w:rPr>
              <w:alias w:val="Titel"/>
              <w:tag w:val=""/>
              <w:id w:val="-421801756"/>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8"/>
                  <w:szCs w:val="18"/>
                  <w:lang w:val="de-DE" w:eastAsia="ar-SA"/>
                </w:rPr>
                <w:t>Multiples Myelom</w:t>
              </w:r>
            </w:sdtContent>
          </w:sdt>
        </w:p>
      </w:tc>
    </w:tr>
  </w:tbl>
  <w:p w14:paraId="06E2005A" w14:textId="77777777" w:rsidR="00FC4E7C" w:rsidRDefault="00FC4E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5B9"/>
    <w:multiLevelType w:val="multilevel"/>
    <w:tmpl w:val="AAECCC7A"/>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pStyle w:val="berschrift4"/>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8AD13D6"/>
    <w:multiLevelType w:val="hybridMultilevel"/>
    <w:tmpl w:val="7C1E084C"/>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11017F98"/>
    <w:multiLevelType w:val="hybridMultilevel"/>
    <w:tmpl w:val="907212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172475"/>
    <w:multiLevelType w:val="multilevel"/>
    <w:tmpl w:val="DA4E6842"/>
    <w:lvl w:ilvl="0">
      <w:start w:val="1"/>
      <w:numFmt w:val="decimal"/>
      <w:lvlText w:val="%1."/>
      <w:lvlJc w:val="left"/>
      <w:pPr>
        <w:tabs>
          <w:tab w:val="num" w:pos="1429"/>
        </w:tabs>
        <w:ind w:left="1069" w:hanging="360"/>
      </w:pPr>
      <w:rPr>
        <w:rFonts w:hint="default"/>
      </w:rPr>
    </w:lvl>
    <w:lvl w:ilvl="1">
      <w:start w:val="1"/>
      <w:numFmt w:val="decimal"/>
      <w:pStyle w:val="Formatvorlageberschrift212pt"/>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4" w15:restartNumberingAfterBreak="0">
    <w:nsid w:val="18CE5A8A"/>
    <w:multiLevelType w:val="hybridMultilevel"/>
    <w:tmpl w:val="587E640C"/>
    <w:lvl w:ilvl="0" w:tplc="7A6028D6">
      <w:start w:val="1"/>
      <w:numFmt w:val="bullet"/>
      <w:lvlText w:val=""/>
      <w:lvlJc w:val="left"/>
      <w:pPr>
        <w:tabs>
          <w:tab w:val="num" w:pos="720"/>
        </w:tabs>
        <w:ind w:left="720" w:hanging="360"/>
      </w:pPr>
      <w:rPr>
        <w:rFonts w:ascii="Wingdings" w:hAnsi="Wingdings" w:hint="default"/>
      </w:rPr>
    </w:lvl>
    <w:lvl w:ilvl="1" w:tplc="0ED0959C">
      <w:start w:val="1"/>
      <w:numFmt w:val="bullet"/>
      <w:lvlText w:val=""/>
      <w:lvlJc w:val="left"/>
      <w:pPr>
        <w:tabs>
          <w:tab w:val="num" w:pos="1440"/>
        </w:tabs>
        <w:ind w:left="1440" w:hanging="360"/>
      </w:pPr>
      <w:rPr>
        <w:rFonts w:ascii="Wingdings" w:hAnsi="Wingdings" w:hint="default"/>
      </w:rPr>
    </w:lvl>
    <w:lvl w:ilvl="2" w:tplc="114CD8A6">
      <w:start w:val="1"/>
      <w:numFmt w:val="bullet"/>
      <w:lvlText w:val=""/>
      <w:lvlJc w:val="left"/>
      <w:pPr>
        <w:tabs>
          <w:tab w:val="num" w:pos="2160"/>
        </w:tabs>
        <w:ind w:left="2160" w:hanging="360"/>
      </w:pPr>
      <w:rPr>
        <w:rFonts w:ascii="Wingdings" w:hAnsi="Wingdings" w:hint="default"/>
      </w:rPr>
    </w:lvl>
    <w:lvl w:ilvl="3" w:tplc="03B456E8">
      <w:start w:val="1"/>
      <w:numFmt w:val="bullet"/>
      <w:lvlText w:val=""/>
      <w:lvlJc w:val="left"/>
      <w:pPr>
        <w:tabs>
          <w:tab w:val="num" w:pos="2880"/>
        </w:tabs>
        <w:ind w:left="2880" w:hanging="360"/>
      </w:pPr>
      <w:rPr>
        <w:rFonts w:ascii="Wingdings" w:hAnsi="Wingdings" w:hint="default"/>
      </w:rPr>
    </w:lvl>
    <w:lvl w:ilvl="4" w:tplc="57163868">
      <w:start w:val="1"/>
      <w:numFmt w:val="bullet"/>
      <w:lvlText w:val=""/>
      <w:lvlJc w:val="left"/>
      <w:pPr>
        <w:tabs>
          <w:tab w:val="num" w:pos="3600"/>
        </w:tabs>
        <w:ind w:left="3600" w:hanging="360"/>
      </w:pPr>
      <w:rPr>
        <w:rFonts w:ascii="Wingdings" w:hAnsi="Wingdings" w:hint="default"/>
      </w:rPr>
    </w:lvl>
    <w:lvl w:ilvl="5" w:tplc="3B06E28C">
      <w:start w:val="1"/>
      <w:numFmt w:val="bullet"/>
      <w:lvlText w:val=""/>
      <w:lvlJc w:val="left"/>
      <w:pPr>
        <w:tabs>
          <w:tab w:val="num" w:pos="4320"/>
        </w:tabs>
        <w:ind w:left="4320" w:hanging="360"/>
      </w:pPr>
      <w:rPr>
        <w:rFonts w:ascii="Wingdings" w:hAnsi="Wingdings" w:hint="default"/>
      </w:rPr>
    </w:lvl>
    <w:lvl w:ilvl="6" w:tplc="BE266332">
      <w:start w:val="1"/>
      <w:numFmt w:val="bullet"/>
      <w:lvlText w:val=""/>
      <w:lvlJc w:val="left"/>
      <w:pPr>
        <w:tabs>
          <w:tab w:val="num" w:pos="5040"/>
        </w:tabs>
        <w:ind w:left="5040" w:hanging="360"/>
      </w:pPr>
      <w:rPr>
        <w:rFonts w:ascii="Wingdings" w:hAnsi="Wingdings" w:hint="default"/>
      </w:rPr>
    </w:lvl>
    <w:lvl w:ilvl="7" w:tplc="F0488BBE">
      <w:start w:val="1"/>
      <w:numFmt w:val="bullet"/>
      <w:lvlText w:val=""/>
      <w:lvlJc w:val="left"/>
      <w:pPr>
        <w:tabs>
          <w:tab w:val="num" w:pos="5760"/>
        </w:tabs>
        <w:ind w:left="5760" w:hanging="360"/>
      </w:pPr>
      <w:rPr>
        <w:rFonts w:ascii="Wingdings" w:hAnsi="Wingdings" w:hint="default"/>
      </w:rPr>
    </w:lvl>
    <w:lvl w:ilvl="8" w:tplc="8D080780">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A3007"/>
    <w:multiLevelType w:val="hybridMultilevel"/>
    <w:tmpl w:val="5BC63850"/>
    <w:lvl w:ilvl="0" w:tplc="D82E1AE8">
      <w:start w:val="1"/>
      <w:numFmt w:val="bullet"/>
      <w:lvlText w:val="•"/>
      <w:lvlJc w:val="left"/>
      <w:pPr>
        <w:tabs>
          <w:tab w:val="num" w:pos="720"/>
        </w:tabs>
        <w:ind w:left="720" w:hanging="360"/>
      </w:pPr>
      <w:rPr>
        <w:rFonts w:ascii="Arial" w:hAnsi="Arial" w:hint="default"/>
      </w:rPr>
    </w:lvl>
    <w:lvl w:ilvl="1" w:tplc="A1468D5E" w:tentative="1">
      <w:start w:val="1"/>
      <w:numFmt w:val="bullet"/>
      <w:lvlText w:val="•"/>
      <w:lvlJc w:val="left"/>
      <w:pPr>
        <w:tabs>
          <w:tab w:val="num" w:pos="1440"/>
        </w:tabs>
        <w:ind w:left="1440" w:hanging="360"/>
      </w:pPr>
      <w:rPr>
        <w:rFonts w:ascii="Arial" w:hAnsi="Arial" w:hint="default"/>
      </w:rPr>
    </w:lvl>
    <w:lvl w:ilvl="2" w:tplc="D4BCAF14" w:tentative="1">
      <w:start w:val="1"/>
      <w:numFmt w:val="bullet"/>
      <w:lvlText w:val="•"/>
      <w:lvlJc w:val="left"/>
      <w:pPr>
        <w:tabs>
          <w:tab w:val="num" w:pos="2160"/>
        </w:tabs>
        <w:ind w:left="2160" w:hanging="360"/>
      </w:pPr>
      <w:rPr>
        <w:rFonts w:ascii="Arial" w:hAnsi="Arial" w:hint="default"/>
      </w:rPr>
    </w:lvl>
    <w:lvl w:ilvl="3" w:tplc="115C7270" w:tentative="1">
      <w:start w:val="1"/>
      <w:numFmt w:val="bullet"/>
      <w:lvlText w:val="•"/>
      <w:lvlJc w:val="left"/>
      <w:pPr>
        <w:tabs>
          <w:tab w:val="num" w:pos="2880"/>
        </w:tabs>
        <w:ind w:left="2880" w:hanging="360"/>
      </w:pPr>
      <w:rPr>
        <w:rFonts w:ascii="Arial" w:hAnsi="Arial" w:hint="default"/>
      </w:rPr>
    </w:lvl>
    <w:lvl w:ilvl="4" w:tplc="BA8C3378" w:tentative="1">
      <w:start w:val="1"/>
      <w:numFmt w:val="bullet"/>
      <w:lvlText w:val="•"/>
      <w:lvlJc w:val="left"/>
      <w:pPr>
        <w:tabs>
          <w:tab w:val="num" w:pos="3600"/>
        </w:tabs>
        <w:ind w:left="3600" w:hanging="360"/>
      </w:pPr>
      <w:rPr>
        <w:rFonts w:ascii="Arial" w:hAnsi="Arial" w:hint="default"/>
      </w:rPr>
    </w:lvl>
    <w:lvl w:ilvl="5" w:tplc="CF022354" w:tentative="1">
      <w:start w:val="1"/>
      <w:numFmt w:val="bullet"/>
      <w:lvlText w:val="•"/>
      <w:lvlJc w:val="left"/>
      <w:pPr>
        <w:tabs>
          <w:tab w:val="num" w:pos="4320"/>
        </w:tabs>
        <w:ind w:left="4320" w:hanging="360"/>
      </w:pPr>
      <w:rPr>
        <w:rFonts w:ascii="Arial" w:hAnsi="Arial" w:hint="default"/>
      </w:rPr>
    </w:lvl>
    <w:lvl w:ilvl="6" w:tplc="937EBE92" w:tentative="1">
      <w:start w:val="1"/>
      <w:numFmt w:val="bullet"/>
      <w:lvlText w:val="•"/>
      <w:lvlJc w:val="left"/>
      <w:pPr>
        <w:tabs>
          <w:tab w:val="num" w:pos="5040"/>
        </w:tabs>
        <w:ind w:left="5040" w:hanging="360"/>
      </w:pPr>
      <w:rPr>
        <w:rFonts w:ascii="Arial" w:hAnsi="Arial" w:hint="default"/>
      </w:rPr>
    </w:lvl>
    <w:lvl w:ilvl="7" w:tplc="79C4F2F6" w:tentative="1">
      <w:start w:val="1"/>
      <w:numFmt w:val="bullet"/>
      <w:lvlText w:val="•"/>
      <w:lvlJc w:val="left"/>
      <w:pPr>
        <w:tabs>
          <w:tab w:val="num" w:pos="5760"/>
        </w:tabs>
        <w:ind w:left="5760" w:hanging="360"/>
      </w:pPr>
      <w:rPr>
        <w:rFonts w:ascii="Arial" w:hAnsi="Arial" w:hint="default"/>
      </w:rPr>
    </w:lvl>
    <w:lvl w:ilvl="8" w:tplc="8C028C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B43468"/>
    <w:multiLevelType w:val="hybridMultilevel"/>
    <w:tmpl w:val="0E30891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F4A7E84"/>
    <w:multiLevelType w:val="hybridMultilevel"/>
    <w:tmpl w:val="C5C47458"/>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244C28A0"/>
    <w:multiLevelType w:val="hybridMultilevel"/>
    <w:tmpl w:val="5A165864"/>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25EF00B8"/>
    <w:multiLevelType w:val="multilevel"/>
    <w:tmpl w:val="9FAAD10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07A37"/>
    <w:multiLevelType w:val="multilevel"/>
    <w:tmpl w:val="C4EC3B8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9B12856"/>
    <w:multiLevelType w:val="multilevel"/>
    <w:tmpl w:val="2F16E5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B76E9"/>
    <w:multiLevelType w:val="hybridMultilevel"/>
    <w:tmpl w:val="2B745ADC"/>
    <w:lvl w:ilvl="0" w:tplc="EC5C3B7A">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2F9F32B4"/>
    <w:multiLevelType w:val="hybridMultilevel"/>
    <w:tmpl w:val="AA5E53D8"/>
    <w:lvl w:ilvl="0" w:tplc="F8FC895C">
      <w:start w:val="1"/>
      <w:numFmt w:val="bullet"/>
      <w:lvlText w:val=""/>
      <w:lvlJc w:val="left"/>
      <w:pPr>
        <w:ind w:left="170" w:hanging="17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5356C2D"/>
    <w:multiLevelType w:val="hybridMultilevel"/>
    <w:tmpl w:val="8AD20328"/>
    <w:lvl w:ilvl="0" w:tplc="7C88C980">
      <w:start w:val="1"/>
      <w:numFmt w:val="bullet"/>
      <w:lvlText w:val="o"/>
      <w:lvlJc w:val="left"/>
      <w:pPr>
        <w:tabs>
          <w:tab w:val="num" w:pos="720"/>
        </w:tabs>
        <w:ind w:left="720" w:hanging="360"/>
      </w:pPr>
      <w:rPr>
        <w:rFonts w:ascii="Courier New" w:hAnsi="Courier New" w:hint="default"/>
      </w:rPr>
    </w:lvl>
    <w:lvl w:ilvl="1" w:tplc="ACFE059C">
      <w:start w:val="1"/>
      <w:numFmt w:val="bullet"/>
      <w:lvlText w:val="o"/>
      <w:lvlJc w:val="left"/>
      <w:pPr>
        <w:tabs>
          <w:tab w:val="num" w:pos="1440"/>
        </w:tabs>
        <w:ind w:left="1440" w:hanging="360"/>
      </w:pPr>
      <w:rPr>
        <w:rFonts w:ascii="Courier New" w:hAnsi="Courier New" w:hint="default"/>
      </w:rPr>
    </w:lvl>
    <w:lvl w:ilvl="2" w:tplc="879623A8" w:tentative="1">
      <w:start w:val="1"/>
      <w:numFmt w:val="bullet"/>
      <w:lvlText w:val="o"/>
      <w:lvlJc w:val="left"/>
      <w:pPr>
        <w:tabs>
          <w:tab w:val="num" w:pos="2160"/>
        </w:tabs>
        <w:ind w:left="2160" w:hanging="360"/>
      </w:pPr>
      <w:rPr>
        <w:rFonts w:ascii="Courier New" w:hAnsi="Courier New" w:hint="default"/>
      </w:rPr>
    </w:lvl>
    <w:lvl w:ilvl="3" w:tplc="41F24AC2" w:tentative="1">
      <w:start w:val="1"/>
      <w:numFmt w:val="bullet"/>
      <w:lvlText w:val="o"/>
      <w:lvlJc w:val="left"/>
      <w:pPr>
        <w:tabs>
          <w:tab w:val="num" w:pos="2880"/>
        </w:tabs>
        <w:ind w:left="2880" w:hanging="360"/>
      </w:pPr>
      <w:rPr>
        <w:rFonts w:ascii="Courier New" w:hAnsi="Courier New" w:hint="default"/>
      </w:rPr>
    </w:lvl>
    <w:lvl w:ilvl="4" w:tplc="5C92E0D2" w:tentative="1">
      <w:start w:val="1"/>
      <w:numFmt w:val="bullet"/>
      <w:lvlText w:val="o"/>
      <w:lvlJc w:val="left"/>
      <w:pPr>
        <w:tabs>
          <w:tab w:val="num" w:pos="3600"/>
        </w:tabs>
        <w:ind w:left="3600" w:hanging="360"/>
      </w:pPr>
      <w:rPr>
        <w:rFonts w:ascii="Courier New" w:hAnsi="Courier New" w:hint="default"/>
      </w:rPr>
    </w:lvl>
    <w:lvl w:ilvl="5" w:tplc="806A0316" w:tentative="1">
      <w:start w:val="1"/>
      <w:numFmt w:val="bullet"/>
      <w:lvlText w:val="o"/>
      <w:lvlJc w:val="left"/>
      <w:pPr>
        <w:tabs>
          <w:tab w:val="num" w:pos="4320"/>
        </w:tabs>
        <w:ind w:left="4320" w:hanging="360"/>
      </w:pPr>
      <w:rPr>
        <w:rFonts w:ascii="Courier New" w:hAnsi="Courier New" w:hint="default"/>
      </w:rPr>
    </w:lvl>
    <w:lvl w:ilvl="6" w:tplc="CE180AE2" w:tentative="1">
      <w:start w:val="1"/>
      <w:numFmt w:val="bullet"/>
      <w:lvlText w:val="o"/>
      <w:lvlJc w:val="left"/>
      <w:pPr>
        <w:tabs>
          <w:tab w:val="num" w:pos="5040"/>
        </w:tabs>
        <w:ind w:left="5040" w:hanging="360"/>
      </w:pPr>
      <w:rPr>
        <w:rFonts w:ascii="Courier New" w:hAnsi="Courier New" w:hint="default"/>
      </w:rPr>
    </w:lvl>
    <w:lvl w:ilvl="7" w:tplc="CC6CCE6E" w:tentative="1">
      <w:start w:val="1"/>
      <w:numFmt w:val="bullet"/>
      <w:lvlText w:val="o"/>
      <w:lvlJc w:val="left"/>
      <w:pPr>
        <w:tabs>
          <w:tab w:val="num" w:pos="5760"/>
        </w:tabs>
        <w:ind w:left="5760" w:hanging="360"/>
      </w:pPr>
      <w:rPr>
        <w:rFonts w:ascii="Courier New" w:hAnsi="Courier New" w:hint="default"/>
      </w:rPr>
    </w:lvl>
    <w:lvl w:ilvl="8" w:tplc="CCF0AE4A"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39B51711"/>
    <w:multiLevelType w:val="multilevel"/>
    <w:tmpl w:val="514EAC0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9E37EB7"/>
    <w:multiLevelType w:val="hybridMultilevel"/>
    <w:tmpl w:val="145C61D6"/>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C733FFF"/>
    <w:multiLevelType w:val="multilevel"/>
    <w:tmpl w:val="904E81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8D3D97"/>
    <w:multiLevelType w:val="hybridMultilevel"/>
    <w:tmpl w:val="FCFCE5E0"/>
    <w:lvl w:ilvl="0" w:tplc="5C80F928">
      <w:start w:val="1"/>
      <w:numFmt w:val="bullet"/>
      <w:lvlText w:val="•"/>
      <w:lvlJc w:val="left"/>
      <w:pPr>
        <w:tabs>
          <w:tab w:val="num" w:pos="720"/>
        </w:tabs>
        <w:ind w:left="720" w:hanging="360"/>
      </w:pPr>
      <w:rPr>
        <w:rFonts w:ascii="Arial" w:hAnsi="Arial" w:hint="default"/>
      </w:rPr>
    </w:lvl>
    <w:lvl w:ilvl="1" w:tplc="1F3809A2" w:tentative="1">
      <w:start w:val="1"/>
      <w:numFmt w:val="bullet"/>
      <w:lvlText w:val="•"/>
      <w:lvlJc w:val="left"/>
      <w:pPr>
        <w:tabs>
          <w:tab w:val="num" w:pos="1440"/>
        </w:tabs>
        <w:ind w:left="1440" w:hanging="360"/>
      </w:pPr>
      <w:rPr>
        <w:rFonts w:ascii="Arial" w:hAnsi="Arial" w:hint="default"/>
      </w:rPr>
    </w:lvl>
    <w:lvl w:ilvl="2" w:tplc="EB3E4F34" w:tentative="1">
      <w:start w:val="1"/>
      <w:numFmt w:val="bullet"/>
      <w:lvlText w:val="•"/>
      <w:lvlJc w:val="left"/>
      <w:pPr>
        <w:tabs>
          <w:tab w:val="num" w:pos="2160"/>
        </w:tabs>
        <w:ind w:left="2160" w:hanging="360"/>
      </w:pPr>
      <w:rPr>
        <w:rFonts w:ascii="Arial" w:hAnsi="Arial" w:hint="default"/>
      </w:rPr>
    </w:lvl>
    <w:lvl w:ilvl="3" w:tplc="F4A033AA" w:tentative="1">
      <w:start w:val="1"/>
      <w:numFmt w:val="bullet"/>
      <w:lvlText w:val="•"/>
      <w:lvlJc w:val="left"/>
      <w:pPr>
        <w:tabs>
          <w:tab w:val="num" w:pos="2880"/>
        </w:tabs>
        <w:ind w:left="2880" w:hanging="360"/>
      </w:pPr>
      <w:rPr>
        <w:rFonts w:ascii="Arial" w:hAnsi="Arial" w:hint="default"/>
      </w:rPr>
    </w:lvl>
    <w:lvl w:ilvl="4" w:tplc="6190425C" w:tentative="1">
      <w:start w:val="1"/>
      <w:numFmt w:val="bullet"/>
      <w:lvlText w:val="•"/>
      <w:lvlJc w:val="left"/>
      <w:pPr>
        <w:tabs>
          <w:tab w:val="num" w:pos="3600"/>
        </w:tabs>
        <w:ind w:left="3600" w:hanging="360"/>
      </w:pPr>
      <w:rPr>
        <w:rFonts w:ascii="Arial" w:hAnsi="Arial" w:hint="default"/>
      </w:rPr>
    </w:lvl>
    <w:lvl w:ilvl="5" w:tplc="45F66842" w:tentative="1">
      <w:start w:val="1"/>
      <w:numFmt w:val="bullet"/>
      <w:lvlText w:val="•"/>
      <w:lvlJc w:val="left"/>
      <w:pPr>
        <w:tabs>
          <w:tab w:val="num" w:pos="4320"/>
        </w:tabs>
        <w:ind w:left="4320" w:hanging="360"/>
      </w:pPr>
      <w:rPr>
        <w:rFonts w:ascii="Arial" w:hAnsi="Arial" w:hint="default"/>
      </w:rPr>
    </w:lvl>
    <w:lvl w:ilvl="6" w:tplc="17C2BC0A" w:tentative="1">
      <w:start w:val="1"/>
      <w:numFmt w:val="bullet"/>
      <w:lvlText w:val="•"/>
      <w:lvlJc w:val="left"/>
      <w:pPr>
        <w:tabs>
          <w:tab w:val="num" w:pos="5040"/>
        </w:tabs>
        <w:ind w:left="5040" w:hanging="360"/>
      </w:pPr>
      <w:rPr>
        <w:rFonts w:ascii="Arial" w:hAnsi="Arial" w:hint="default"/>
      </w:rPr>
    </w:lvl>
    <w:lvl w:ilvl="7" w:tplc="6188FA34" w:tentative="1">
      <w:start w:val="1"/>
      <w:numFmt w:val="bullet"/>
      <w:lvlText w:val="•"/>
      <w:lvlJc w:val="left"/>
      <w:pPr>
        <w:tabs>
          <w:tab w:val="num" w:pos="5760"/>
        </w:tabs>
        <w:ind w:left="5760" w:hanging="360"/>
      </w:pPr>
      <w:rPr>
        <w:rFonts w:ascii="Arial" w:hAnsi="Arial" w:hint="default"/>
      </w:rPr>
    </w:lvl>
    <w:lvl w:ilvl="8" w:tplc="61B287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2877B8"/>
    <w:multiLevelType w:val="hybridMultilevel"/>
    <w:tmpl w:val="480ED2CA"/>
    <w:lvl w:ilvl="0" w:tplc="0C070001">
      <w:start w:val="1"/>
      <w:numFmt w:val="bullet"/>
      <w:lvlText w:val=""/>
      <w:lvlJc w:val="left"/>
      <w:pPr>
        <w:ind w:left="643" w:hanging="360"/>
      </w:pPr>
      <w:rPr>
        <w:rFonts w:ascii="Symbol" w:hAnsi="Symbol" w:hint="default"/>
      </w:rPr>
    </w:lvl>
    <w:lvl w:ilvl="1" w:tplc="0C070003" w:tentative="1">
      <w:start w:val="1"/>
      <w:numFmt w:val="bullet"/>
      <w:lvlText w:val="o"/>
      <w:lvlJc w:val="left"/>
      <w:pPr>
        <w:ind w:left="1363" w:hanging="360"/>
      </w:pPr>
      <w:rPr>
        <w:rFonts w:ascii="Courier New" w:hAnsi="Courier New" w:cs="Courier New" w:hint="default"/>
      </w:rPr>
    </w:lvl>
    <w:lvl w:ilvl="2" w:tplc="0C070005" w:tentative="1">
      <w:start w:val="1"/>
      <w:numFmt w:val="bullet"/>
      <w:lvlText w:val=""/>
      <w:lvlJc w:val="left"/>
      <w:pPr>
        <w:ind w:left="2083" w:hanging="360"/>
      </w:pPr>
      <w:rPr>
        <w:rFonts w:ascii="Wingdings" w:hAnsi="Wingdings" w:hint="default"/>
      </w:rPr>
    </w:lvl>
    <w:lvl w:ilvl="3" w:tplc="0C070001" w:tentative="1">
      <w:start w:val="1"/>
      <w:numFmt w:val="bullet"/>
      <w:lvlText w:val=""/>
      <w:lvlJc w:val="left"/>
      <w:pPr>
        <w:ind w:left="2803" w:hanging="360"/>
      </w:pPr>
      <w:rPr>
        <w:rFonts w:ascii="Symbol" w:hAnsi="Symbol" w:hint="default"/>
      </w:rPr>
    </w:lvl>
    <w:lvl w:ilvl="4" w:tplc="0C070003" w:tentative="1">
      <w:start w:val="1"/>
      <w:numFmt w:val="bullet"/>
      <w:lvlText w:val="o"/>
      <w:lvlJc w:val="left"/>
      <w:pPr>
        <w:ind w:left="3523" w:hanging="360"/>
      </w:pPr>
      <w:rPr>
        <w:rFonts w:ascii="Courier New" w:hAnsi="Courier New" w:cs="Courier New" w:hint="default"/>
      </w:rPr>
    </w:lvl>
    <w:lvl w:ilvl="5" w:tplc="0C070005" w:tentative="1">
      <w:start w:val="1"/>
      <w:numFmt w:val="bullet"/>
      <w:lvlText w:val=""/>
      <w:lvlJc w:val="left"/>
      <w:pPr>
        <w:ind w:left="4243" w:hanging="360"/>
      </w:pPr>
      <w:rPr>
        <w:rFonts w:ascii="Wingdings" w:hAnsi="Wingdings" w:hint="default"/>
      </w:rPr>
    </w:lvl>
    <w:lvl w:ilvl="6" w:tplc="0C070001" w:tentative="1">
      <w:start w:val="1"/>
      <w:numFmt w:val="bullet"/>
      <w:lvlText w:val=""/>
      <w:lvlJc w:val="left"/>
      <w:pPr>
        <w:ind w:left="4963" w:hanging="360"/>
      </w:pPr>
      <w:rPr>
        <w:rFonts w:ascii="Symbol" w:hAnsi="Symbol" w:hint="default"/>
      </w:rPr>
    </w:lvl>
    <w:lvl w:ilvl="7" w:tplc="0C070003" w:tentative="1">
      <w:start w:val="1"/>
      <w:numFmt w:val="bullet"/>
      <w:lvlText w:val="o"/>
      <w:lvlJc w:val="left"/>
      <w:pPr>
        <w:ind w:left="5683" w:hanging="360"/>
      </w:pPr>
      <w:rPr>
        <w:rFonts w:ascii="Courier New" w:hAnsi="Courier New" w:cs="Courier New" w:hint="default"/>
      </w:rPr>
    </w:lvl>
    <w:lvl w:ilvl="8" w:tplc="0C070005" w:tentative="1">
      <w:start w:val="1"/>
      <w:numFmt w:val="bullet"/>
      <w:lvlText w:val=""/>
      <w:lvlJc w:val="left"/>
      <w:pPr>
        <w:ind w:left="6403" w:hanging="360"/>
      </w:pPr>
      <w:rPr>
        <w:rFonts w:ascii="Wingdings" w:hAnsi="Wingdings" w:hint="default"/>
      </w:rPr>
    </w:lvl>
  </w:abstractNum>
  <w:abstractNum w:abstractNumId="20" w15:restartNumberingAfterBreak="0">
    <w:nsid w:val="463113F5"/>
    <w:multiLevelType w:val="hybridMultilevel"/>
    <w:tmpl w:val="B358D29A"/>
    <w:lvl w:ilvl="0" w:tplc="1BACFD94">
      <w:start w:val="1"/>
      <w:numFmt w:val="bullet"/>
      <w:lvlText w:val=""/>
      <w:lvlJc w:val="left"/>
      <w:pPr>
        <w:tabs>
          <w:tab w:val="num" w:pos="720"/>
        </w:tabs>
        <w:ind w:left="720" w:hanging="360"/>
      </w:pPr>
      <w:rPr>
        <w:rFonts w:ascii="Wingdings" w:hAnsi="Wingdings" w:hint="default"/>
      </w:rPr>
    </w:lvl>
    <w:lvl w:ilvl="1" w:tplc="BCD4ACC6">
      <w:start w:val="1"/>
      <w:numFmt w:val="bullet"/>
      <w:lvlText w:val=""/>
      <w:lvlJc w:val="left"/>
      <w:pPr>
        <w:tabs>
          <w:tab w:val="num" w:pos="1440"/>
        </w:tabs>
        <w:ind w:left="1440" w:hanging="360"/>
      </w:pPr>
      <w:rPr>
        <w:rFonts w:ascii="Wingdings" w:hAnsi="Wingdings" w:hint="default"/>
      </w:rPr>
    </w:lvl>
    <w:lvl w:ilvl="2" w:tplc="B1721222">
      <w:start w:val="1"/>
      <w:numFmt w:val="bullet"/>
      <w:lvlText w:val=""/>
      <w:lvlJc w:val="left"/>
      <w:pPr>
        <w:tabs>
          <w:tab w:val="num" w:pos="2160"/>
        </w:tabs>
        <w:ind w:left="2160" w:hanging="360"/>
      </w:pPr>
      <w:rPr>
        <w:rFonts w:ascii="Wingdings" w:hAnsi="Wingdings" w:hint="default"/>
      </w:rPr>
    </w:lvl>
    <w:lvl w:ilvl="3" w:tplc="02A6EAD4">
      <w:start w:val="1"/>
      <w:numFmt w:val="bullet"/>
      <w:lvlText w:val=""/>
      <w:lvlJc w:val="left"/>
      <w:pPr>
        <w:tabs>
          <w:tab w:val="num" w:pos="2880"/>
        </w:tabs>
        <w:ind w:left="2880" w:hanging="360"/>
      </w:pPr>
      <w:rPr>
        <w:rFonts w:ascii="Wingdings" w:hAnsi="Wingdings" w:hint="default"/>
      </w:rPr>
    </w:lvl>
    <w:lvl w:ilvl="4" w:tplc="86A4D3F6">
      <w:start w:val="1"/>
      <w:numFmt w:val="bullet"/>
      <w:lvlText w:val=""/>
      <w:lvlJc w:val="left"/>
      <w:pPr>
        <w:tabs>
          <w:tab w:val="num" w:pos="3600"/>
        </w:tabs>
        <w:ind w:left="3600" w:hanging="360"/>
      </w:pPr>
      <w:rPr>
        <w:rFonts w:ascii="Wingdings" w:hAnsi="Wingdings" w:hint="default"/>
      </w:rPr>
    </w:lvl>
    <w:lvl w:ilvl="5" w:tplc="2E6A1F00">
      <w:start w:val="1"/>
      <w:numFmt w:val="bullet"/>
      <w:lvlText w:val=""/>
      <w:lvlJc w:val="left"/>
      <w:pPr>
        <w:tabs>
          <w:tab w:val="num" w:pos="4320"/>
        </w:tabs>
        <w:ind w:left="4320" w:hanging="360"/>
      </w:pPr>
      <w:rPr>
        <w:rFonts w:ascii="Wingdings" w:hAnsi="Wingdings" w:hint="default"/>
      </w:rPr>
    </w:lvl>
    <w:lvl w:ilvl="6" w:tplc="9A505506">
      <w:start w:val="1"/>
      <w:numFmt w:val="bullet"/>
      <w:lvlText w:val=""/>
      <w:lvlJc w:val="left"/>
      <w:pPr>
        <w:tabs>
          <w:tab w:val="num" w:pos="5040"/>
        </w:tabs>
        <w:ind w:left="5040" w:hanging="360"/>
      </w:pPr>
      <w:rPr>
        <w:rFonts w:ascii="Wingdings" w:hAnsi="Wingdings" w:hint="default"/>
      </w:rPr>
    </w:lvl>
    <w:lvl w:ilvl="7" w:tplc="59BABDF8">
      <w:start w:val="1"/>
      <w:numFmt w:val="bullet"/>
      <w:lvlText w:val=""/>
      <w:lvlJc w:val="left"/>
      <w:pPr>
        <w:tabs>
          <w:tab w:val="num" w:pos="5760"/>
        </w:tabs>
        <w:ind w:left="5760" w:hanging="360"/>
      </w:pPr>
      <w:rPr>
        <w:rFonts w:ascii="Wingdings" w:hAnsi="Wingdings" w:hint="default"/>
      </w:rPr>
    </w:lvl>
    <w:lvl w:ilvl="8" w:tplc="88A6C606">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C30EBA"/>
    <w:multiLevelType w:val="hybridMultilevel"/>
    <w:tmpl w:val="85E4EFE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720" w:hanging="360"/>
      </w:pPr>
      <w:rPr>
        <w:rFonts w:ascii="Courier New" w:hAnsi="Courier New" w:cs="Courier New" w:hint="default"/>
      </w:rPr>
    </w:lvl>
    <w:lvl w:ilvl="2" w:tplc="0C070005" w:tentative="1">
      <w:start w:val="1"/>
      <w:numFmt w:val="bullet"/>
      <w:lvlText w:val=""/>
      <w:lvlJc w:val="left"/>
      <w:pPr>
        <w:ind w:left="1440" w:hanging="360"/>
      </w:pPr>
      <w:rPr>
        <w:rFonts w:ascii="Wingdings" w:hAnsi="Wingdings" w:hint="default"/>
      </w:rPr>
    </w:lvl>
    <w:lvl w:ilvl="3" w:tplc="0C070001" w:tentative="1">
      <w:start w:val="1"/>
      <w:numFmt w:val="bullet"/>
      <w:lvlText w:val=""/>
      <w:lvlJc w:val="left"/>
      <w:pPr>
        <w:ind w:left="2160" w:hanging="360"/>
      </w:pPr>
      <w:rPr>
        <w:rFonts w:ascii="Symbol" w:hAnsi="Symbol" w:hint="default"/>
      </w:rPr>
    </w:lvl>
    <w:lvl w:ilvl="4" w:tplc="0C070003" w:tentative="1">
      <w:start w:val="1"/>
      <w:numFmt w:val="bullet"/>
      <w:lvlText w:val="o"/>
      <w:lvlJc w:val="left"/>
      <w:pPr>
        <w:ind w:left="2880" w:hanging="360"/>
      </w:pPr>
      <w:rPr>
        <w:rFonts w:ascii="Courier New" w:hAnsi="Courier New" w:cs="Courier New" w:hint="default"/>
      </w:rPr>
    </w:lvl>
    <w:lvl w:ilvl="5" w:tplc="0C070005" w:tentative="1">
      <w:start w:val="1"/>
      <w:numFmt w:val="bullet"/>
      <w:lvlText w:val=""/>
      <w:lvlJc w:val="left"/>
      <w:pPr>
        <w:ind w:left="3600" w:hanging="360"/>
      </w:pPr>
      <w:rPr>
        <w:rFonts w:ascii="Wingdings" w:hAnsi="Wingdings" w:hint="default"/>
      </w:rPr>
    </w:lvl>
    <w:lvl w:ilvl="6" w:tplc="0C070001" w:tentative="1">
      <w:start w:val="1"/>
      <w:numFmt w:val="bullet"/>
      <w:lvlText w:val=""/>
      <w:lvlJc w:val="left"/>
      <w:pPr>
        <w:ind w:left="4320" w:hanging="360"/>
      </w:pPr>
      <w:rPr>
        <w:rFonts w:ascii="Symbol" w:hAnsi="Symbol" w:hint="default"/>
      </w:rPr>
    </w:lvl>
    <w:lvl w:ilvl="7" w:tplc="0C070003" w:tentative="1">
      <w:start w:val="1"/>
      <w:numFmt w:val="bullet"/>
      <w:lvlText w:val="o"/>
      <w:lvlJc w:val="left"/>
      <w:pPr>
        <w:ind w:left="5040" w:hanging="360"/>
      </w:pPr>
      <w:rPr>
        <w:rFonts w:ascii="Courier New" w:hAnsi="Courier New" w:cs="Courier New" w:hint="default"/>
      </w:rPr>
    </w:lvl>
    <w:lvl w:ilvl="8" w:tplc="0C070005" w:tentative="1">
      <w:start w:val="1"/>
      <w:numFmt w:val="bullet"/>
      <w:lvlText w:val=""/>
      <w:lvlJc w:val="left"/>
      <w:pPr>
        <w:ind w:left="5760" w:hanging="360"/>
      </w:pPr>
      <w:rPr>
        <w:rFonts w:ascii="Wingdings" w:hAnsi="Wingdings" w:hint="default"/>
      </w:rPr>
    </w:lvl>
  </w:abstractNum>
  <w:abstractNum w:abstractNumId="22" w15:restartNumberingAfterBreak="0">
    <w:nsid w:val="4B664505"/>
    <w:multiLevelType w:val="hybridMultilevel"/>
    <w:tmpl w:val="D09A1E18"/>
    <w:lvl w:ilvl="0" w:tplc="79D67900">
      <w:start w:val="1"/>
      <w:numFmt w:val="decimal"/>
      <w:lvlText w:val="(%1)"/>
      <w:lvlJc w:val="left"/>
      <w:pPr>
        <w:ind w:left="360" w:hanging="360"/>
      </w:pPr>
      <w:rPr>
        <w:rFonts w:hint="default"/>
        <w:b/>
      </w:rPr>
    </w:lvl>
    <w:lvl w:ilvl="1" w:tplc="D7F43E56">
      <w:start w:val="1"/>
      <w:numFmt w:val="lowerLetter"/>
      <w:lvlText w:val="%2."/>
      <w:lvlJc w:val="left"/>
      <w:pPr>
        <w:ind w:left="1080" w:hanging="360"/>
      </w:pPr>
      <w:rPr>
        <w:b w:val="0"/>
      </w:rPr>
    </w:lvl>
    <w:lvl w:ilvl="2" w:tplc="EC5C3B7A">
      <w:start w:val="1"/>
      <w:numFmt w:val="bullet"/>
      <w:lvlText w:val=""/>
      <w:lvlJc w:val="left"/>
      <w:pPr>
        <w:ind w:left="1800" w:hanging="180"/>
      </w:pPr>
      <w:rPr>
        <w:rFonts w:ascii="Symbol" w:hAnsi="Symbol" w:hint="default"/>
        <w:b w:val="0"/>
      </w:r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4D3779B5"/>
    <w:multiLevelType w:val="hybridMultilevel"/>
    <w:tmpl w:val="C0889DF8"/>
    <w:lvl w:ilvl="0" w:tplc="04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4D7832B5"/>
    <w:multiLevelType w:val="hybridMultilevel"/>
    <w:tmpl w:val="105E3808"/>
    <w:lvl w:ilvl="0" w:tplc="F2BCBDEC">
      <w:start w:val="1"/>
      <w:numFmt w:val="bullet"/>
      <w:lvlText w:val=""/>
      <w:lvlJc w:val="left"/>
      <w:pPr>
        <w:tabs>
          <w:tab w:val="num" w:pos="720"/>
        </w:tabs>
        <w:ind w:left="720" w:hanging="360"/>
      </w:pPr>
      <w:rPr>
        <w:rFonts w:ascii="Wingdings" w:hAnsi="Wingdings" w:hint="default"/>
      </w:rPr>
    </w:lvl>
    <w:lvl w:ilvl="1" w:tplc="7DF482FA">
      <w:start w:val="1"/>
      <w:numFmt w:val="bullet"/>
      <w:lvlText w:val=""/>
      <w:lvlJc w:val="left"/>
      <w:pPr>
        <w:tabs>
          <w:tab w:val="num" w:pos="1440"/>
        </w:tabs>
        <w:ind w:left="1440" w:hanging="360"/>
      </w:pPr>
      <w:rPr>
        <w:rFonts w:ascii="Wingdings" w:hAnsi="Wingdings" w:hint="default"/>
      </w:rPr>
    </w:lvl>
    <w:lvl w:ilvl="2" w:tplc="38F6C2C8">
      <w:start w:val="1"/>
      <w:numFmt w:val="bullet"/>
      <w:lvlText w:val=""/>
      <w:lvlJc w:val="left"/>
      <w:pPr>
        <w:tabs>
          <w:tab w:val="num" w:pos="2160"/>
        </w:tabs>
        <w:ind w:left="2160" w:hanging="360"/>
      </w:pPr>
      <w:rPr>
        <w:rFonts w:ascii="Wingdings" w:hAnsi="Wingdings" w:hint="default"/>
      </w:rPr>
    </w:lvl>
    <w:lvl w:ilvl="3" w:tplc="067E782A">
      <w:start w:val="1"/>
      <w:numFmt w:val="bullet"/>
      <w:lvlText w:val=""/>
      <w:lvlJc w:val="left"/>
      <w:pPr>
        <w:tabs>
          <w:tab w:val="num" w:pos="2880"/>
        </w:tabs>
        <w:ind w:left="2880" w:hanging="360"/>
      </w:pPr>
      <w:rPr>
        <w:rFonts w:ascii="Wingdings" w:hAnsi="Wingdings" w:hint="default"/>
      </w:rPr>
    </w:lvl>
    <w:lvl w:ilvl="4" w:tplc="654814D6">
      <w:start w:val="1"/>
      <w:numFmt w:val="bullet"/>
      <w:lvlText w:val=""/>
      <w:lvlJc w:val="left"/>
      <w:pPr>
        <w:tabs>
          <w:tab w:val="num" w:pos="3600"/>
        </w:tabs>
        <w:ind w:left="3600" w:hanging="360"/>
      </w:pPr>
      <w:rPr>
        <w:rFonts w:ascii="Wingdings" w:hAnsi="Wingdings" w:hint="default"/>
      </w:rPr>
    </w:lvl>
    <w:lvl w:ilvl="5" w:tplc="D7CC4C26">
      <w:start w:val="1"/>
      <w:numFmt w:val="bullet"/>
      <w:lvlText w:val=""/>
      <w:lvlJc w:val="left"/>
      <w:pPr>
        <w:tabs>
          <w:tab w:val="num" w:pos="4320"/>
        </w:tabs>
        <w:ind w:left="4320" w:hanging="360"/>
      </w:pPr>
      <w:rPr>
        <w:rFonts w:ascii="Wingdings" w:hAnsi="Wingdings" w:hint="default"/>
      </w:rPr>
    </w:lvl>
    <w:lvl w:ilvl="6" w:tplc="BD7E33D6">
      <w:start w:val="1"/>
      <w:numFmt w:val="bullet"/>
      <w:lvlText w:val=""/>
      <w:lvlJc w:val="left"/>
      <w:pPr>
        <w:tabs>
          <w:tab w:val="num" w:pos="5040"/>
        </w:tabs>
        <w:ind w:left="5040" w:hanging="360"/>
      </w:pPr>
      <w:rPr>
        <w:rFonts w:ascii="Wingdings" w:hAnsi="Wingdings" w:hint="default"/>
      </w:rPr>
    </w:lvl>
    <w:lvl w:ilvl="7" w:tplc="18E45660">
      <w:start w:val="1"/>
      <w:numFmt w:val="bullet"/>
      <w:lvlText w:val=""/>
      <w:lvlJc w:val="left"/>
      <w:pPr>
        <w:tabs>
          <w:tab w:val="num" w:pos="5760"/>
        </w:tabs>
        <w:ind w:left="5760" w:hanging="360"/>
      </w:pPr>
      <w:rPr>
        <w:rFonts w:ascii="Wingdings" w:hAnsi="Wingdings" w:hint="default"/>
      </w:rPr>
    </w:lvl>
    <w:lvl w:ilvl="8" w:tplc="36A271DA">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B05D22"/>
    <w:multiLevelType w:val="multilevel"/>
    <w:tmpl w:val="4A34427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68797B"/>
    <w:multiLevelType w:val="hybridMultilevel"/>
    <w:tmpl w:val="89224A12"/>
    <w:lvl w:ilvl="0" w:tplc="F23C93F2">
      <w:start w:val="1"/>
      <w:numFmt w:val="bullet"/>
      <w:lvlText w:val="•"/>
      <w:lvlJc w:val="left"/>
      <w:pPr>
        <w:tabs>
          <w:tab w:val="num" w:pos="720"/>
        </w:tabs>
        <w:ind w:left="720" w:hanging="360"/>
      </w:pPr>
      <w:rPr>
        <w:rFonts w:ascii="Arial" w:hAnsi="Arial" w:hint="default"/>
      </w:rPr>
    </w:lvl>
    <w:lvl w:ilvl="1" w:tplc="532A08B8" w:tentative="1">
      <w:start w:val="1"/>
      <w:numFmt w:val="bullet"/>
      <w:lvlText w:val="•"/>
      <w:lvlJc w:val="left"/>
      <w:pPr>
        <w:tabs>
          <w:tab w:val="num" w:pos="1440"/>
        </w:tabs>
        <w:ind w:left="1440" w:hanging="360"/>
      </w:pPr>
      <w:rPr>
        <w:rFonts w:ascii="Arial" w:hAnsi="Arial" w:hint="default"/>
      </w:rPr>
    </w:lvl>
    <w:lvl w:ilvl="2" w:tplc="D1BE14DC" w:tentative="1">
      <w:start w:val="1"/>
      <w:numFmt w:val="bullet"/>
      <w:lvlText w:val="•"/>
      <w:lvlJc w:val="left"/>
      <w:pPr>
        <w:tabs>
          <w:tab w:val="num" w:pos="2160"/>
        </w:tabs>
        <w:ind w:left="2160" w:hanging="360"/>
      </w:pPr>
      <w:rPr>
        <w:rFonts w:ascii="Arial" w:hAnsi="Arial" w:hint="default"/>
      </w:rPr>
    </w:lvl>
    <w:lvl w:ilvl="3" w:tplc="92206A64" w:tentative="1">
      <w:start w:val="1"/>
      <w:numFmt w:val="bullet"/>
      <w:lvlText w:val="•"/>
      <w:lvlJc w:val="left"/>
      <w:pPr>
        <w:tabs>
          <w:tab w:val="num" w:pos="2880"/>
        </w:tabs>
        <w:ind w:left="2880" w:hanging="360"/>
      </w:pPr>
      <w:rPr>
        <w:rFonts w:ascii="Arial" w:hAnsi="Arial" w:hint="default"/>
      </w:rPr>
    </w:lvl>
    <w:lvl w:ilvl="4" w:tplc="1D6AED9E" w:tentative="1">
      <w:start w:val="1"/>
      <w:numFmt w:val="bullet"/>
      <w:lvlText w:val="•"/>
      <w:lvlJc w:val="left"/>
      <w:pPr>
        <w:tabs>
          <w:tab w:val="num" w:pos="3600"/>
        </w:tabs>
        <w:ind w:left="3600" w:hanging="360"/>
      </w:pPr>
      <w:rPr>
        <w:rFonts w:ascii="Arial" w:hAnsi="Arial" w:hint="default"/>
      </w:rPr>
    </w:lvl>
    <w:lvl w:ilvl="5" w:tplc="810E695E" w:tentative="1">
      <w:start w:val="1"/>
      <w:numFmt w:val="bullet"/>
      <w:lvlText w:val="•"/>
      <w:lvlJc w:val="left"/>
      <w:pPr>
        <w:tabs>
          <w:tab w:val="num" w:pos="4320"/>
        </w:tabs>
        <w:ind w:left="4320" w:hanging="360"/>
      </w:pPr>
      <w:rPr>
        <w:rFonts w:ascii="Arial" w:hAnsi="Arial" w:hint="default"/>
      </w:rPr>
    </w:lvl>
    <w:lvl w:ilvl="6" w:tplc="ACA6DFAC" w:tentative="1">
      <w:start w:val="1"/>
      <w:numFmt w:val="bullet"/>
      <w:lvlText w:val="•"/>
      <w:lvlJc w:val="left"/>
      <w:pPr>
        <w:tabs>
          <w:tab w:val="num" w:pos="5040"/>
        </w:tabs>
        <w:ind w:left="5040" w:hanging="360"/>
      </w:pPr>
      <w:rPr>
        <w:rFonts w:ascii="Arial" w:hAnsi="Arial" w:hint="default"/>
      </w:rPr>
    </w:lvl>
    <w:lvl w:ilvl="7" w:tplc="86643F4C" w:tentative="1">
      <w:start w:val="1"/>
      <w:numFmt w:val="bullet"/>
      <w:lvlText w:val="•"/>
      <w:lvlJc w:val="left"/>
      <w:pPr>
        <w:tabs>
          <w:tab w:val="num" w:pos="5760"/>
        </w:tabs>
        <w:ind w:left="5760" w:hanging="360"/>
      </w:pPr>
      <w:rPr>
        <w:rFonts w:ascii="Arial" w:hAnsi="Arial" w:hint="default"/>
      </w:rPr>
    </w:lvl>
    <w:lvl w:ilvl="8" w:tplc="BA6E8DF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977E06"/>
    <w:multiLevelType w:val="hybridMultilevel"/>
    <w:tmpl w:val="EAF4465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D23067"/>
    <w:multiLevelType w:val="hybridMultilevel"/>
    <w:tmpl w:val="1DB655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0706A6"/>
    <w:multiLevelType w:val="multilevel"/>
    <w:tmpl w:val="850C88FC"/>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57691CE9"/>
    <w:multiLevelType w:val="hybridMultilevel"/>
    <w:tmpl w:val="E77ADCE4"/>
    <w:lvl w:ilvl="0" w:tplc="70D03F1C">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8AF6C87"/>
    <w:multiLevelType w:val="hybridMultilevel"/>
    <w:tmpl w:val="AB56AAF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15:restartNumberingAfterBreak="0">
    <w:nsid w:val="5F1D1FCC"/>
    <w:multiLevelType w:val="multilevel"/>
    <w:tmpl w:val="FAA40B4E"/>
    <w:lvl w:ilvl="0">
      <w:start w:val="1"/>
      <w:numFmt w:val="decimal"/>
      <w:lvlText w:val="%1"/>
      <w:lvlJc w:val="left"/>
      <w:pPr>
        <w:tabs>
          <w:tab w:val="num" w:pos="432"/>
        </w:tabs>
        <w:ind w:left="432" w:hanging="432"/>
      </w:pPr>
      <w:rPr>
        <w:rFonts w:hint="default"/>
        <w:b/>
        <w:i w:val="0"/>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F7B4110"/>
    <w:multiLevelType w:val="multilevel"/>
    <w:tmpl w:val="A9AEE4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DF058F"/>
    <w:multiLevelType w:val="hybridMultilevel"/>
    <w:tmpl w:val="BB16CD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1ED7D27"/>
    <w:multiLevelType w:val="hybridMultilevel"/>
    <w:tmpl w:val="FB688854"/>
    <w:lvl w:ilvl="0" w:tplc="0C070005">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15:restartNumberingAfterBreak="0">
    <w:nsid w:val="623F466B"/>
    <w:multiLevelType w:val="multilevel"/>
    <w:tmpl w:val="8F1C98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6F60AE"/>
    <w:multiLevelType w:val="hybridMultilevel"/>
    <w:tmpl w:val="798C58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8" w15:restartNumberingAfterBreak="0">
    <w:nsid w:val="663839BA"/>
    <w:multiLevelType w:val="hybridMultilevel"/>
    <w:tmpl w:val="DEB0A330"/>
    <w:lvl w:ilvl="0" w:tplc="0C070005">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9" w15:restartNumberingAfterBreak="0">
    <w:nsid w:val="66517C17"/>
    <w:multiLevelType w:val="hybridMultilevel"/>
    <w:tmpl w:val="BE821C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72F466F"/>
    <w:multiLevelType w:val="hybridMultilevel"/>
    <w:tmpl w:val="29863C6E"/>
    <w:lvl w:ilvl="0" w:tplc="F8FC895C">
      <w:start w:val="1"/>
      <w:numFmt w:val="bullet"/>
      <w:lvlText w:val=""/>
      <w:lvlJc w:val="left"/>
      <w:pPr>
        <w:ind w:left="170" w:hanging="17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1" w15:restartNumberingAfterBreak="0">
    <w:nsid w:val="6B1F57A2"/>
    <w:multiLevelType w:val="hybridMultilevel"/>
    <w:tmpl w:val="9208B9DE"/>
    <w:lvl w:ilvl="0" w:tplc="E9F610C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E9E6161"/>
    <w:multiLevelType w:val="hybridMultilevel"/>
    <w:tmpl w:val="9FF27A5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3" w15:restartNumberingAfterBreak="0">
    <w:nsid w:val="74E119DA"/>
    <w:multiLevelType w:val="hybridMultilevel"/>
    <w:tmpl w:val="6278F870"/>
    <w:lvl w:ilvl="0" w:tplc="636A6510">
      <w:start w:val="1"/>
      <w:numFmt w:val="decimal"/>
      <w:lvlText w:val="(%1)"/>
      <w:lvlJc w:val="left"/>
      <w:pPr>
        <w:ind w:left="720" w:hanging="360"/>
      </w:pPr>
      <w:rPr>
        <w:rFonts w:hint="default"/>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7547026F"/>
    <w:multiLevelType w:val="hybridMultilevel"/>
    <w:tmpl w:val="D66A4CD8"/>
    <w:lvl w:ilvl="0" w:tplc="88768A26">
      <w:start w:val="1"/>
      <w:numFmt w:val="bullet"/>
      <w:lvlText w:val=""/>
      <w:lvlJc w:val="left"/>
      <w:pPr>
        <w:ind w:left="1080" w:hanging="360"/>
      </w:pPr>
      <w:rPr>
        <w:rFonts w:ascii="Wingdings" w:hAnsi="Wingdings" w:hint="default"/>
        <w:color w:val="000000" w:themeColor="text1"/>
      </w:rPr>
    </w:lvl>
    <w:lvl w:ilvl="1" w:tplc="04070003">
      <w:start w:val="1"/>
      <w:numFmt w:val="bullet"/>
      <w:lvlText w:val="o"/>
      <w:lvlJc w:val="left"/>
      <w:pPr>
        <w:ind w:left="1800" w:hanging="360"/>
      </w:pPr>
      <w:rPr>
        <w:rFonts w:ascii="Courier New" w:hAnsi="Courier New" w:cs="Courier New" w:hint="default"/>
      </w:rPr>
    </w:lvl>
    <w:lvl w:ilvl="2" w:tplc="FEBE89F8">
      <w:numFmt w:val="bullet"/>
      <w:lvlText w:val="-"/>
      <w:lvlJc w:val="left"/>
      <w:pPr>
        <w:ind w:left="2520" w:hanging="360"/>
      </w:pPr>
      <w:rPr>
        <w:rFonts w:ascii="Calibri" w:eastAsia="Times New Roman" w:hAnsi="Calibri" w:cs="Times New Roman"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5" w15:restartNumberingAfterBreak="0">
    <w:nsid w:val="7C8D0C08"/>
    <w:multiLevelType w:val="hybridMultilevel"/>
    <w:tmpl w:val="F8C40B0A"/>
    <w:lvl w:ilvl="0" w:tplc="F844F9B4">
      <w:start w:val="1"/>
      <w:numFmt w:val="bullet"/>
      <w:lvlText w:val=""/>
      <w:lvlJc w:val="left"/>
      <w:pPr>
        <w:ind w:left="360" w:hanging="360"/>
      </w:pPr>
      <w:rPr>
        <w:rFonts w:ascii="Wingdings" w:hAnsi="Wingdings" w:hint="default"/>
        <w:color w:val="000000" w:themeColor="tex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32"/>
  </w:num>
  <w:num w:numId="3">
    <w:abstractNumId w:val="32"/>
    <w:lvlOverride w:ilvl="0">
      <w:startOverride w:val="3"/>
    </w:lvlOverride>
  </w:num>
  <w:num w:numId="4">
    <w:abstractNumId w:val="20"/>
  </w:num>
  <w:num w:numId="5">
    <w:abstractNumId w:val="4"/>
  </w:num>
  <w:num w:numId="6">
    <w:abstractNumId w:val="24"/>
  </w:num>
  <w:num w:numId="7">
    <w:abstractNumId w:val="19"/>
  </w:num>
  <w:num w:numId="8">
    <w:abstractNumId w:val="39"/>
  </w:num>
  <w:num w:numId="9">
    <w:abstractNumId w:val="42"/>
  </w:num>
  <w:num w:numId="10">
    <w:abstractNumId w:val="16"/>
  </w:num>
  <w:num w:numId="11">
    <w:abstractNumId w:val="44"/>
  </w:num>
  <w:num w:numId="12">
    <w:abstractNumId w:val="0"/>
  </w:num>
  <w:num w:numId="13">
    <w:abstractNumId w:val="27"/>
  </w:num>
  <w:num w:numId="14">
    <w:abstractNumId w:val="34"/>
  </w:num>
  <w:num w:numId="15">
    <w:abstractNumId w:val="41"/>
  </w:num>
  <w:num w:numId="16">
    <w:abstractNumId w:val="2"/>
  </w:num>
  <w:num w:numId="17">
    <w:abstractNumId w:val="14"/>
  </w:num>
  <w:num w:numId="18">
    <w:abstractNumId w:val="22"/>
  </w:num>
  <w:num w:numId="19">
    <w:abstractNumId w:val="31"/>
  </w:num>
  <w:num w:numId="20">
    <w:abstractNumId w:val="6"/>
  </w:num>
  <w:num w:numId="21">
    <w:abstractNumId w:val="21"/>
  </w:num>
  <w:num w:numId="22">
    <w:abstractNumId w:val="23"/>
  </w:num>
  <w:num w:numId="23">
    <w:abstractNumId w:val="40"/>
  </w:num>
  <w:num w:numId="24">
    <w:abstractNumId w:val="13"/>
  </w:num>
  <w:num w:numId="25">
    <w:abstractNumId w:val="30"/>
  </w:num>
  <w:num w:numId="26">
    <w:abstractNumId w:val="35"/>
  </w:num>
  <w:num w:numId="27">
    <w:abstractNumId w:val="8"/>
  </w:num>
  <w:num w:numId="28">
    <w:abstractNumId w:val="45"/>
  </w:num>
  <w:num w:numId="29">
    <w:abstractNumId w:val="7"/>
  </w:num>
  <w:num w:numId="30">
    <w:abstractNumId w:val="12"/>
  </w:num>
  <w:num w:numId="31">
    <w:abstractNumId w:val="28"/>
  </w:num>
  <w:num w:numId="32">
    <w:abstractNumId w:val="37"/>
  </w:num>
  <w:num w:numId="33">
    <w:abstractNumId w:val="32"/>
  </w:num>
  <w:num w:numId="34">
    <w:abstractNumId w:val="43"/>
  </w:num>
  <w:num w:numId="35">
    <w:abstractNumId w:val="0"/>
  </w:num>
  <w:num w:numId="36">
    <w:abstractNumId w:val="1"/>
  </w:num>
  <w:num w:numId="37">
    <w:abstractNumId w:val="44"/>
  </w:num>
  <w:num w:numId="38">
    <w:abstractNumId w:val="38"/>
  </w:num>
  <w:num w:numId="39">
    <w:abstractNumId w:val="10"/>
  </w:num>
  <w:num w:numId="40">
    <w:abstractNumId w:val="11"/>
  </w:num>
  <w:num w:numId="41">
    <w:abstractNumId w:val="25"/>
  </w:num>
  <w:num w:numId="42">
    <w:abstractNumId w:val="17"/>
  </w:num>
  <w:num w:numId="43">
    <w:abstractNumId w:val="36"/>
  </w:num>
  <w:num w:numId="44">
    <w:abstractNumId w:val="15"/>
  </w:num>
  <w:num w:numId="45">
    <w:abstractNumId w:val="33"/>
  </w:num>
  <w:num w:numId="46">
    <w:abstractNumId w:val="32"/>
  </w:num>
  <w:num w:numId="47">
    <w:abstractNumId w:val="32"/>
  </w:num>
  <w:num w:numId="48">
    <w:abstractNumId w:val="32"/>
  </w:num>
  <w:num w:numId="49">
    <w:abstractNumId w:val="29"/>
  </w:num>
  <w:num w:numId="50">
    <w:abstractNumId w:val="32"/>
  </w:num>
  <w:num w:numId="51">
    <w:abstractNumId w:val="32"/>
  </w:num>
  <w:num w:numId="52">
    <w:abstractNumId w:val="32"/>
  </w:num>
  <w:num w:numId="53">
    <w:abstractNumId w:val="32"/>
  </w:num>
  <w:num w:numId="54">
    <w:abstractNumId w:val="5"/>
  </w:num>
  <w:num w:numId="55">
    <w:abstractNumId w:val="26"/>
  </w:num>
  <w:num w:numId="56">
    <w:abstractNumId w:val="18"/>
  </w:num>
  <w:num w:numId="57">
    <w:abstractNumId w:val="32"/>
  </w:num>
  <w:num w:numId="58">
    <w:abstractNumId w:val="32"/>
  </w:num>
  <w:num w:numId="59">
    <w:abstractNumId w:val="9"/>
  </w:num>
  <w:num w:numId="60">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47"/>
    <w:rsid w:val="000046F3"/>
    <w:rsid w:val="0000689F"/>
    <w:rsid w:val="00007A0D"/>
    <w:rsid w:val="00012AC3"/>
    <w:rsid w:val="0002186C"/>
    <w:rsid w:val="00023B04"/>
    <w:rsid w:val="00030D42"/>
    <w:rsid w:val="0003619F"/>
    <w:rsid w:val="00045ABC"/>
    <w:rsid w:val="00050550"/>
    <w:rsid w:val="00053D1C"/>
    <w:rsid w:val="000660ED"/>
    <w:rsid w:val="00070148"/>
    <w:rsid w:val="00090105"/>
    <w:rsid w:val="0009476C"/>
    <w:rsid w:val="000A2694"/>
    <w:rsid w:val="000A6534"/>
    <w:rsid w:val="000B21BC"/>
    <w:rsid w:val="000C061B"/>
    <w:rsid w:val="000C1C85"/>
    <w:rsid w:val="000C484D"/>
    <w:rsid w:val="000D5C01"/>
    <w:rsid w:val="000E3EFA"/>
    <w:rsid w:val="000E52DE"/>
    <w:rsid w:val="000E74DA"/>
    <w:rsid w:val="000F2340"/>
    <w:rsid w:val="000F55E3"/>
    <w:rsid w:val="001062E5"/>
    <w:rsid w:val="00115BB4"/>
    <w:rsid w:val="00116757"/>
    <w:rsid w:val="00122922"/>
    <w:rsid w:val="00126BCE"/>
    <w:rsid w:val="00137388"/>
    <w:rsid w:val="001448E2"/>
    <w:rsid w:val="001557B8"/>
    <w:rsid w:val="001605F9"/>
    <w:rsid w:val="00161FE7"/>
    <w:rsid w:val="00170FFF"/>
    <w:rsid w:val="00180311"/>
    <w:rsid w:val="00183CD1"/>
    <w:rsid w:val="001876E7"/>
    <w:rsid w:val="00190B69"/>
    <w:rsid w:val="001952E0"/>
    <w:rsid w:val="00195521"/>
    <w:rsid w:val="00195543"/>
    <w:rsid w:val="001A1133"/>
    <w:rsid w:val="001A336E"/>
    <w:rsid w:val="001B168F"/>
    <w:rsid w:val="001B222A"/>
    <w:rsid w:val="001C16B2"/>
    <w:rsid w:val="001D11C7"/>
    <w:rsid w:val="001D34A4"/>
    <w:rsid w:val="001E2640"/>
    <w:rsid w:val="001F2BEC"/>
    <w:rsid w:val="00211D15"/>
    <w:rsid w:val="00213758"/>
    <w:rsid w:val="002152EE"/>
    <w:rsid w:val="00217C51"/>
    <w:rsid w:val="002201ED"/>
    <w:rsid w:val="00230C08"/>
    <w:rsid w:val="00241D93"/>
    <w:rsid w:val="00250E53"/>
    <w:rsid w:val="002544B2"/>
    <w:rsid w:val="002645CB"/>
    <w:rsid w:val="002659E6"/>
    <w:rsid w:val="002758C3"/>
    <w:rsid w:val="00281B2D"/>
    <w:rsid w:val="00286F5F"/>
    <w:rsid w:val="0029432C"/>
    <w:rsid w:val="002A0311"/>
    <w:rsid w:val="002A2023"/>
    <w:rsid w:val="002D2317"/>
    <w:rsid w:val="002E4DD8"/>
    <w:rsid w:val="002E7743"/>
    <w:rsid w:val="002F22CF"/>
    <w:rsid w:val="002F296D"/>
    <w:rsid w:val="003000F9"/>
    <w:rsid w:val="00302050"/>
    <w:rsid w:val="00303D03"/>
    <w:rsid w:val="003050D6"/>
    <w:rsid w:val="00313B47"/>
    <w:rsid w:val="00327D55"/>
    <w:rsid w:val="00330437"/>
    <w:rsid w:val="00330AFE"/>
    <w:rsid w:val="00332A40"/>
    <w:rsid w:val="003413E6"/>
    <w:rsid w:val="00343AB2"/>
    <w:rsid w:val="0035033C"/>
    <w:rsid w:val="00353ADF"/>
    <w:rsid w:val="00357709"/>
    <w:rsid w:val="003672C0"/>
    <w:rsid w:val="00372B80"/>
    <w:rsid w:val="003A1F54"/>
    <w:rsid w:val="003A5018"/>
    <w:rsid w:val="003A70E3"/>
    <w:rsid w:val="003A735E"/>
    <w:rsid w:val="003A772A"/>
    <w:rsid w:val="003B3DC1"/>
    <w:rsid w:val="003C182E"/>
    <w:rsid w:val="003C3324"/>
    <w:rsid w:val="003C4308"/>
    <w:rsid w:val="003C52E6"/>
    <w:rsid w:val="003C6310"/>
    <w:rsid w:val="003D1334"/>
    <w:rsid w:val="003D245A"/>
    <w:rsid w:val="003E5085"/>
    <w:rsid w:val="003F0BC5"/>
    <w:rsid w:val="003F1EAB"/>
    <w:rsid w:val="003F5CB7"/>
    <w:rsid w:val="00406700"/>
    <w:rsid w:val="004212E3"/>
    <w:rsid w:val="004252AA"/>
    <w:rsid w:val="004337A3"/>
    <w:rsid w:val="0044323E"/>
    <w:rsid w:val="00450568"/>
    <w:rsid w:val="0045594E"/>
    <w:rsid w:val="00455ABB"/>
    <w:rsid w:val="00457C1D"/>
    <w:rsid w:val="0046117E"/>
    <w:rsid w:val="00466161"/>
    <w:rsid w:val="00470F84"/>
    <w:rsid w:val="00474195"/>
    <w:rsid w:val="004754BD"/>
    <w:rsid w:val="00480033"/>
    <w:rsid w:val="00486C3A"/>
    <w:rsid w:val="00491093"/>
    <w:rsid w:val="0049282D"/>
    <w:rsid w:val="0049768A"/>
    <w:rsid w:val="004A33EB"/>
    <w:rsid w:val="004A4628"/>
    <w:rsid w:val="004A6253"/>
    <w:rsid w:val="004B1D56"/>
    <w:rsid w:val="004B2219"/>
    <w:rsid w:val="004B4FD7"/>
    <w:rsid w:val="004C0D08"/>
    <w:rsid w:val="004D5CA7"/>
    <w:rsid w:val="004F0D6D"/>
    <w:rsid w:val="004F2EAF"/>
    <w:rsid w:val="005163F4"/>
    <w:rsid w:val="00516467"/>
    <w:rsid w:val="00516C5C"/>
    <w:rsid w:val="00522FFB"/>
    <w:rsid w:val="00524A45"/>
    <w:rsid w:val="00525946"/>
    <w:rsid w:val="00532C50"/>
    <w:rsid w:val="005334F5"/>
    <w:rsid w:val="00534643"/>
    <w:rsid w:val="0054196F"/>
    <w:rsid w:val="00545067"/>
    <w:rsid w:val="005600A3"/>
    <w:rsid w:val="005716B3"/>
    <w:rsid w:val="005847E4"/>
    <w:rsid w:val="005857CC"/>
    <w:rsid w:val="005870D1"/>
    <w:rsid w:val="00590D21"/>
    <w:rsid w:val="005915C3"/>
    <w:rsid w:val="00592BA2"/>
    <w:rsid w:val="005973BD"/>
    <w:rsid w:val="005A3EDD"/>
    <w:rsid w:val="005C1B1C"/>
    <w:rsid w:val="005C2135"/>
    <w:rsid w:val="005C512E"/>
    <w:rsid w:val="005C5568"/>
    <w:rsid w:val="005D23B9"/>
    <w:rsid w:val="005D5403"/>
    <w:rsid w:val="005E0058"/>
    <w:rsid w:val="005E383E"/>
    <w:rsid w:val="005F31F1"/>
    <w:rsid w:val="005F528B"/>
    <w:rsid w:val="005F7E97"/>
    <w:rsid w:val="006013B3"/>
    <w:rsid w:val="00601C83"/>
    <w:rsid w:val="0060441C"/>
    <w:rsid w:val="0062318C"/>
    <w:rsid w:val="006256DB"/>
    <w:rsid w:val="00632D4B"/>
    <w:rsid w:val="00634624"/>
    <w:rsid w:val="0064534D"/>
    <w:rsid w:val="00662F67"/>
    <w:rsid w:val="00670B44"/>
    <w:rsid w:val="0067150E"/>
    <w:rsid w:val="00671A8B"/>
    <w:rsid w:val="00677DF5"/>
    <w:rsid w:val="00692B5E"/>
    <w:rsid w:val="006A0570"/>
    <w:rsid w:val="006A5DF9"/>
    <w:rsid w:val="006B1652"/>
    <w:rsid w:val="006C42E6"/>
    <w:rsid w:val="006C5EB4"/>
    <w:rsid w:val="006D2777"/>
    <w:rsid w:val="006D4DAC"/>
    <w:rsid w:val="006D6C87"/>
    <w:rsid w:val="006D7971"/>
    <w:rsid w:val="006E3D74"/>
    <w:rsid w:val="006E4079"/>
    <w:rsid w:val="00701184"/>
    <w:rsid w:val="007067AC"/>
    <w:rsid w:val="00710A09"/>
    <w:rsid w:val="007132F1"/>
    <w:rsid w:val="00713504"/>
    <w:rsid w:val="00714955"/>
    <w:rsid w:val="007153C6"/>
    <w:rsid w:val="0071547E"/>
    <w:rsid w:val="007172A6"/>
    <w:rsid w:val="0072220B"/>
    <w:rsid w:val="00733408"/>
    <w:rsid w:val="00734878"/>
    <w:rsid w:val="00737740"/>
    <w:rsid w:val="007473D9"/>
    <w:rsid w:val="00750303"/>
    <w:rsid w:val="0076619E"/>
    <w:rsid w:val="007718DD"/>
    <w:rsid w:val="00784585"/>
    <w:rsid w:val="00786DF7"/>
    <w:rsid w:val="00787163"/>
    <w:rsid w:val="00787687"/>
    <w:rsid w:val="00787BA3"/>
    <w:rsid w:val="00793157"/>
    <w:rsid w:val="00794700"/>
    <w:rsid w:val="007B1E03"/>
    <w:rsid w:val="007C0B98"/>
    <w:rsid w:val="007C18C9"/>
    <w:rsid w:val="007C1D08"/>
    <w:rsid w:val="007D7562"/>
    <w:rsid w:val="007F0A54"/>
    <w:rsid w:val="007F3064"/>
    <w:rsid w:val="00800B21"/>
    <w:rsid w:val="00822E59"/>
    <w:rsid w:val="00825B84"/>
    <w:rsid w:val="008276F5"/>
    <w:rsid w:val="00827CAF"/>
    <w:rsid w:val="00831FF6"/>
    <w:rsid w:val="00836EC1"/>
    <w:rsid w:val="00837FDE"/>
    <w:rsid w:val="008456E6"/>
    <w:rsid w:val="008544D2"/>
    <w:rsid w:val="00856B87"/>
    <w:rsid w:val="00864E4B"/>
    <w:rsid w:val="008710D7"/>
    <w:rsid w:val="00873980"/>
    <w:rsid w:val="00873996"/>
    <w:rsid w:val="00875802"/>
    <w:rsid w:val="008772E0"/>
    <w:rsid w:val="008775DC"/>
    <w:rsid w:val="00880B3B"/>
    <w:rsid w:val="00891486"/>
    <w:rsid w:val="00894D82"/>
    <w:rsid w:val="008A1E23"/>
    <w:rsid w:val="008A2644"/>
    <w:rsid w:val="008A3694"/>
    <w:rsid w:val="008A7324"/>
    <w:rsid w:val="008B2595"/>
    <w:rsid w:val="008B2917"/>
    <w:rsid w:val="008B4D51"/>
    <w:rsid w:val="008B53DC"/>
    <w:rsid w:val="008E2288"/>
    <w:rsid w:val="008E2521"/>
    <w:rsid w:val="008E51B6"/>
    <w:rsid w:val="008F3C62"/>
    <w:rsid w:val="008F4D5E"/>
    <w:rsid w:val="00900461"/>
    <w:rsid w:val="00902E1E"/>
    <w:rsid w:val="00903415"/>
    <w:rsid w:val="00905C5A"/>
    <w:rsid w:val="00913D1D"/>
    <w:rsid w:val="009229DF"/>
    <w:rsid w:val="00930486"/>
    <w:rsid w:val="0093157D"/>
    <w:rsid w:val="00931FE9"/>
    <w:rsid w:val="00932ADE"/>
    <w:rsid w:val="00934CFE"/>
    <w:rsid w:val="0095092F"/>
    <w:rsid w:val="00951BE2"/>
    <w:rsid w:val="00952C1B"/>
    <w:rsid w:val="0095612D"/>
    <w:rsid w:val="00956A96"/>
    <w:rsid w:val="00963D69"/>
    <w:rsid w:val="00966A1F"/>
    <w:rsid w:val="0096742E"/>
    <w:rsid w:val="00971638"/>
    <w:rsid w:val="0099254E"/>
    <w:rsid w:val="009952D0"/>
    <w:rsid w:val="00996D15"/>
    <w:rsid w:val="009A01D6"/>
    <w:rsid w:val="009B58DC"/>
    <w:rsid w:val="009B5F84"/>
    <w:rsid w:val="009C1F85"/>
    <w:rsid w:val="009C2692"/>
    <w:rsid w:val="009C2AFF"/>
    <w:rsid w:val="009C39DC"/>
    <w:rsid w:val="009C47D8"/>
    <w:rsid w:val="009C5890"/>
    <w:rsid w:val="009D0D43"/>
    <w:rsid w:val="009F1039"/>
    <w:rsid w:val="00A0382C"/>
    <w:rsid w:val="00A03D65"/>
    <w:rsid w:val="00A137F3"/>
    <w:rsid w:val="00A24E96"/>
    <w:rsid w:val="00A3070D"/>
    <w:rsid w:val="00A33E5B"/>
    <w:rsid w:val="00A34AB1"/>
    <w:rsid w:val="00A42643"/>
    <w:rsid w:val="00A524AA"/>
    <w:rsid w:val="00A56B81"/>
    <w:rsid w:val="00A6150F"/>
    <w:rsid w:val="00A6435E"/>
    <w:rsid w:val="00A71E72"/>
    <w:rsid w:val="00A76551"/>
    <w:rsid w:val="00A80247"/>
    <w:rsid w:val="00A917EB"/>
    <w:rsid w:val="00AA0D47"/>
    <w:rsid w:val="00AA5041"/>
    <w:rsid w:val="00AA7B86"/>
    <w:rsid w:val="00AB010D"/>
    <w:rsid w:val="00AB0D8D"/>
    <w:rsid w:val="00AB20C4"/>
    <w:rsid w:val="00AB5E2C"/>
    <w:rsid w:val="00AC7335"/>
    <w:rsid w:val="00AD1B8D"/>
    <w:rsid w:val="00AE38B7"/>
    <w:rsid w:val="00AF4321"/>
    <w:rsid w:val="00B00C98"/>
    <w:rsid w:val="00B0765A"/>
    <w:rsid w:val="00B14C7D"/>
    <w:rsid w:val="00B17D0D"/>
    <w:rsid w:val="00B54349"/>
    <w:rsid w:val="00B558AF"/>
    <w:rsid w:val="00B56F93"/>
    <w:rsid w:val="00B62521"/>
    <w:rsid w:val="00B63247"/>
    <w:rsid w:val="00B6342E"/>
    <w:rsid w:val="00B649DF"/>
    <w:rsid w:val="00B70B21"/>
    <w:rsid w:val="00B74500"/>
    <w:rsid w:val="00B76073"/>
    <w:rsid w:val="00B76C7B"/>
    <w:rsid w:val="00B80CD1"/>
    <w:rsid w:val="00B95CB4"/>
    <w:rsid w:val="00B96F18"/>
    <w:rsid w:val="00BA430A"/>
    <w:rsid w:val="00BA6342"/>
    <w:rsid w:val="00BA6854"/>
    <w:rsid w:val="00BB05E2"/>
    <w:rsid w:val="00BB0871"/>
    <w:rsid w:val="00BB17E8"/>
    <w:rsid w:val="00BB2CDD"/>
    <w:rsid w:val="00BB2D1D"/>
    <w:rsid w:val="00BC1242"/>
    <w:rsid w:val="00BD259B"/>
    <w:rsid w:val="00BD2FE2"/>
    <w:rsid w:val="00BD3AFD"/>
    <w:rsid w:val="00BE2D97"/>
    <w:rsid w:val="00BF35FE"/>
    <w:rsid w:val="00C02676"/>
    <w:rsid w:val="00C12E87"/>
    <w:rsid w:val="00C206CC"/>
    <w:rsid w:val="00C22E95"/>
    <w:rsid w:val="00C247BA"/>
    <w:rsid w:val="00C26F7E"/>
    <w:rsid w:val="00C40098"/>
    <w:rsid w:val="00C43598"/>
    <w:rsid w:val="00C45D13"/>
    <w:rsid w:val="00C46AF6"/>
    <w:rsid w:val="00C47A83"/>
    <w:rsid w:val="00C47E19"/>
    <w:rsid w:val="00C51B82"/>
    <w:rsid w:val="00C529CA"/>
    <w:rsid w:val="00C54A8B"/>
    <w:rsid w:val="00C55F0D"/>
    <w:rsid w:val="00C56EFE"/>
    <w:rsid w:val="00C57ABA"/>
    <w:rsid w:val="00C66504"/>
    <w:rsid w:val="00C709F4"/>
    <w:rsid w:val="00C74D96"/>
    <w:rsid w:val="00C758E7"/>
    <w:rsid w:val="00C80423"/>
    <w:rsid w:val="00C81BA8"/>
    <w:rsid w:val="00C845CD"/>
    <w:rsid w:val="00C86F05"/>
    <w:rsid w:val="00C90FB9"/>
    <w:rsid w:val="00CA5AAA"/>
    <w:rsid w:val="00CA75DF"/>
    <w:rsid w:val="00CB7B64"/>
    <w:rsid w:val="00CD6389"/>
    <w:rsid w:val="00CE09EE"/>
    <w:rsid w:val="00CE59DE"/>
    <w:rsid w:val="00CF0EFD"/>
    <w:rsid w:val="00CF2243"/>
    <w:rsid w:val="00CF3031"/>
    <w:rsid w:val="00D008F0"/>
    <w:rsid w:val="00D02334"/>
    <w:rsid w:val="00D03B7B"/>
    <w:rsid w:val="00D069A5"/>
    <w:rsid w:val="00D205E8"/>
    <w:rsid w:val="00D20C08"/>
    <w:rsid w:val="00D33705"/>
    <w:rsid w:val="00D441D3"/>
    <w:rsid w:val="00D44B47"/>
    <w:rsid w:val="00D47E10"/>
    <w:rsid w:val="00D570ED"/>
    <w:rsid w:val="00D57F20"/>
    <w:rsid w:val="00D60E5E"/>
    <w:rsid w:val="00D66F0B"/>
    <w:rsid w:val="00D777C4"/>
    <w:rsid w:val="00D83D28"/>
    <w:rsid w:val="00D85B76"/>
    <w:rsid w:val="00D923DA"/>
    <w:rsid w:val="00D960A9"/>
    <w:rsid w:val="00DA784B"/>
    <w:rsid w:val="00DB0E22"/>
    <w:rsid w:val="00DB3373"/>
    <w:rsid w:val="00DB3EB6"/>
    <w:rsid w:val="00DB67BC"/>
    <w:rsid w:val="00DB6F07"/>
    <w:rsid w:val="00DC65EB"/>
    <w:rsid w:val="00DC7340"/>
    <w:rsid w:val="00DD1565"/>
    <w:rsid w:val="00DD3BBC"/>
    <w:rsid w:val="00DD4BC2"/>
    <w:rsid w:val="00DD7B03"/>
    <w:rsid w:val="00DF249D"/>
    <w:rsid w:val="00DF5CDF"/>
    <w:rsid w:val="00DF62C6"/>
    <w:rsid w:val="00DF7AA3"/>
    <w:rsid w:val="00DF7F1B"/>
    <w:rsid w:val="00E036CC"/>
    <w:rsid w:val="00E04E5E"/>
    <w:rsid w:val="00E12F9B"/>
    <w:rsid w:val="00E344D4"/>
    <w:rsid w:val="00E43A76"/>
    <w:rsid w:val="00E475D2"/>
    <w:rsid w:val="00E50531"/>
    <w:rsid w:val="00E53C21"/>
    <w:rsid w:val="00E55456"/>
    <w:rsid w:val="00E62655"/>
    <w:rsid w:val="00E63272"/>
    <w:rsid w:val="00E67988"/>
    <w:rsid w:val="00E7345E"/>
    <w:rsid w:val="00E8724B"/>
    <w:rsid w:val="00E87D89"/>
    <w:rsid w:val="00EA028E"/>
    <w:rsid w:val="00EB0F6F"/>
    <w:rsid w:val="00EC16F6"/>
    <w:rsid w:val="00ED1117"/>
    <w:rsid w:val="00ED24ED"/>
    <w:rsid w:val="00EE3F69"/>
    <w:rsid w:val="00EF0F48"/>
    <w:rsid w:val="00EF46F8"/>
    <w:rsid w:val="00F01FE5"/>
    <w:rsid w:val="00F0336C"/>
    <w:rsid w:val="00F135A4"/>
    <w:rsid w:val="00F14286"/>
    <w:rsid w:val="00F14F2E"/>
    <w:rsid w:val="00F26E53"/>
    <w:rsid w:val="00F31FAD"/>
    <w:rsid w:val="00F35420"/>
    <w:rsid w:val="00F37917"/>
    <w:rsid w:val="00F443D5"/>
    <w:rsid w:val="00F54D35"/>
    <w:rsid w:val="00F55814"/>
    <w:rsid w:val="00F55B3A"/>
    <w:rsid w:val="00F55B3C"/>
    <w:rsid w:val="00F70285"/>
    <w:rsid w:val="00F72AC8"/>
    <w:rsid w:val="00F73C57"/>
    <w:rsid w:val="00F74762"/>
    <w:rsid w:val="00F74E28"/>
    <w:rsid w:val="00F809B4"/>
    <w:rsid w:val="00F9590F"/>
    <w:rsid w:val="00F96F1E"/>
    <w:rsid w:val="00FA0941"/>
    <w:rsid w:val="00FA5241"/>
    <w:rsid w:val="00FB0029"/>
    <w:rsid w:val="00FB2988"/>
    <w:rsid w:val="00FB2D58"/>
    <w:rsid w:val="00FC2DC7"/>
    <w:rsid w:val="00FC4E7C"/>
    <w:rsid w:val="00FC5536"/>
    <w:rsid w:val="00FD6D58"/>
    <w:rsid w:val="00FD6EC8"/>
    <w:rsid w:val="00FE19F3"/>
    <w:rsid w:val="00FF1A6D"/>
    <w:rsid w:val="00FF3C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6E1FDED"/>
  <w15:docId w15:val="{4AB705FD-FCCF-41BF-AD42-4F1F2AB1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4D2"/>
    <w:pPr>
      <w:spacing w:line="360" w:lineRule="auto"/>
      <w:jc w:val="center"/>
    </w:pPr>
    <w:rPr>
      <w:rFonts w:ascii="Arial" w:hAnsi="Arial"/>
      <w:sz w:val="22"/>
      <w:lang w:eastAsia="de-DE"/>
    </w:rPr>
  </w:style>
  <w:style w:type="paragraph" w:styleId="berschrift1">
    <w:name w:val="heading 1"/>
    <w:aliases w:val="Überschrift 1 Leitlinien"/>
    <w:basedOn w:val="Standard"/>
    <w:next w:val="Standard"/>
    <w:qFormat/>
    <w:rsid w:val="007F306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40" w:lineRule="auto"/>
      <w:jc w:val="left"/>
      <w:outlineLvl w:val="0"/>
    </w:pPr>
    <w:rPr>
      <w:rFonts w:asciiTheme="minorHAnsi" w:hAnsiTheme="minorHAnsi" w:cs="Arial"/>
      <w:b/>
      <w:bCs/>
      <w:kern w:val="32"/>
      <w:szCs w:val="32"/>
    </w:rPr>
  </w:style>
  <w:style w:type="paragraph" w:styleId="berschrift2">
    <w:name w:val="heading 2"/>
    <w:basedOn w:val="Standard"/>
    <w:next w:val="Standard"/>
    <w:qFormat/>
    <w:rsid w:val="00450568"/>
    <w:pPr>
      <w:keepNext/>
      <w:numPr>
        <w:ilvl w:val="1"/>
        <w:numId w:val="2"/>
      </w:numPr>
      <w:spacing w:before="240" w:after="60" w:line="276" w:lineRule="auto"/>
      <w:jc w:val="left"/>
      <w:outlineLvl w:val="1"/>
    </w:pPr>
    <w:rPr>
      <w:rFonts w:cs="Arial"/>
      <w:b/>
      <w:bCs/>
      <w:i/>
      <w:iCs/>
      <w:sz w:val="24"/>
      <w:szCs w:val="24"/>
    </w:rPr>
  </w:style>
  <w:style w:type="paragraph" w:styleId="berschrift3">
    <w:name w:val="heading 3"/>
    <w:basedOn w:val="Standard"/>
    <w:next w:val="Standard"/>
    <w:qFormat/>
    <w:rsid w:val="00450568"/>
    <w:pPr>
      <w:keepNext/>
      <w:numPr>
        <w:ilvl w:val="2"/>
        <w:numId w:val="2"/>
      </w:numPr>
      <w:jc w:val="left"/>
      <w:outlineLvl w:val="2"/>
    </w:pPr>
    <w:rPr>
      <w:b/>
      <w:bCs/>
    </w:rPr>
  </w:style>
  <w:style w:type="paragraph" w:styleId="berschrift4">
    <w:name w:val="heading 4"/>
    <w:basedOn w:val="Standard"/>
    <w:next w:val="Standard"/>
    <w:qFormat/>
    <w:rsid w:val="004F2EAF"/>
    <w:pPr>
      <w:keepNext/>
      <w:numPr>
        <w:ilvl w:val="3"/>
        <w:numId w:val="12"/>
      </w:numPr>
      <w:ind w:right="-142"/>
      <w:jc w:val="left"/>
      <w:outlineLvl w:val="3"/>
    </w:pPr>
    <w:rPr>
      <w:b/>
      <w:bCs/>
    </w:rPr>
  </w:style>
  <w:style w:type="paragraph" w:styleId="berschrift5">
    <w:name w:val="heading 5"/>
    <w:basedOn w:val="Standard"/>
    <w:next w:val="Standard"/>
    <w:qFormat/>
    <w:rsid w:val="003C182E"/>
    <w:pPr>
      <w:keepNext/>
      <w:numPr>
        <w:ilvl w:val="4"/>
        <w:numId w:val="2"/>
      </w:numPr>
      <w:tabs>
        <w:tab w:val="left" w:pos="2338"/>
        <w:tab w:val="left" w:pos="6449"/>
        <w:tab w:val="left" w:pos="9284"/>
      </w:tabs>
      <w:jc w:val="left"/>
      <w:outlineLvl w:val="4"/>
    </w:pPr>
    <w:rPr>
      <w:b/>
      <w:bCs/>
      <w:noProof/>
      <w:sz w:val="26"/>
    </w:rPr>
  </w:style>
  <w:style w:type="paragraph" w:styleId="berschrift6">
    <w:name w:val="heading 6"/>
    <w:basedOn w:val="Standard"/>
    <w:next w:val="Standard"/>
    <w:qFormat/>
    <w:rsid w:val="009952D0"/>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rsid w:val="009952D0"/>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qFormat/>
    <w:rsid w:val="009952D0"/>
    <w:pPr>
      <w:numPr>
        <w:ilvl w:val="7"/>
        <w:numId w:val="2"/>
      </w:numPr>
      <w:spacing w:before="240" w:after="60"/>
      <w:outlineLvl w:val="7"/>
    </w:pPr>
    <w:rPr>
      <w:rFonts w:ascii="Times New Roman" w:hAnsi="Times New Roman"/>
      <w:i/>
      <w:iCs/>
      <w:sz w:val="24"/>
      <w:szCs w:val="24"/>
    </w:rPr>
  </w:style>
  <w:style w:type="paragraph" w:styleId="berschrift9">
    <w:name w:val="heading 9"/>
    <w:aliases w:val="Überschrift Leitlinie"/>
    <w:basedOn w:val="Standard"/>
    <w:next w:val="Standard"/>
    <w:qFormat/>
    <w:rsid w:val="00ED24E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spacing w:before="240" w:after="60"/>
      <w:jc w:val="left"/>
      <w:outlineLvl w:val="8"/>
    </w:pPr>
    <w:rPr>
      <w:rFonts w:asciiTheme="minorHAnsi" w:hAnsiTheme="minorHAnsi"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182E"/>
    <w:pPr>
      <w:tabs>
        <w:tab w:val="center" w:pos="4536"/>
        <w:tab w:val="right" w:pos="9072"/>
      </w:tabs>
    </w:pPr>
  </w:style>
  <w:style w:type="character" w:styleId="Seitenzahl">
    <w:name w:val="page number"/>
    <w:basedOn w:val="Absatz-Standardschriftart"/>
    <w:rsid w:val="003C182E"/>
  </w:style>
  <w:style w:type="paragraph" w:styleId="Fuzeile">
    <w:name w:val="footer"/>
    <w:basedOn w:val="Standard"/>
    <w:rsid w:val="003C182E"/>
    <w:pPr>
      <w:tabs>
        <w:tab w:val="center" w:pos="4536"/>
        <w:tab w:val="right" w:pos="9072"/>
      </w:tabs>
    </w:pPr>
  </w:style>
  <w:style w:type="table" w:styleId="Tabellenraster">
    <w:name w:val="Table Grid"/>
    <w:basedOn w:val="NormaleTabelle"/>
    <w:rsid w:val="003C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F74E28"/>
    <w:pPr>
      <w:widowControl w:val="0"/>
      <w:spacing w:before="100" w:after="100"/>
      <w:ind w:left="2410" w:hanging="2410"/>
      <w:jc w:val="both"/>
    </w:pPr>
    <w:rPr>
      <w:bCs/>
      <w:sz w:val="26"/>
      <w:lang w:val="de-DE"/>
    </w:rPr>
  </w:style>
  <w:style w:type="paragraph" w:customStyle="1" w:styleId="Formatvorlageberschrift212pt">
    <w:name w:val="Formatvorlage Überschrift 2 + 12 pt"/>
    <w:basedOn w:val="Standard"/>
    <w:rsid w:val="00BB2D1D"/>
    <w:pPr>
      <w:numPr>
        <w:ilvl w:val="1"/>
        <w:numId w:val="1"/>
      </w:numPr>
    </w:pPr>
  </w:style>
  <w:style w:type="paragraph" w:styleId="Textkrper-Einzug2">
    <w:name w:val="Body Text Indent 2"/>
    <w:basedOn w:val="Standard"/>
    <w:link w:val="Textkrper-Einzug2Zchn"/>
    <w:rsid w:val="00F74E28"/>
    <w:pPr>
      <w:spacing w:after="120" w:line="480" w:lineRule="auto"/>
      <w:ind w:left="283"/>
    </w:pPr>
  </w:style>
  <w:style w:type="paragraph" w:styleId="Titel">
    <w:name w:val="Title"/>
    <w:basedOn w:val="Standard"/>
    <w:qFormat/>
    <w:rsid w:val="008A7324"/>
    <w:pPr>
      <w:overflowPunct w:val="0"/>
      <w:autoSpaceDE w:val="0"/>
      <w:autoSpaceDN w:val="0"/>
      <w:adjustRightInd w:val="0"/>
      <w:spacing w:line="240" w:lineRule="auto"/>
      <w:textAlignment w:val="baseline"/>
    </w:pPr>
    <w:rPr>
      <w:sz w:val="36"/>
      <w:lang w:val="de-DE"/>
    </w:rPr>
  </w:style>
  <w:style w:type="paragraph" w:styleId="Sprechblasentext">
    <w:name w:val="Balloon Text"/>
    <w:basedOn w:val="Standard"/>
    <w:link w:val="SprechblasentextZchn"/>
    <w:rsid w:val="00784585"/>
    <w:pPr>
      <w:spacing w:line="240" w:lineRule="auto"/>
    </w:pPr>
    <w:rPr>
      <w:rFonts w:ascii="Tahoma" w:hAnsi="Tahoma" w:cs="Tahoma"/>
      <w:sz w:val="16"/>
      <w:szCs w:val="16"/>
    </w:rPr>
  </w:style>
  <w:style w:type="character" w:customStyle="1" w:styleId="SprechblasentextZchn">
    <w:name w:val="Sprechblasentext Zchn"/>
    <w:link w:val="Sprechblasentext"/>
    <w:rsid w:val="00784585"/>
    <w:rPr>
      <w:rFonts w:ascii="Tahoma" w:hAnsi="Tahoma" w:cs="Tahoma"/>
      <w:sz w:val="16"/>
      <w:szCs w:val="16"/>
      <w:lang w:eastAsia="de-DE"/>
    </w:rPr>
  </w:style>
  <w:style w:type="character" w:styleId="Hyperlink">
    <w:name w:val="Hyperlink"/>
    <w:basedOn w:val="Absatz-Standardschriftart"/>
    <w:uiPriority w:val="99"/>
    <w:rsid w:val="00F54D35"/>
    <w:rPr>
      <w:color w:val="0000FF" w:themeColor="hyperlink"/>
      <w:u w:val="single"/>
    </w:rPr>
  </w:style>
  <w:style w:type="character" w:styleId="BesuchterLink">
    <w:name w:val="FollowedHyperlink"/>
    <w:basedOn w:val="Absatz-Standardschriftart"/>
    <w:rsid w:val="00F54D35"/>
    <w:rPr>
      <w:color w:val="800080" w:themeColor="followedHyperlink"/>
      <w:u w:val="single"/>
    </w:rPr>
  </w:style>
  <w:style w:type="character" w:customStyle="1" w:styleId="txtcontentsmall">
    <w:name w:val="txt_content_small"/>
    <w:basedOn w:val="Absatz-Standardschriftart"/>
    <w:rsid w:val="005163F4"/>
  </w:style>
  <w:style w:type="character" w:customStyle="1" w:styleId="Textkrper-Einzug2Zchn">
    <w:name w:val="Textkörper-Einzug 2 Zchn"/>
    <w:basedOn w:val="Absatz-Standardschriftart"/>
    <w:link w:val="Textkrper-Einzug2"/>
    <w:rsid w:val="005C5568"/>
    <w:rPr>
      <w:rFonts w:ascii="Arial" w:hAnsi="Arial"/>
      <w:sz w:val="22"/>
      <w:lang w:eastAsia="de-DE"/>
    </w:rPr>
  </w:style>
  <w:style w:type="table" w:customStyle="1" w:styleId="Tabellenraster1">
    <w:name w:val="Tabellenraster1"/>
    <w:basedOn w:val="NormaleTabelle"/>
    <w:next w:val="Tabellenraster"/>
    <w:rsid w:val="002E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7A0D"/>
    <w:rPr>
      <w:color w:val="808080"/>
    </w:rPr>
  </w:style>
  <w:style w:type="paragraph" w:styleId="Inhaltsverzeichnisberschrift">
    <w:name w:val="TOC Heading"/>
    <w:basedOn w:val="berschrift1"/>
    <w:next w:val="Standard"/>
    <w:uiPriority w:val="39"/>
    <w:unhideWhenUsed/>
    <w:qFormat/>
    <w:rsid w:val="00ED24E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Cs w:val="28"/>
      <w:lang w:eastAsia="de-AT"/>
    </w:rPr>
  </w:style>
  <w:style w:type="paragraph" w:styleId="Verzeichnis9">
    <w:name w:val="toc 9"/>
    <w:basedOn w:val="Standard"/>
    <w:next w:val="Standard"/>
    <w:autoRedefine/>
    <w:uiPriority w:val="39"/>
    <w:rsid w:val="007F3064"/>
    <w:pPr>
      <w:spacing w:after="100"/>
      <w:ind w:left="1760"/>
    </w:pPr>
  </w:style>
  <w:style w:type="paragraph" w:styleId="Verzeichnis1">
    <w:name w:val="toc 1"/>
    <w:basedOn w:val="Standard"/>
    <w:next w:val="Standard"/>
    <w:autoRedefine/>
    <w:uiPriority w:val="39"/>
    <w:rsid w:val="00903415"/>
    <w:pPr>
      <w:tabs>
        <w:tab w:val="left" w:pos="851"/>
        <w:tab w:val="right" w:leader="dot" w:pos="9372"/>
      </w:tabs>
      <w:spacing w:line="276" w:lineRule="auto"/>
    </w:pPr>
  </w:style>
  <w:style w:type="paragraph" w:styleId="Listenabsatz">
    <w:name w:val="List Paragraph"/>
    <w:basedOn w:val="Standard"/>
    <w:uiPriority w:val="34"/>
    <w:qFormat/>
    <w:rsid w:val="00913D1D"/>
    <w:pPr>
      <w:ind w:left="720"/>
      <w:contextualSpacing/>
    </w:pPr>
  </w:style>
  <w:style w:type="paragraph" w:styleId="Verzeichnis2">
    <w:name w:val="toc 2"/>
    <w:basedOn w:val="Standard"/>
    <w:next w:val="Standard"/>
    <w:autoRedefine/>
    <w:uiPriority w:val="39"/>
    <w:rsid w:val="00903415"/>
    <w:pPr>
      <w:tabs>
        <w:tab w:val="left" w:pos="851"/>
        <w:tab w:val="right" w:leader="dot" w:pos="9372"/>
      </w:tabs>
      <w:spacing w:line="276" w:lineRule="auto"/>
      <w:ind w:left="220"/>
      <w:jc w:val="left"/>
    </w:pPr>
  </w:style>
  <w:style w:type="paragraph" w:styleId="Verzeichnis3">
    <w:name w:val="toc 3"/>
    <w:basedOn w:val="Standard"/>
    <w:next w:val="Standard"/>
    <w:autoRedefine/>
    <w:uiPriority w:val="39"/>
    <w:rsid w:val="003F0BC5"/>
    <w:pPr>
      <w:tabs>
        <w:tab w:val="left" w:pos="1320"/>
        <w:tab w:val="right" w:leader="dot" w:pos="9372"/>
      </w:tabs>
      <w:ind w:left="1276" w:hanging="850"/>
    </w:pPr>
  </w:style>
  <w:style w:type="paragraph" w:customStyle="1" w:styleId="Default">
    <w:name w:val="Default"/>
    <w:rsid w:val="00E7345E"/>
    <w:pPr>
      <w:autoSpaceDE w:val="0"/>
      <w:autoSpaceDN w:val="0"/>
      <w:adjustRightInd w:val="0"/>
    </w:pPr>
    <w:rPr>
      <w:rFonts w:ascii="Arial" w:eastAsiaTheme="minorHAnsi" w:hAnsi="Arial" w:cs="Arial"/>
      <w:color w:val="000000"/>
      <w:sz w:val="24"/>
      <w:szCs w:val="24"/>
      <w:lang w:eastAsia="en-US"/>
    </w:rPr>
  </w:style>
  <w:style w:type="paragraph" w:styleId="HTMLVorformatiert">
    <w:name w:val="HTML Preformatted"/>
    <w:basedOn w:val="Standard"/>
    <w:link w:val="HTMLVorformatiertZchn"/>
    <w:uiPriority w:val="99"/>
    <w:unhideWhenUsed/>
    <w:rsid w:val="00E73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rsid w:val="00E7345E"/>
    <w:rPr>
      <w:rFonts w:ascii="Courier New" w:hAnsi="Courier New" w:cs="Courier New"/>
      <w:lang w:val="de-DE" w:eastAsia="de-DE"/>
    </w:rPr>
  </w:style>
  <w:style w:type="table" w:customStyle="1" w:styleId="HelleSchattierung1">
    <w:name w:val="Helle Schattierung1"/>
    <w:basedOn w:val="NormaleTabelle"/>
    <w:uiPriority w:val="60"/>
    <w:rsid w:val="0087399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andardWeb">
    <w:name w:val="Normal (Web)"/>
    <w:basedOn w:val="Standard"/>
    <w:uiPriority w:val="99"/>
    <w:unhideWhenUsed/>
    <w:rsid w:val="000C484D"/>
    <w:pPr>
      <w:spacing w:before="100" w:beforeAutospacing="1" w:after="100" w:afterAutospacing="1" w:line="240" w:lineRule="auto"/>
      <w:jc w:val="left"/>
    </w:pPr>
    <w:rPr>
      <w:rFonts w:ascii="Times New Roman" w:hAnsi="Times New Roman"/>
      <w:sz w:val="24"/>
      <w:szCs w:val="24"/>
      <w:lang w:eastAsia="de-AT"/>
    </w:rPr>
  </w:style>
  <w:style w:type="character" w:styleId="Hervorhebung">
    <w:name w:val="Emphasis"/>
    <w:basedOn w:val="Absatz-Standardschriftart"/>
    <w:uiPriority w:val="20"/>
    <w:qFormat/>
    <w:rsid w:val="000C484D"/>
    <w:rPr>
      <w:i/>
      <w:iCs/>
    </w:rPr>
  </w:style>
  <w:style w:type="paragraph" w:customStyle="1" w:styleId="EndNoteBibliography">
    <w:name w:val="EndNote Bibliography"/>
    <w:basedOn w:val="Standard"/>
    <w:link w:val="EndNoteBibliographyZchn"/>
    <w:rsid w:val="006E3D74"/>
    <w:pPr>
      <w:spacing w:after="200" w:line="240" w:lineRule="auto"/>
      <w:jc w:val="left"/>
    </w:pPr>
    <w:rPr>
      <w:rFonts w:ascii="Calibri" w:eastAsiaTheme="minorHAnsi" w:hAnsi="Calibri" w:cstheme="minorBidi"/>
      <w:noProof/>
      <w:szCs w:val="22"/>
      <w:lang w:val="en-US" w:eastAsia="en-US"/>
    </w:rPr>
  </w:style>
  <w:style w:type="character" w:customStyle="1" w:styleId="EndNoteBibliographyZchn">
    <w:name w:val="EndNote Bibliography Zchn"/>
    <w:basedOn w:val="Absatz-Standardschriftart"/>
    <w:link w:val="EndNoteBibliography"/>
    <w:rsid w:val="006E3D74"/>
    <w:rPr>
      <w:rFonts w:ascii="Calibri" w:eastAsiaTheme="minorHAnsi" w:hAnsi="Calibri" w:cstheme="minorBidi"/>
      <w:noProof/>
      <w:sz w:val="22"/>
      <w:szCs w:val="22"/>
      <w:lang w:val="en-US" w:eastAsia="en-US"/>
    </w:rPr>
  </w:style>
  <w:style w:type="table" w:customStyle="1" w:styleId="Tabellengitternetz1">
    <w:name w:val="Tabellengitternetz1"/>
    <w:basedOn w:val="NormaleTabelle"/>
    <w:next w:val="Tabellenraster"/>
    <w:uiPriority w:val="59"/>
    <w:rsid w:val="00662F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uiPriority w:val="59"/>
    <w:rsid w:val="00662F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A4628"/>
    <w:pPr>
      <w:widowControl w:val="0"/>
      <w:autoSpaceDE w:val="0"/>
      <w:autoSpaceDN w:val="0"/>
    </w:pPr>
    <w:rPr>
      <w:rFonts w:ascii="Courier New" w:eastAsia="Courier New" w:hAnsi="Courier New" w:cs="Courier New"/>
      <w:sz w:val="22"/>
      <w:szCs w:val="22"/>
      <w:lang w:val="en-US" w:eastAsia="en-US"/>
    </w:rPr>
  </w:style>
  <w:style w:type="character" w:customStyle="1" w:styleId="KopfzeileZchn">
    <w:name w:val="Kopfzeile Zchn"/>
    <w:basedOn w:val="Absatz-Standardschriftart"/>
    <w:link w:val="Kopfzeile"/>
    <w:rsid w:val="00D20C08"/>
    <w:rPr>
      <w:rFonts w:ascii="Arial" w:hAnsi="Arial"/>
      <w:sz w:val="22"/>
      <w:lang w:eastAsia="de-DE"/>
    </w:rPr>
  </w:style>
  <w:style w:type="paragraph" w:styleId="NurText">
    <w:name w:val="Plain Text"/>
    <w:basedOn w:val="Standard"/>
    <w:link w:val="NurTextZchn"/>
    <w:uiPriority w:val="99"/>
    <w:semiHidden/>
    <w:unhideWhenUsed/>
    <w:rsid w:val="00406700"/>
    <w:pPr>
      <w:spacing w:line="240" w:lineRule="auto"/>
      <w:jc w:val="left"/>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406700"/>
    <w:rPr>
      <w:rFonts w:ascii="Calibri" w:eastAsiaTheme="minorHAnsi" w:hAnsi="Calibri" w:cstheme="minorBidi"/>
      <w:sz w:val="22"/>
      <w:szCs w:val="21"/>
      <w:lang w:eastAsia="en-US"/>
    </w:rPr>
  </w:style>
  <w:style w:type="character" w:customStyle="1" w:styleId="UnresolvedMention">
    <w:name w:val="Unresolved Mention"/>
    <w:basedOn w:val="Absatz-Standardschriftart"/>
    <w:uiPriority w:val="99"/>
    <w:semiHidden/>
    <w:unhideWhenUsed/>
    <w:rsid w:val="00825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1336">
      <w:bodyDiv w:val="1"/>
      <w:marLeft w:val="0"/>
      <w:marRight w:val="0"/>
      <w:marTop w:val="0"/>
      <w:marBottom w:val="0"/>
      <w:divBdr>
        <w:top w:val="none" w:sz="0" w:space="0" w:color="auto"/>
        <w:left w:val="none" w:sz="0" w:space="0" w:color="auto"/>
        <w:bottom w:val="none" w:sz="0" w:space="0" w:color="auto"/>
        <w:right w:val="none" w:sz="0" w:space="0" w:color="auto"/>
      </w:divBdr>
      <w:divsChild>
        <w:div w:id="1575354652">
          <w:marLeft w:val="0"/>
          <w:marRight w:val="0"/>
          <w:marTop w:val="0"/>
          <w:marBottom w:val="0"/>
          <w:divBdr>
            <w:top w:val="none" w:sz="0" w:space="0" w:color="auto"/>
            <w:left w:val="none" w:sz="0" w:space="0" w:color="auto"/>
            <w:bottom w:val="none" w:sz="0" w:space="0" w:color="auto"/>
            <w:right w:val="none" w:sz="0" w:space="0" w:color="auto"/>
          </w:divBdr>
          <w:divsChild>
            <w:div w:id="1327511338">
              <w:marLeft w:val="0"/>
              <w:marRight w:val="0"/>
              <w:marTop w:val="0"/>
              <w:marBottom w:val="0"/>
              <w:divBdr>
                <w:top w:val="none" w:sz="0" w:space="0" w:color="auto"/>
                <w:left w:val="none" w:sz="0" w:space="0" w:color="auto"/>
                <w:bottom w:val="none" w:sz="0" w:space="0" w:color="auto"/>
                <w:right w:val="none" w:sz="0" w:space="0" w:color="auto"/>
              </w:divBdr>
              <w:divsChild>
                <w:div w:id="21337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4158">
      <w:bodyDiv w:val="1"/>
      <w:marLeft w:val="0"/>
      <w:marRight w:val="0"/>
      <w:marTop w:val="0"/>
      <w:marBottom w:val="0"/>
      <w:divBdr>
        <w:top w:val="none" w:sz="0" w:space="0" w:color="auto"/>
        <w:left w:val="none" w:sz="0" w:space="0" w:color="auto"/>
        <w:bottom w:val="none" w:sz="0" w:space="0" w:color="auto"/>
        <w:right w:val="none" w:sz="0" w:space="0" w:color="auto"/>
      </w:divBdr>
    </w:div>
    <w:div w:id="706104298">
      <w:bodyDiv w:val="1"/>
      <w:marLeft w:val="0"/>
      <w:marRight w:val="0"/>
      <w:marTop w:val="0"/>
      <w:marBottom w:val="0"/>
      <w:divBdr>
        <w:top w:val="none" w:sz="0" w:space="0" w:color="auto"/>
        <w:left w:val="none" w:sz="0" w:space="0" w:color="auto"/>
        <w:bottom w:val="none" w:sz="0" w:space="0" w:color="auto"/>
        <w:right w:val="none" w:sz="0" w:space="0" w:color="auto"/>
      </w:divBdr>
    </w:div>
    <w:div w:id="840659299">
      <w:bodyDiv w:val="1"/>
      <w:marLeft w:val="0"/>
      <w:marRight w:val="0"/>
      <w:marTop w:val="0"/>
      <w:marBottom w:val="0"/>
      <w:divBdr>
        <w:top w:val="none" w:sz="0" w:space="0" w:color="auto"/>
        <w:left w:val="none" w:sz="0" w:space="0" w:color="auto"/>
        <w:bottom w:val="none" w:sz="0" w:space="0" w:color="auto"/>
        <w:right w:val="none" w:sz="0" w:space="0" w:color="auto"/>
      </w:divBdr>
    </w:div>
    <w:div w:id="855073636">
      <w:bodyDiv w:val="1"/>
      <w:marLeft w:val="0"/>
      <w:marRight w:val="0"/>
      <w:marTop w:val="0"/>
      <w:marBottom w:val="0"/>
      <w:divBdr>
        <w:top w:val="none" w:sz="0" w:space="0" w:color="auto"/>
        <w:left w:val="none" w:sz="0" w:space="0" w:color="auto"/>
        <w:bottom w:val="none" w:sz="0" w:space="0" w:color="auto"/>
        <w:right w:val="none" w:sz="0" w:space="0" w:color="auto"/>
      </w:divBdr>
    </w:div>
    <w:div w:id="904803612">
      <w:bodyDiv w:val="1"/>
      <w:marLeft w:val="0"/>
      <w:marRight w:val="0"/>
      <w:marTop w:val="0"/>
      <w:marBottom w:val="0"/>
      <w:divBdr>
        <w:top w:val="none" w:sz="0" w:space="0" w:color="auto"/>
        <w:left w:val="none" w:sz="0" w:space="0" w:color="auto"/>
        <w:bottom w:val="none" w:sz="0" w:space="0" w:color="auto"/>
        <w:right w:val="none" w:sz="0" w:space="0" w:color="auto"/>
      </w:divBdr>
    </w:div>
    <w:div w:id="923076629">
      <w:bodyDiv w:val="1"/>
      <w:marLeft w:val="0"/>
      <w:marRight w:val="0"/>
      <w:marTop w:val="0"/>
      <w:marBottom w:val="0"/>
      <w:divBdr>
        <w:top w:val="none" w:sz="0" w:space="0" w:color="auto"/>
        <w:left w:val="none" w:sz="0" w:space="0" w:color="auto"/>
        <w:bottom w:val="none" w:sz="0" w:space="0" w:color="auto"/>
        <w:right w:val="none" w:sz="0" w:space="0" w:color="auto"/>
      </w:divBdr>
      <w:divsChild>
        <w:div w:id="2042168410">
          <w:marLeft w:val="1166"/>
          <w:marRight w:val="0"/>
          <w:marTop w:val="240"/>
          <w:marBottom w:val="0"/>
          <w:divBdr>
            <w:top w:val="none" w:sz="0" w:space="0" w:color="auto"/>
            <w:left w:val="none" w:sz="0" w:space="0" w:color="auto"/>
            <w:bottom w:val="none" w:sz="0" w:space="0" w:color="auto"/>
            <w:right w:val="none" w:sz="0" w:space="0" w:color="auto"/>
          </w:divBdr>
        </w:div>
        <w:div w:id="2023777885">
          <w:marLeft w:val="1166"/>
          <w:marRight w:val="0"/>
          <w:marTop w:val="240"/>
          <w:marBottom w:val="0"/>
          <w:divBdr>
            <w:top w:val="none" w:sz="0" w:space="0" w:color="auto"/>
            <w:left w:val="none" w:sz="0" w:space="0" w:color="auto"/>
            <w:bottom w:val="none" w:sz="0" w:space="0" w:color="auto"/>
            <w:right w:val="none" w:sz="0" w:space="0" w:color="auto"/>
          </w:divBdr>
        </w:div>
      </w:divsChild>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
    <w:div w:id="1667661709">
      <w:bodyDiv w:val="1"/>
      <w:marLeft w:val="0"/>
      <w:marRight w:val="0"/>
      <w:marTop w:val="0"/>
      <w:marBottom w:val="0"/>
      <w:divBdr>
        <w:top w:val="none" w:sz="0" w:space="0" w:color="auto"/>
        <w:left w:val="none" w:sz="0" w:space="0" w:color="auto"/>
        <w:bottom w:val="none" w:sz="0" w:space="0" w:color="auto"/>
        <w:right w:val="none" w:sz="0" w:space="0" w:color="auto"/>
      </w:divBdr>
      <w:divsChild>
        <w:div w:id="1272086292">
          <w:marLeft w:val="0"/>
          <w:marRight w:val="0"/>
          <w:marTop w:val="0"/>
          <w:marBottom w:val="0"/>
          <w:divBdr>
            <w:top w:val="none" w:sz="0" w:space="0" w:color="auto"/>
            <w:left w:val="none" w:sz="0" w:space="0" w:color="auto"/>
            <w:bottom w:val="none" w:sz="0" w:space="0" w:color="auto"/>
            <w:right w:val="none" w:sz="0" w:space="0" w:color="auto"/>
          </w:divBdr>
          <w:divsChild>
            <w:div w:id="1135560060">
              <w:marLeft w:val="0"/>
              <w:marRight w:val="0"/>
              <w:marTop w:val="0"/>
              <w:marBottom w:val="0"/>
              <w:divBdr>
                <w:top w:val="none" w:sz="0" w:space="0" w:color="auto"/>
                <w:left w:val="none" w:sz="0" w:space="0" w:color="auto"/>
                <w:bottom w:val="none" w:sz="0" w:space="0" w:color="auto"/>
                <w:right w:val="none" w:sz="0" w:space="0" w:color="auto"/>
              </w:divBdr>
              <w:divsChild>
                <w:div w:id="115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5766">
      <w:bodyDiv w:val="1"/>
      <w:marLeft w:val="0"/>
      <w:marRight w:val="0"/>
      <w:marTop w:val="0"/>
      <w:marBottom w:val="0"/>
      <w:divBdr>
        <w:top w:val="none" w:sz="0" w:space="0" w:color="auto"/>
        <w:left w:val="none" w:sz="0" w:space="0" w:color="auto"/>
        <w:bottom w:val="none" w:sz="0" w:space="0" w:color="auto"/>
        <w:right w:val="none" w:sz="0" w:space="0" w:color="auto"/>
      </w:divBdr>
    </w:div>
    <w:div w:id="1787965367">
      <w:bodyDiv w:val="1"/>
      <w:marLeft w:val="0"/>
      <w:marRight w:val="0"/>
      <w:marTop w:val="0"/>
      <w:marBottom w:val="0"/>
      <w:divBdr>
        <w:top w:val="none" w:sz="0" w:space="0" w:color="auto"/>
        <w:left w:val="none" w:sz="0" w:space="0" w:color="auto"/>
        <w:bottom w:val="none" w:sz="0" w:space="0" w:color="auto"/>
        <w:right w:val="none" w:sz="0" w:space="0" w:color="auto"/>
      </w:divBdr>
      <w:divsChild>
        <w:div w:id="2058386156">
          <w:marLeft w:val="0"/>
          <w:marRight w:val="0"/>
          <w:marTop w:val="0"/>
          <w:marBottom w:val="0"/>
          <w:divBdr>
            <w:top w:val="none" w:sz="0" w:space="0" w:color="auto"/>
            <w:left w:val="none" w:sz="0" w:space="0" w:color="auto"/>
            <w:bottom w:val="none" w:sz="0" w:space="0" w:color="auto"/>
            <w:right w:val="none" w:sz="0" w:space="0" w:color="auto"/>
          </w:divBdr>
          <w:divsChild>
            <w:div w:id="65077952">
              <w:marLeft w:val="0"/>
              <w:marRight w:val="0"/>
              <w:marTop w:val="0"/>
              <w:marBottom w:val="0"/>
              <w:divBdr>
                <w:top w:val="none" w:sz="0" w:space="0" w:color="auto"/>
                <w:left w:val="none" w:sz="0" w:space="0" w:color="auto"/>
                <w:bottom w:val="none" w:sz="0" w:space="0" w:color="auto"/>
                <w:right w:val="none" w:sz="0" w:space="0" w:color="auto"/>
              </w:divBdr>
              <w:divsChild>
                <w:div w:id="16131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31856">
      <w:bodyDiv w:val="1"/>
      <w:marLeft w:val="0"/>
      <w:marRight w:val="0"/>
      <w:marTop w:val="0"/>
      <w:marBottom w:val="0"/>
      <w:divBdr>
        <w:top w:val="none" w:sz="0" w:space="0" w:color="auto"/>
        <w:left w:val="none" w:sz="0" w:space="0" w:color="auto"/>
        <w:bottom w:val="none" w:sz="0" w:space="0" w:color="auto"/>
        <w:right w:val="none" w:sz="0" w:space="0" w:color="auto"/>
      </w:divBdr>
    </w:div>
    <w:div w:id="203549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image" Target="media/image6.emf"/><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ascopubs.org/doi/pdf/10.1200/JCO.2015.61.2267" TargetMode="External"/><Relationship Id="rId25" Type="http://schemas.openxmlformats.org/officeDocument/2006/relationships/image" Target="cid:b917fde0-405e-41c0-9ebc-4bf7f18e1fdc" TargetMode="External"/><Relationship Id="rId33" Type="http://schemas.openxmlformats.org/officeDocument/2006/relationships/hyperlink" Target="https://www.msmart.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cbi.nlm.nih.gov/pubmed/25439696/" TargetMode="External"/><Relationship Id="rId20" Type="http://schemas.openxmlformats.org/officeDocument/2006/relationships/image" Target="media/image8.png"/><Relationship Id="rId29"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00.png"/><Relationship Id="rId32" Type="http://schemas.openxmlformats.org/officeDocument/2006/relationships/hyperlink" Target="https://cms.cws.net/content/beta.myelomasociety.org/files/PM%20COVID%20vaccination%20in%20MM%20guidelines%20The%20Final.pdf"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gif"/><Relationship Id="rId23" Type="http://schemas.openxmlformats.org/officeDocument/2006/relationships/image" Target="cid:b917fde0-405e-41c0-9ebc-4bf7f18e1fdc" TargetMode="External"/><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5.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image" Target="media/image10.png"/><Relationship Id="rId27" Type="http://schemas.openxmlformats.org/officeDocument/2006/relationships/image" Target="media/image110.png"/><Relationship Id="rId30" Type="http://schemas.openxmlformats.org/officeDocument/2006/relationships/image" Target="media/image14.gi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1CD9AAA8D4651B2F1E88EC3F37254"/>
        <w:category>
          <w:name w:val="Allgemein"/>
          <w:gallery w:val="placeholder"/>
        </w:category>
        <w:types>
          <w:type w:val="bbPlcHdr"/>
        </w:types>
        <w:behaviors>
          <w:behavior w:val="content"/>
        </w:behaviors>
        <w:guid w:val="{FED90E4C-8C59-41B4-98FC-5B0767FAB110}"/>
      </w:docPartPr>
      <w:docPartBody>
        <w:p w:rsidR="00C9385A" w:rsidRDefault="00741567">
          <w:pPr>
            <w:pStyle w:val="2051CD9AAA8D4651B2F1E88EC3F37254"/>
          </w:pPr>
          <w:r w:rsidRPr="00EC3C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9385A"/>
    <w:rsid w:val="00005122"/>
    <w:rsid w:val="0008644D"/>
    <w:rsid w:val="000F0598"/>
    <w:rsid w:val="000F06FD"/>
    <w:rsid w:val="001740D5"/>
    <w:rsid w:val="001865B0"/>
    <w:rsid w:val="001C38CE"/>
    <w:rsid w:val="00252BF5"/>
    <w:rsid w:val="00276380"/>
    <w:rsid w:val="00295567"/>
    <w:rsid w:val="002A7556"/>
    <w:rsid w:val="002D73F0"/>
    <w:rsid w:val="002F0150"/>
    <w:rsid w:val="002F1152"/>
    <w:rsid w:val="003207F8"/>
    <w:rsid w:val="00323384"/>
    <w:rsid w:val="00346C1A"/>
    <w:rsid w:val="00347479"/>
    <w:rsid w:val="003770CC"/>
    <w:rsid w:val="003A13AC"/>
    <w:rsid w:val="003D128D"/>
    <w:rsid w:val="00434528"/>
    <w:rsid w:val="00462D76"/>
    <w:rsid w:val="004F4D6C"/>
    <w:rsid w:val="00522783"/>
    <w:rsid w:val="00547CAC"/>
    <w:rsid w:val="005B1B00"/>
    <w:rsid w:val="00610710"/>
    <w:rsid w:val="00634E46"/>
    <w:rsid w:val="006F2EC7"/>
    <w:rsid w:val="00741567"/>
    <w:rsid w:val="00743DCA"/>
    <w:rsid w:val="007A2E90"/>
    <w:rsid w:val="007F198B"/>
    <w:rsid w:val="008210B0"/>
    <w:rsid w:val="00834323"/>
    <w:rsid w:val="008736CB"/>
    <w:rsid w:val="008C30CD"/>
    <w:rsid w:val="008E64F7"/>
    <w:rsid w:val="0095297B"/>
    <w:rsid w:val="00A10C45"/>
    <w:rsid w:val="00B35CAA"/>
    <w:rsid w:val="00B678CE"/>
    <w:rsid w:val="00B772E3"/>
    <w:rsid w:val="00BB421A"/>
    <w:rsid w:val="00BB5B50"/>
    <w:rsid w:val="00C04082"/>
    <w:rsid w:val="00C51780"/>
    <w:rsid w:val="00C62F1A"/>
    <w:rsid w:val="00C9385A"/>
    <w:rsid w:val="00CB5971"/>
    <w:rsid w:val="00CD52B1"/>
    <w:rsid w:val="00CF61D5"/>
    <w:rsid w:val="00D96E6B"/>
    <w:rsid w:val="00E62305"/>
    <w:rsid w:val="00E82117"/>
    <w:rsid w:val="00E942C1"/>
    <w:rsid w:val="00ED5F4D"/>
    <w:rsid w:val="00F1614D"/>
    <w:rsid w:val="00F21A0F"/>
    <w:rsid w:val="00F373CA"/>
    <w:rsid w:val="00FE6A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27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07F8"/>
    <w:rPr>
      <w:color w:val="808080"/>
    </w:rPr>
  </w:style>
  <w:style w:type="paragraph" w:customStyle="1" w:styleId="2051CD9AAA8D4651B2F1E88EC3F37254">
    <w:name w:val="2051CD9AAA8D4651B2F1E88EC3F37254"/>
    <w:rsid w:val="00320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fr_finishedtecapprovers xmlns="http://schemas.microsoft.com/sharepoint/v3">
      <UserInfo>
        <DisplayName/>
        <AccountId xsi:nil="true"/>
        <AccountType/>
      </UserInfo>
    </dfr_finishedtecapprovers>
    <dfr_actionlink xmlns="http://schemas.microsoft.com/sharepoint/v3">https://ooeg.info/dokumente/_layouts/gespag.dfr/revise.aspx?IsDlg=1&amp;listID=18c45198-6fc7-4da6-aad9-951c94b71f4f&amp;itemID=150, revisionieren</dfr_actionlink>
    <dfr_prevdepartment xmlns="http://schemas.microsoft.com/sharepoint/v3" xsi:nil="true"/>
    <dfr_creator xmlns="http://schemas.microsoft.com/sharepoint/v3">
      <UserInfo>
        <DisplayName>Pichler, Thomas</DisplayName>
        <AccountId>1332</AccountId>
        <AccountType/>
      </UserInfo>
      <UserInfo>
        <DisplayName>Strassl Irene</DisplayName>
        <AccountId>33408</AccountId>
        <AccountType/>
      </UserInfo>
    </dfr_creator>
    <dfr_approvalid xmlns="http://schemas.microsoft.com/sharepoint/v3">e8e65e7c-e1d6-47a7-97f3-d663d4dc80e8</dfr_approvalid>
    <dfr_taskinitializer xmlns="http://schemas.microsoft.com/sharepoint/v3">
      <UserInfo>
        <DisplayName>Pichler Thomas</DisplayName>
        <AccountId>28327</AccountId>
        <AccountType/>
      </UserInfo>
    </dfr_taskinitializer>
    <dfr_finishedorgapprovers xmlns="http://schemas.microsoft.com/sharepoint/v3">
      <UserInfo>
        <DisplayName>Pichler Thomas</DisplayName>
        <AccountId>28327</AccountId>
        <AccountType/>
      </UserInfo>
    </dfr_finishedorgapprovers>
    <dfr_contenttype xmlns="http://schemas.microsoft.com/sharepoint/v3">Leitlinie</dfr_contenttype>
    <dfr_taskid xmlns="http://schemas.microsoft.com/sharepoint/v3" xsi:nil="true"/>
    <dfr_orgunit xmlns="http://schemas.microsoft.com/sharepoint/v3">Tumorzentrum</dfr_orgunit>
    <dfr_taskowner xmlns="http://schemas.microsoft.com/sharepoint/v3">
      <UserInfo>
        <DisplayName/>
        <AccountId xsi:nil="true"/>
        <AccountType/>
      </UserInfo>
    </dfr_taskowner>
    <dfr_pendingtecapprovers xmlns="http://schemas.microsoft.com/sharepoint/v3">
      <UserInfo>
        <DisplayName/>
        <AccountId xsi:nil="true"/>
        <AccountType/>
      </UserInfo>
    </dfr_pendingtecapprovers>
    <dfr_archived xmlns="http://schemas.microsoft.com/sharepoint/v3" xsi:nil="true"/>
    <dfr_comments xmlns="http://schemas.microsoft.com/sharepoint/v3">07.06.2022 09:59:30 Pichler Thomas (Initiator) : Freigabe der Revision OÄ Dr. Strassl per Mail am 07.06.2022
07.06.2022 09:59:43 Pichler Thomas (Freigeber) : .
</dfr_comments>
    <dfr_lastnotification xmlns="http://schemas.microsoft.com/sharepoint/v3" xsi:nil="true"/>
    <dfr_lastrevision xmlns="http://schemas.microsoft.com/sharepoint/v3" xsi:nil="true"/>
    <dfr_finishedcheckers xmlns="http://schemas.microsoft.com/sharepoint/v3">
      <UserInfo>
        <DisplayName/>
        <AccountId xsi:nil="true"/>
        <AccountType/>
      </UserInfo>
    </dfr_finishedcheckers>
    <dfr_pendingcheckers xmlns="http://schemas.microsoft.com/sharepoint/v3">
      <UserInfo>
        <DisplayName/>
        <AccountId xsi:nil="true"/>
        <AccountType/>
      </UserInfo>
    </dfr_pendingcheckers>
    <dfr_headernote xmlns="http://schemas.microsoft.com/sharepoint/v3">Kein Vermerk</dfr_headernote>
    <dfr_nextrevision xmlns="http://schemas.microsoft.com/sharepoint/v3">2023-06-07T07:59:47+00:00</dfr_nextrevision>
    <dfr_pendingorgapprovers xmlns="http://schemas.microsoft.com/sharepoint/v3">
      <UserInfo>
        <DisplayName/>
        <AccountId xsi:nil="true"/>
        <AccountType/>
      </UserInfo>
    </dfr_pendingorgapprovers>
    <dfr_orgscope xmlns="http://schemas.microsoft.com/sharepoint/v3">
      <Value>Tumorzentrum</Value>
    </dfr_orgscope>
    <dfr_revision xmlns="http://schemas.microsoft.com/sharepoint/v3">0</dfr_revision>
    <dfr_department xmlns="http://schemas.microsoft.com/sharepoint/v3">Leitlinien Hämatologie</dfr_department>
    <dfr_taskownerresponsibility xmlns="http://schemas.microsoft.com/sharepoint/v3" xsi:nil="true"/>
    <dfr_publisheddate xmlns="http://schemas.microsoft.com/sharepoint/v3">2022-06-07T07:59:43+00:00</dfr_publisheddate>
    <customfield_majorversion xmlns="http://schemas.microsoft.com/sharepoint/v3" xsi:nil="true"/>
    <dfr_location xmlns="http://schemas.microsoft.com/sharepoint/v3">KH</dfr_location>
    <dfr_majorversion xmlns="18c45198-6fc7-4da6-aad9-951c94b71f4f">5.0</dfr_majorversion>
    <dfr_nextasknotification xmlns="18c45198-6fc7-4da6-aad9-951c94b71f4f" xsi:nil="true"/>
    <dfr_inforecipients xmlns="http://schemas.microsoft.com/sharepoint/v3">
      <UserInfo>
        <DisplayName/>
        <AccountId xsi:nil="true"/>
        <AccountType/>
      </UserInfo>
    </dfr_inforecipients>
    <TaxCatchAll xmlns="824990fe-55f0-45e8-a37e-05db7cf8aedc"/>
    <TaxKeywordTaxHTField xmlns="824990fe-55f0-45e8-a37e-05db7cf8aedc">
      <Terms xmlns="http://schemas.microsoft.com/office/infopath/2007/PartnerControls"/>
    </TaxKeywordTaxHTField>
    <dfr_infodistributionlist xmlns="http://schemas.microsoft.com/sharepoint/v3" xsi:nil="true"/>
    <dfr_classification xmlns="18c45198-6fc7-4da6-aad9-951c94b71f4f">öffentlich</dfr_classification>
    <dfr_defaultorgapprovers xmlns="http://schemas.microsoft.com/sharepoint/v3">
      <UserInfo>
        <DisplayName>Pichler Thomas</DisplayName>
        <AccountId>28327</AccountId>
        <AccountType/>
      </UserInfo>
    </dfr_defaultorgapprovers>
    <dfr_defaultcheckers xmlns="http://schemas.microsoft.com/sharepoint/v3">
      <UserInfo>
        <DisplayName/>
        <AccountId xsi:nil="true"/>
        <AccountType/>
      </UserInfo>
    </dfr_defaultcheckers>
  </documentManagement>
</p:properties>
</file>

<file path=customXml/item3.xml><?xml version="1.0" encoding="utf-8"?>
<ct:contentTypeSchema xmlns:ct="http://schemas.microsoft.com/office/2006/metadata/contentType" xmlns:ma="http://schemas.microsoft.com/office/2006/metadata/properties/metaAttributes" ct:_="" ma:_="" ma:contentTypeName="Leitlinie" ma:contentTypeID="0x010100702417A06B9047CAB652CC4AA8856879007A6474B24F3947A8AB0E117FB186CABB009255144ACA0D4F4497381DBA8E2574A4" ma:contentTypeVersion="30" ma:contentTypeDescription="" ma:contentTypeScope="" ma:versionID="1f7a6b31271d44cc590f845a31a803e4">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d4c57224080659064694c2fc513c7b38"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ma:readOnly="false">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Hepatobiläres Board"/>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FD07F3-C294-4477-A197-36738523785D}"/>
</file>

<file path=customXml/itemProps2.xml><?xml version="1.0" encoding="utf-8"?>
<ds:datastoreItem xmlns:ds="http://schemas.openxmlformats.org/officeDocument/2006/customXml" ds:itemID="{E20FE06A-E31F-40A7-8894-4B5B42C79A73}"/>
</file>

<file path=customXml/itemProps3.xml><?xml version="1.0" encoding="utf-8"?>
<ds:datastoreItem xmlns:ds="http://schemas.openxmlformats.org/officeDocument/2006/customXml" ds:itemID="{17468171-4E1D-415E-8CE4-7CB448D9710B}"/>
</file>

<file path=customXml/itemProps4.xml><?xml version="1.0" encoding="utf-8"?>
<ds:datastoreItem xmlns:ds="http://schemas.openxmlformats.org/officeDocument/2006/customXml" ds:itemID="{274BC783-A813-4297-99AD-9E9E8A1521E2}"/>
</file>

<file path=docProps/app.xml><?xml version="1.0" encoding="utf-8"?>
<Properties xmlns="http://schemas.openxmlformats.org/officeDocument/2006/extended-properties" xmlns:vt="http://schemas.openxmlformats.org/officeDocument/2006/docPropsVTypes">
  <Template>Normal</Template>
  <TotalTime>0</TotalTime>
  <Pages>21</Pages>
  <Words>5186</Words>
  <Characters>32675</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Multiples Myelom</vt:lpstr>
    </vt:vector>
  </TitlesOfParts>
  <Company>gespag</Company>
  <LinksUpToDate>false</LinksUpToDate>
  <CharactersWithSpaces>37786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Multiples Myelom</dc:title>
  <dc:creator>Mag. Pichler (KI), (71)20090, kipichth</dc:creator>
  <cp:keywords/>
  <cp:lastModifiedBy>Pichler, Thomas</cp:lastModifiedBy>
  <cp:revision>17</cp:revision>
  <cp:lastPrinted>2021-04-26T11:34:00Z</cp:lastPrinted>
  <dcterms:created xsi:type="dcterms:W3CDTF">2021-02-22T13:09:00Z</dcterms:created>
  <dcterms:modified xsi:type="dcterms:W3CDTF">2022-06-07T07:55:00Z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hemen">
    <vt:lpwstr>118;#Medizin;#119;#Pflege</vt:lpwstr>
  </property>
  <property fmtid="{D5CDD505-2E9C-101B-9397-08002B2CF9AE}" pid="3" name="Hauptthemen">
    <vt:lpwstr>4;#QM</vt:lpwstr>
  </property>
  <property fmtid="{D5CDD505-2E9C-101B-9397-08002B2CF9AE}" pid="4" name="Absenderauswahl">
    <vt:lpwstr>ul</vt:lpwstr>
  </property>
  <property fmtid="{D5CDD505-2E9C-101B-9397-08002B2CF9AE}" pid="5" name="Dokumenten_Stichwoerter">
    <vt:lpwstr>Standard; Vorlage; Muster; gespag</vt:lpwstr>
  </property>
  <property fmtid="{D5CDD505-2E9C-101B-9397-08002B2CF9AE}" pid="6" name="Vertraulich">
    <vt:lpwstr>0</vt:lpwstr>
  </property>
  <property fmtid="{D5CDD505-2E9C-101B-9397-08002B2CF9AE}" pid="7" name="Audience">
    <vt:lpwstr/>
  </property>
  <property fmtid="{D5CDD505-2E9C-101B-9397-08002B2CF9AE}" pid="8" name="ContentType">
    <vt:lpwstr>Formulare</vt:lpwstr>
  </property>
  <property fmtid="{D5CDD505-2E9C-101B-9397-08002B2CF9AE}" pid="9" name="ContentTypeId">
    <vt:lpwstr>0x010100702417A06B9047CAB652CC4AA8856879007A6474B24F3947A8AB0E117FB186CABB009255144ACA0D4F4497381DBA8E2574A4</vt:lpwstr>
  </property>
  <property fmtid="{D5CDD505-2E9C-101B-9397-08002B2CF9AE}" pid="10" name="Themenauswahl">
    <vt:lpwstr>118;119;</vt:lpwstr>
  </property>
  <property fmtid="{D5CDD505-2E9C-101B-9397-08002B2CF9AE}" pid="11" name="Absender">
    <vt:lpwstr>11</vt:lpwstr>
  </property>
  <property fmtid="{D5CDD505-2E9C-101B-9397-08002B2CF9AE}" pid="12" name="TemplateUrl">
    <vt:lpwstr/>
  </property>
  <property fmtid="{D5CDD505-2E9C-101B-9397-08002B2CF9AE}" pid="13" name="xd_ProgID">
    <vt:lpwstr/>
  </property>
  <property fmtid="{D5CDD505-2E9C-101B-9397-08002B2CF9AE}" pid="14" name="_CopySource">
    <vt:lpwstr/>
  </property>
  <property fmtid="{D5CDD505-2E9C-101B-9397-08002B2CF9AE}" pid="15" name="Order">
    <vt:lpwstr>4900.00000000000</vt:lpwstr>
  </property>
  <property fmtid="{D5CDD505-2E9C-101B-9397-08002B2CF9AE}" pid="16" name="URL">
    <vt:lpwstr/>
  </property>
  <property fmtid="{D5CDD505-2E9C-101B-9397-08002B2CF9AE}" pid="17" name="Zielgruppenauswahl">
    <vt:lpwstr>;;;;</vt:lpwstr>
  </property>
  <property fmtid="{D5CDD505-2E9C-101B-9397-08002B2CF9AE}" pid="18" name="DLCPolicyLabelValue">
    <vt:lpwstr>Version: 0.1 Status: Entwurf</vt:lpwstr>
  </property>
  <property fmtid="{D5CDD505-2E9C-101B-9397-08002B2CF9AE}" pid="19" name="_dlc_ExpireDate">
    <vt:filetime>2013-12-17T15:13:37Z</vt:filetime>
  </property>
  <property fmtid="{D5CDD505-2E9C-101B-9397-08002B2CF9AE}" pid="20" name="Kernprozess">
    <vt:lpwstr>Leitlinien Onkologie</vt:lpwstr>
  </property>
  <property fmtid="{D5CDD505-2E9C-101B-9397-08002B2CF9AE}" pid="21" name="archiviert">
    <vt:lpwstr>Nein</vt:lpwstr>
  </property>
  <property fmtid="{D5CDD505-2E9C-101B-9397-08002B2CF9AE}" pid="22" name="TaxKeyword">
    <vt:lpwstr/>
  </property>
  <property fmtid="{D5CDD505-2E9C-101B-9397-08002B2CF9AE}" pid="23" name="Berufsgruppe">
    <vt:lpwstr>2;#;#3;#;#1;#;#6;#;#5;#;#4;#</vt:lpwstr>
  </property>
</Properties>
</file>