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BB785" w14:textId="77777777" w:rsidR="00B6342E" w:rsidRPr="00B6342E" w:rsidRDefault="00B6342E" w:rsidP="00B6342E">
      <w:pPr>
        <w:pStyle w:val="Titel"/>
        <w:jc w:val="left"/>
        <w:rPr>
          <w:b/>
          <w:sz w:val="20"/>
        </w:rPr>
      </w:pPr>
    </w:p>
    <w:p w14:paraId="3AFBB786" w14:textId="77777777" w:rsidR="00B6342E" w:rsidRPr="00B6342E" w:rsidRDefault="00B6342E" w:rsidP="00B6342E">
      <w:pPr>
        <w:pStyle w:val="Titel"/>
        <w:jc w:val="left"/>
        <w:rPr>
          <w:b/>
          <w:sz w:val="20"/>
        </w:rPr>
      </w:pPr>
    </w:p>
    <w:p w14:paraId="3AFBB787" w14:textId="77777777" w:rsidR="00B6342E" w:rsidRPr="00B6342E" w:rsidRDefault="00B6342E" w:rsidP="00B6342E">
      <w:pPr>
        <w:pStyle w:val="Titel"/>
        <w:jc w:val="left"/>
        <w:rPr>
          <w:b/>
          <w:sz w:val="20"/>
        </w:rPr>
      </w:pPr>
    </w:p>
    <w:p w14:paraId="3AFBB788" w14:textId="77777777" w:rsidR="00B6342E" w:rsidRPr="00B6342E" w:rsidRDefault="00B6342E" w:rsidP="00B6342E">
      <w:pPr>
        <w:pStyle w:val="Titel"/>
        <w:jc w:val="left"/>
        <w:rPr>
          <w:b/>
          <w:sz w:val="20"/>
        </w:rPr>
      </w:pPr>
    </w:p>
    <w:p w14:paraId="3AFBB789" w14:textId="77777777" w:rsidR="00B6342E" w:rsidRDefault="00B6342E" w:rsidP="00B6342E">
      <w:pPr>
        <w:pStyle w:val="Titel"/>
        <w:jc w:val="left"/>
        <w:rPr>
          <w:b/>
          <w:sz w:val="48"/>
          <w:szCs w:val="48"/>
        </w:rPr>
      </w:pPr>
    </w:p>
    <w:p w14:paraId="3AFBB78A" w14:textId="77777777" w:rsidR="00E67988" w:rsidRDefault="00E67988" w:rsidP="00B6342E">
      <w:pPr>
        <w:pStyle w:val="Titel"/>
        <w:jc w:val="left"/>
        <w:rPr>
          <w:b/>
          <w:sz w:val="48"/>
          <w:szCs w:val="48"/>
        </w:rPr>
      </w:pPr>
    </w:p>
    <w:p w14:paraId="3AFBB78B" w14:textId="77777777" w:rsidR="00250E53" w:rsidRDefault="00250E53" w:rsidP="00B6342E">
      <w:pPr>
        <w:pStyle w:val="Titel"/>
        <w:jc w:val="left"/>
        <w:rPr>
          <w:b/>
          <w:sz w:val="48"/>
          <w:szCs w:val="48"/>
        </w:rPr>
      </w:pPr>
    </w:p>
    <w:p w14:paraId="3AFBB78C" w14:textId="77777777" w:rsidR="008A7324" w:rsidRPr="00E344D4" w:rsidRDefault="00A542A3" w:rsidP="00B6342E">
      <w:pPr>
        <w:pStyle w:val="Titel"/>
        <w:jc w:val="left"/>
        <w:rPr>
          <w:b/>
          <w:sz w:val="48"/>
          <w:szCs w:val="48"/>
        </w:rPr>
      </w:pPr>
      <w:sdt>
        <w:sdtPr>
          <w:rPr>
            <w:b/>
            <w:sz w:val="48"/>
            <w:szCs w:val="48"/>
          </w:rPr>
          <w:alias w:val="Titel"/>
          <w:tag w:val=""/>
          <w:id w:val="710549034"/>
          <w:placeholder>
            <w:docPart w:val="2051CD9AAA8D4651B2F1E88EC3F37254"/>
          </w:placeholder>
          <w:dataBinding w:prefixMappings="xmlns:ns0='http://purl.org/dc/elements/1.1/' xmlns:ns1='http://schemas.openxmlformats.org/package/2006/metadata/core-properties' " w:xpath="/ns1:coreProperties[1]/ns0:title[1]" w:storeItemID="{6C3C8BC8-F283-45AE-878A-BAB7291924A1}"/>
          <w:text/>
        </w:sdtPr>
        <w:sdtEndPr/>
        <w:sdtContent>
          <w:r w:rsidR="00FA4DE4">
            <w:rPr>
              <w:b/>
              <w:sz w:val="48"/>
              <w:szCs w:val="48"/>
              <w:lang w:val="de-AT"/>
            </w:rPr>
            <w:t>Melanom</w:t>
          </w:r>
        </w:sdtContent>
      </w:sdt>
    </w:p>
    <w:p w14:paraId="3AFBB78D" w14:textId="77777777" w:rsidR="008A7324" w:rsidRPr="00B6342E" w:rsidRDefault="008A7324" w:rsidP="005E0058">
      <w:pPr>
        <w:pStyle w:val="Titel"/>
        <w:ind w:left="-56"/>
        <w:jc w:val="left"/>
        <w:rPr>
          <w:sz w:val="28"/>
          <w:szCs w:val="28"/>
        </w:rPr>
      </w:pPr>
    </w:p>
    <w:p w14:paraId="3AFBB78E" w14:textId="77777777" w:rsidR="005163F4" w:rsidRDefault="005163F4" w:rsidP="00B6342E">
      <w:pPr>
        <w:tabs>
          <w:tab w:val="left" w:pos="1418"/>
        </w:tabs>
        <w:spacing w:line="276" w:lineRule="auto"/>
        <w:jc w:val="both"/>
        <w:rPr>
          <w:rFonts w:cs="Arial"/>
          <w:sz w:val="28"/>
          <w:szCs w:val="28"/>
        </w:rPr>
      </w:pPr>
    </w:p>
    <w:p w14:paraId="3AFBB78F" w14:textId="77777777" w:rsidR="00B6342E" w:rsidRDefault="00B6342E" w:rsidP="00B6342E">
      <w:pPr>
        <w:tabs>
          <w:tab w:val="left" w:pos="1418"/>
        </w:tabs>
        <w:spacing w:line="276" w:lineRule="auto"/>
        <w:jc w:val="both"/>
        <w:rPr>
          <w:rFonts w:cs="Arial"/>
          <w:sz w:val="28"/>
          <w:szCs w:val="28"/>
        </w:rPr>
      </w:pPr>
    </w:p>
    <w:p w14:paraId="3AFBB790" w14:textId="77777777" w:rsidR="00B6342E" w:rsidRPr="0062716A" w:rsidRDefault="00A6435E" w:rsidP="00B6342E">
      <w:pPr>
        <w:spacing w:line="276" w:lineRule="auto"/>
        <w:jc w:val="both"/>
        <w:rPr>
          <w:rFonts w:cs="Arial"/>
          <w:b/>
          <w:sz w:val="40"/>
          <w:szCs w:val="40"/>
        </w:rPr>
      </w:pPr>
      <w:r w:rsidRPr="0067150E">
        <w:rPr>
          <w:rFonts w:cs="Arial"/>
          <w:b/>
          <w:sz w:val="40"/>
          <w:szCs w:val="40"/>
        </w:rPr>
        <w:t xml:space="preserve">Medizinische </w:t>
      </w:r>
      <w:r w:rsidR="00B6342E" w:rsidRPr="0067150E">
        <w:rPr>
          <w:rFonts w:cs="Arial"/>
          <w:b/>
          <w:sz w:val="40"/>
          <w:szCs w:val="40"/>
        </w:rPr>
        <w:t>Leitlinie</w:t>
      </w:r>
    </w:p>
    <w:p w14:paraId="3AFBB791" w14:textId="77777777" w:rsidR="00B6342E" w:rsidRDefault="00B6342E" w:rsidP="00B6342E">
      <w:pPr>
        <w:tabs>
          <w:tab w:val="left" w:pos="1418"/>
        </w:tabs>
        <w:spacing w:line="276" w:lineRule="auto"/>
        <w:jc w:val="both"/>
        <w:rPr>
          <w:rFonts w:cs="Arial"/>
          <w:sz w:val="28"/>
          <w:szCs w:val="28"/>
        </w:rPr>
      </w:pPr>
    </w:p>
    <w:p w14:paraId="3AFBB792" w14:textId="77777777" w:rsidR="00B6342E" w:rsidRDefault="00B6342E" w:rsidP="00B6342E">
      <w:pPr>
        <w:tabs>
          <w:tab w:val="left" w:pos="1418"/>
        </w:tabs>
        <w:spacing w:line="276" w:lineRule="auto"/>
        <w:jc w:val="both"/>
        <w:rPr>
          <w:rFonts w:cs="Arial"/>
          <w:sz w:val="28"/>
          <w:szCs w:val="28"/>
        </w:rPr>
      </w:pPr>
    </w:p>
    <w:p w14:paraId="3AFBB793" w14:textId="77777777" w:rsidR="00B6342E" w:rsidRDefault="00B6342E" w:rsidP="00B6342E">
      <w:pPr>
        <w:tabs>
          <w:tab w:val="left" w:pos="1418"/>
        </w:tabs>
        <w:spacing w:line="276" w:lineRule="auto"/>
        <w:jc w:val="both"/>
        <w:rPr>
          <w:rFonts w:cs="Arial"/>
          <w:sz w:val="28"/>
          <w:szCs w:val="28"/>
        </w:rPr>
      </w:pPr>
    </w:p>
    <w:p w14:paraId="3AFBB794" w14:textId="77777777" w:rsidR="005163F4" w:rsidRDefault="005163F4" w:rsidP="00B6342E">
      <w:pPr>
        <w:tabs>
          <w:tab w:val="left" w:pos="1418"/>
        </w:tabs>
        <w:spacing w:line="276" w:lineRule="auto"/>
        <w:jc w:val="both"/>
        <w:rPr>
          <w:rFonts w:cs="Arial"/>
          <w:sz w:val="28"/>
          <w:szCs w:val="28"/>
        </w:rPr>
      </w:pPr>
    </w:p>
    <w:p w14:paraId="3AFBB795" w14:textId="77777777" w:rsidR="005163F4" w:rsidRDefault="005163F4" w:rsidP="00B6342E">
      <w:pPr>
        <w:tabs>
          <w:tab w:val="left" w:pos="1418"/>
        </w:tabs>
        <w:spacing w:line="276" w:lineRule="auto"/>
        <w:jc w:val="both"/>
        <w:rPr>
          <w:rFonts w:cs="Arial"/>
          <w:sz w:val="28"/>
          <w:szCs w:val="28"/>
        </w:rPr>
      </w:pPr>
    </w:p>
    <w:p w14:paraId="3AFBB796" w14:textId="77777777" w:rsidR="005163F4" w:rsidRDefault="005163F4" w:rsidP="00B6342E">
      <w:pPr>
        <w:tabs>
          <w:tab w:val="left" w:pos="1418"/>
        </w:tabs>
        <w:spacing w:line="276" w:lineRule="auto"/>
        <w:jc w:val="both"/>
        <w:rPr>
          <w:rFonts w:cs="Arial"/>
          <w:sz w:val="28"/>
          <w:szCs w:val="28"/>
        </w:rPr>
      </w:pPr>
    </w:p>
    <w:p w14:paraId="3AFBB797" w14:textId="77777777" w:rsidR="005163F4" w:rsidRDefault="005163F4" w:rsidP="00B6342E">
      <w:pPr>
        <w:tabs>
          <w:tab w:val="left" w:pos="1418"/>
        </w:tabs>
        <w:spacing w:line="276" w:lineRule="auto"/>
        <w:jc w:val="both"/>
        <w:rPr>
          <w:rFonts w:cs="Arial"/>
          <w:sz w:val="28"/>
          <w:szCs w:val="28"/>
        </w:rPr>
      </w:pPr>
    </w:p>
    <w:p w14:paraId="3AFBB798" w14:textId="77777777" w:rsidR="005163F4" w:rsidRDefault="005163F4" w:rsidP="00B6342E">
      <w:pPr>
        <w:tabs>
          <w:tab w:val="left" w:pos="1418"/>
        </w:tabs>
        <w:spacing w:line="276" w:lineRule="auto"/>
        <w:jc w:val="both"/>
        <w:rPr>
          <w:rFonts w:cs="Arial"/>
          <w:sz w:val="28"/>
          <w:szCs w:val="28"/>
        </w:rPr>
      </w:pPr>
    </w:p>
    <w:tbl>
      <w:tblPr>
        <w:tblStyle w:val="Tabellenraster1"/>
        <w:tblW w:w="9690" w:type="dxa"/>
        <w:tblInd w:w="-84" w:type="dxa"/>
        <w:tblLook w:val="04A0" w:firstRow="1" w:lastRow="0" w:firstColumn="1" w:lastColumn="0" w:noHBand="0" w:noVBand="1"/>
      </w:tblPr>
      <w:tblGrid>
        <w:gridCol w:w="2744"/>
        <w:gridCol w:w="6946"/>
      </w:tblGrid>
      <w:tr w:rsidR="002E7743" w:rsidRPr="00C12E87" w14:paraId="3AFBB79B" w14:textId="77777777">
        <w:trPr>
          <w:trHeight w:val="567"/>
        </w:trPr>
        <w:tc>
          <w:tcPr>
            <w:tcW w:w="2744" w:type="dxa"/>
            <w:vAlign w:val="center"/>
          </w:tcPr>
          <w:p w14:paraId="3AFBB799" w14:textId="77777777" w:rsidR="00ED24ED" w:rsidRPr="00D02334" w:rsidRDefault="002E7743" w:rsidP="0095092F">
            <w:pPr>
              <w:spacing w:line="276" w:lineRule="auto"/>
              <w:jc w:val="left"/>
              <w:rPr>
                <w:rFonts w:asciiTheme="minorHAnsi" w:hAnsiTheme="minorHAnsi" w:cstheme="minorHAnsi"/>
              </w:rPr>
            </w:pPr>
            <w:r w:rsidRPr="00D02334">
              <w:rPr>
                <w:rFonts w:asciiTheme="minorHAnsi" w:hAnsiTheme="minorHAnsi" w:cstheme="minorHAnsi"/>
              </w:rPr>
              <w:t>Leitlinie erstellt von:</w:t>
            </w:r>
          </w:p>
        </w:tc>
        <w:tc>
          <w:tcPr>
            <w:tcW w:w="6946" w:type="dxa"/>
            <w:vAlign w:val="center"/>
          </w:tcPr>
          <w:p w14:paraId="3AFBB79A" w14:textId="6CB41F52" w:rsidR="002E7743" w:rsidRPr="00C12E87" w:rsidRDefault="00FA4DE4" w:rsidP="00266281">
            <w:pPr>
              <w:spacing w:line="276" w:lineRule="auto"/>
              <w:jc w:val="left"/>
              <w:rPr>
                <w:rFonts w:asciiTheme="minorHAnsi" w:hAnsiTheme="minorHAnsi" w:cstheme="minorHAnsi"/>
              </w:rPr>
            </w:pPr>
            <w:r>
              <w:rPr>
                <w:rFonts w:asciiTheme="minorHAnsi" w:hAnsiTheme="minorHAnsi" w:cstheme="minorHAnsi"/>
              </w:rPr>
              <w:t>OA Dr.</w:t>
            </w:r>
            <w:r w:rsidR="00D85E26">
              <w:rPr>
                <w:rFonts w:asciiTheme="minorHAnsi" w:hAnsiTheme="minorHAnsi" w:cstheme="minorHAnsi"/>
              </w:rPr>
              <w:t xml:space="preserve"> Helmut Christian Kehrer (</w:t>
            </w:r>
            <w:r w:rsidR="00BC1C59">
              <w:rPr>
                <w:rFonts w:asciiTheme="minorHAnsi" w:hAnsiTheme="minorHAnsi" w:cstheme="minorHAnsi"/>
              </w:rPr>
              <w:t>OKL</w:t>
            </w:r>
            <w:r w:rsidR="00D85E26">
              <w:rPr>
                <w:rFonts w:asciiTheme="minorHAnsi" w:hAnsiTheme="minorHAnsi" w:cstheme="minorHAnsi"/>
              </w:rPr>
              <w:t>)</w:t>
            </w:r>
          </w:p>
        </w:tc>
      </w:tr>
      <w:tr w:rsidR="002E7743" w:rsidRPr="006256D9" w14:paraId="3AFBB79E" w14:textId="77777777">
        <w:trPr>
          <w:trHeight w:val="567"/>
        </w:trPr>
        <w:tc>
          <w:tcPr>
            <w:tcW w:w="2744" w:type="dxa"/>
            <w:vAlign w:val="center"/>
          </w:tcPr>
          <w:p w14:paraId="3AFBB79C" w14:textId="77777777" w:rsidR="00ED24ED" w:rsidRPr="00D02334" w:rsidRDefault="002E7743" w:rsidP="0095092F">
            <w:pPr>
              <w:spacing w:line="276" w:lineRule="auto"/>
              <w:jc w:val="left"/>
              <w:rPr>
                <w:rFonts w:asciiTheme="minorHAnsi" w:hAnsiTheme="minorHAnsi" w:cstheme="minorHAnsi"/>
              </w:rPr>
            </w:pPr>
            <w:r w:rsidRPr="00D02334">
              <w:rPr>
                <w:rFonts w:asciiTheme="minorHAnsi" w:hAnsiTheme="minorHAnsi" w:cstheme="minorHAnsi"/>
              </w:rPr>
              <w:t>Leitlinie geprüft von:</w:t>
            </w:r>
          </w:p>
        </w:tc>
        <w:tc>
          <w:tcPr>
            <w:tcW w:w="6946" w:type="dxa"/>
            <w:vAlign w:val="center"/>
          </w:tcPr>
          <w:p w14:paraId="6C4E9590" w14:textId="28EBFD19" w:rsidR="00BC1C59" w:rsidRDefault="00FA4DE4" w:rsidP="00BC1C59">
            <w:pPr>
              <w:spacing w:line="276" w:lineRule="auto"/>
              <w:jc w:val="left"/>
              <w:rPr>
                <w:rFonts w:asciiTheme="minorHAnsi" w:hAnsiTheme="minorHAnsi" w:cstheme="minorHAnsi"/>
                <w:lang w:val="de-DE"/>
              </w:rPr>
            </w:pPr>
            <w:r w:rsidRPr="00D07225">
              <w:rPr>
                <w:rFonts w:asciiTheme="minorHAnsi" w:hAnsiTheme="minorHAnsi" w:cstheme="minorHAnsi"/>
              </w:rPr>
              <w:t xml:space="preserve">Prim. Univ. </w:t>
            </w:r>
            <w:r w:rsidR="00D07225" w:rsidRPr="00D07225">
              <w:rPr>
                <w:rFonts w:asciiTheme="minorHAnsi" w:hAnsiTheme="minorHAnsi" w:cstheme="minorHAnsi"/>
                <w:lang w:val="de-DE"/>
              </w:rPr>
              <w:t>Prof. Dr. Norbert Sepp</w:t>
            </w:r>
            <w:r w:rsidRPr="00D07225">
              <w:rPr>
                <w:rFonts w:asciiTheme="minorHAnsi" w:hAnsiTheme="minorHAnsi" w:cstheme="minorHAnsi"/>
                <w:lang w:val="de-DE"/>
              </w:rPr>
              <w:t xml:space="preserve"> (</w:t>
            </w:r>
            <w:r w:rsidR="00BC1C59">
              <w:rPr>
                <w:rFonts w:asciiTheme="minorHAnsi" w:hAnsiTheme="minorHAnsi" w:cstheme="minorHAnsi"/>
                <w:lang w:val="de-DE"/>
              </w:rPr>
              <w:t>OKL</w:t>
            </w:r>
            <w:r w:rsidRPr="00D07225">
              <w:rPr>
                <w:rFonts w:asciiTheme="minorHAnsi" w:hAnsiTheme="minorHAnsi" w:cstheme="minorHAnsi"/>
                <w:lang w:val="de-DE"/>
              </w:rPr>
              <w:t>);</w:t>
            </w:r>
            <w:r w:rsidR="00D07225" w:rsidRPr="00D07225">
              <w:rPr>
                <w:rFonts w:asciiTheme="minorHAnsi" w:hAnsiTheme="minorHAnsi" w:cstheme="minorHAnsi"/>
                <w:lang w:val="de-DE"/>
              </w:rPr>
              <w:t xml:space="preserve"> Prim. Dr. </w:t>
            </w:r>
            <w:r w:rsidR="00D07225">
              <w:rPr>
                <w:rFonts w:asciiTheme="minorHAnsi" w:hAnsiTheme="minorHAnsi" w:cstheme="minorHAnsi"/>
                <w:lang w:val="de-DE"/>
              </w:rPr>
              <w:t>Johannes Andel (</w:t>
            </w:r>
            <w:r w:rsidR="00F418C8">
              <w:rPr>
                <w:rFonts w:asciiTheme="minorHAnsi" w:hAnsiTheme="minorHAnsi" w:cstheme="minorHAnsi"/>
                <w:lang w:val="de-DE"/>
              </w:rPr>
              <w:t>PEK</w:t>
            </w:r>
            <w:r w:rsidR="00D07225">
              <w:rPr>
                <w:rFonts w:asciiTheme="minorHAnsi" w:hAnsiTheme="minorHAnsi" w:cstheme="minorHAnsi"/>
                <w:lang w:val="de-DE"/>
              </w:rPr>
              <w:t>);</w:t>
            </w:r>
          </w:p>
          <w:p w14:paraId="0A081513" w14:textId="77777777" w:rsidR="00C40AC1" w:rsidRDefault="00BC1C59" w:rsidP="00C40AC1">
            <w:pPr>
              <w:spacing w:line="276" w:lineRule="auto"/>
              <w:jc w:val="both"/>
              <w:rPr>
                <w:rFonts w:asciiTheme="minorHAnsi" w:hAnsiTheme="minorHAnsi" w:cstheme="minorHAnsi"/>
                <w:lang w:val="de-DE"/>
              </w:rPr>
            </w:pPr>
            <w:r>
              <w:rPr>
                <w:rFonts w:asciiTheme="minorHAnsi" w:hAnsiTheme="minorHAnsi" w:cstheme="minorHAnsi"/>
                <w:lang w:val="de-DE"/>
              </w:rPr>
              <w:t>Dr. Michael Wipplinger (OKL)</w:t>
            </w:r>
            <w:r w:rsidR="00562779">
              <w:rPr>
                <w:rFonts w:asciiTheme="minorHAnsi" w:hAnsiTheme="minorHAnsi" w:cstheme="minorHAnsi"/>
                <w:lang w:val="de-DE"/>
              </w:rPr>
              <w:t>; Prim. Dr. Ernst Rechberger (RI</w:t>
            </w:r>
            <w:r w:rsidR="00C40AC1">
              <w:rPr>
                <w:rFonts w:asciiTheme="minorHAnsi" w:hAnsiTheme="minorHAnsi" w:cstheme="minorHAnsi"/>
                <w:lang w:val="de-DE"/>
              </w:rPr>
              <w:t>);</w:t>
            </w:r>
          </w:p>
          <w:p w14:paraId="7848550D" w14:textId="77777777" w:rsidR="00DE17CD" w:rsidRDefault="001974F4" w:rsidP="00C40AC1">
            <w:pPr>
              <w:spacing w:line="276" w:lineRule="auto"/>
              <w:jc w:val="both"/>
              <w:rPr>
                <w:rFonts w:asciiTheme="minorHAnsi" w:hAnsiTheme="minorHAnsi" w:cstheme="minorHAnsi"/>
                <w:lang w:val="de-DE"/>
              </w:rPr>
            </w:pPr>
            <w:r w:rsidRPr="001974F4">
              <w:rPr>
                <w:rFonts w:asciiTheme="minorHAnsi" w:hAnsiTheme="minorHAnsi" w:cstheme="minorHAnsi"/>
                <w:lang w:val="de-DE"/>
              </w:rPr>
              <w:t>Prim. Univ.-Prof. Dr. Hans Geinitz</w:t>
            </w:r>
            <w:r>
              <w:rPr>
                <w:rFonts w:asciiTheme="minorHAnsi" w:hAnsiTheme="minorHAnsi" w:cstheme="minorHAnsi"/>
                <w:lang w:val="de-DE"/>
              </w:rPr>
              <w:t xml:space="preserve"> (OKL)</w:t>
            </w:r>
            <w:r w:rsidR="0087074D">
              <w:rPr>
                <w:rFonts w:asciiTheme="minorHAnsi" w:hAnsiTheme="minorHAnsi" w:cstheme="minorHAnsi"/>
                <w:lang w:val="de-DE"/>
              </w:rPr>
              <w:t>; OA Dr. Martin Kaltseis (OKL)</w:t>
            </w:r>
            <w:r w:rsidR="00DE17CD">
              <w:rPr>
                <w:rFonts w:asciiTheme="minorHAnsi" w:hAnsiTheme="minorHAnsi" w:cstheme="minorHAnsi"/>
                <w:lang w:val="de-DE"/>
              </w:rPr>
              <w:t>;</w:t>
            </w:r>
          </w:p>
          <w:p w14:paraId="3AFBB79D" w14:textId="44233845" w:rsidR="00DE17CD" w:rsidRPr="00DE17CD" w:rsidRDefault="00DE17CD" w:rsidP="00C40AC1">
            <w:pPr>
              <w:spacing w:line="276" w:lineRule="auto"/>
              <w:jc w:val="both"/>
              <w:rPr>
                <w:rFonts w:asciiTheme="minorHAnsi" w:hAnsiTheme="minorHAnsi" w:cstheme="minorHAnsi"/>
                <w:lang w:val="de-DE"/>
              </w:rPr>
            </w:pPr>
            <w:r w:rsidRPr="00DE17CD">
              <w:rPr>
                <w:rFonts w:asciiTheme="minorHAnsi" w:hAnsiTheme="minorHAnsi" w:cstheme="minorHAnsi"/>
                <w:lang w:val="de-DE"/>
              </w:rPr>
              <w:t>Prim. Priv.-Doz. Dr. Georgios Koulaxouzidis</w:t>
            </w:r>
            <w:r>
              <w:rPr>
                <w:rFonts w:asciiTheme="minorHAnsi" w:hAnsiTheme="minorHAnsi" w:cstheme="minorHAnsi"/>
                <w:lang w:val="de-DE"/>
              </w:rPr>
              <w:t xml:space="preserve"> (OKL)</w:t>
            </w:r>
          </w:p>
        </w:tc>
      </w:tr>
      <w:tr w:rsidR="002E7743" w:rsidRPr="006256D9" w14:paraId="3AFBB7A2" w14:textId="77777777">
        <w:trPr>
          <w:trHeight w:val="567"/>
        </w:trPr>
        <w:tc>
          <w:tcPr>
            <w:tcW w:w="2744" w:type="dxa"/>
            <w:vAlign w:val="center"/>
          </w:tcPr>
          <w:p w14:paraId="3AFBB79F" w14:textId="77777777" w:rsidR="002E7743" w:rsidRPr="00D02334" w:rsidRDefault="00ED24ED" w:rsidP="00C80423">
            <w:pPr>
              <w:spacing w:line="276" w:lineRule="auto"/>
              <w:jc w:val="left"/>
              <w:rPr>
                <w:rFonts w:asciiTheme="minorHAnsi" w:hAnsiTheme="minorHAnsi" w:cstheme="minorHAnsi"/>
              </w:rPr>
            </w:pPr>
            <w:r w:rsidRPr="00D02334">
              <w:rPr>
                <w:rFonts w:asciiTheme="minorHAnsi" w:hAnsiTheme="minorHAnsi" w:cstheme="minorHAnsi"/>
              </w:rPr>
              <w:t>Fachliche Freigabe:</w:t>
            </w:r>
          </w:p>
        </w:tc>
        <w:tc>
          <w:tcPr>
            <w:tcW w:w="6946" w:type="dxa"/>
            <w:vAlign w:val="center"/>
          </w:tcPr>
          <w:p w14:paraId="3AFBB7A0" w14:textId="77777777" w:rsidR="00FA4DE4" w:rsidRDefault="00FA4DE4" w:rsidP="001F2BEC">
            <w:pPr>
              <w:spacing w:line="276" w:lineRule="auto"/>
              <w:jc w:val="left"/>
              <w:rPr>
                <w:rFonts w:asciiTheme="minorHAnsi" w:hAnsiTheme="minorHAnsi" w:cstheme="minorHAnsi"/>
              </w:rPr>
            </w:pPr>
            <w:r>
              <w:rPr>
                <w:rFonts w:asciiTheme="minorHAnsi" w:hAnsiTheme="minorHAnsi" w:cstheme="minorHAnsi"/>
              </w:rPr>
              <w:t>OA Dr. Helmut Christian Kehrer</w:t>
            </w:r>
          </w:p>
          <w:p w14:paraId="3AFBB7A1" w14:textId="44BA1161" w:rsidR="00BC1C59" w:rsidRPr="00D02334" w:rsidRDefault="00BC1C59" w:rsidP="00A542A3">
            <w:pPr>
              <w:spacing w:line="276" w:lineRule="auto"/>
              <w:jc w:val="left"/>
              <w:rPr>
                <w:rFonts w:asciiTheme="minorHAnsi" w:hAnsiTheme="minorHAnsi" w:cstheme="minorHAnsi"/>
              </w:rPr>
            </w:pPr>
            <w:r>
              <w:rPr>
                <w:rFonts w:asciiTheme="minorHAnsi" w:hAnsiTheme="minorHAnsi" w:cstheme="minorHAnsi"/>
              </w:rPr>
              <w:t xml:space="preserve">Revision v. </w:t>
            </w:r>
            <w:r w:rsidR="00A542A3">
              <w:rPr>
                <w:rFonts w:asciiTheme="minorHAnsi" w:hAnsiTheme="minorHAnsi" w:cstheme="minorHAnsi"/>
              </w:rPr>
              <w:t>01.02.2022</w:t>
            </w:r>
          </w:p>
        </w:tc>
      </w:tr>
    </w:tbl>
    <w:p w14:paraId="3AFBB7A3" w14:textId="77777777" w:rsidR="008B2595" w:rsidRDefault="008B2595">
      <w:pPr>
        <w:spacing w:line="240" w:lineRule="auto"/>
        <w:jc w:val="left"/>
      </w:pPr>
    </w:p>
    <w:p w14:paraId="3AFBB7A4" w14:textId="77777777" w:rsidR="008B2595" w:rsidRDefault="008B2595">
      <w:pPr>
        <w:spacing w:line="240" w:lineRule="auto"/>
        <w:jc w:val="left"/>
      </w:pPr>
    </w:p>
    <w:p w14:paraId="3AFBB7A5" w14:textId="77777777" w:rsidR="00D02334" w:rsidRDefault="00D02334" w:rsidP="00D02334">
      <w:pPr>
        <w:spacing w:line="276" w:lineRule="auto"/>
        <w:jc w:val="both"/>
        <w:rPr>
          <w:rFonts w:asciiTheme="minorHAnsi" w:hAnsiTheme="minorHAnsi" w:cstheme="minorHAnsi"/>
          <w:sz w:val="18"/>
          <w:szCs w:val="18"/>
        </w:rPr>
      </w:pPr>
    </w:p>
    <w:p w14:paraId="3AFBB7A6" w14:textId="77777777" w:rsidR="00D02334" w:rsidRDefault="00D02334" w:rsidP="00D02334">
      <w:pPr>
        <w:spacing w:line="276" w:lineRule="auto"/>
        <w:jc w:val="both"/>
        <w:rPr>
          <w:rFonts w:asciiTheme="minorHAnsi" w:hAnsiTheme="minorHAnsi" w:cstheme="minorHAnsi"/>
          <w:sz w:val="18"/>
          <w:szCs w:val="18"/>
        </w:rPr>
      </w:pPr>
    </w:p>
    <w:p w14:paraId="3AFBB7A7" w14:textId="77777777" w:rsidR="00D02334" w:rsidRDefault="00D02334" w:rsidP="00D02334">
      <w:pPr>
        <w:spacing w:line="276" w:lineRule="auto"/>
        <w:jc w:val="both"/>
        <w:rPr>
          <w:rFonts w:asciiTheme="minorHAnsi" w:hAnsiTheme="minorHAnsi" w:cstheme="minorHAnsi"/>
          <w:sz w:val="18"/>
          <w:szCs w:val="18"/>
        </w:rPr>
      </w:pPr>
      <w:bookmarkStart w:id="0" w:name="_GoBack"/>
      <w:bookmarkEnd w:id="0"/>
    </w:p>
    <w:p w14:paraId="3AFBB7A8" w14:textId="77777777" w:rsidR="00D02334" w:rsidRDefault="00D02334" w:rsidP="00D02334">
      <w:pPr>
        <w:spacing w:line="276" w:lineRule="auto"/>
        <w:jc w:val="both"/>
        <w:rPr>
          <w:rFonts w:asciiTheme="minorHAnsi" w:hAnsiTheme="minorHAnsi" w:cstheme="minorHAnsi"/>
          <w:sz w:val="18"/>
          <w:szCs w:val="18"/>
        </w:rPr>
      </w:pPr>
    </w:p>
    <w:p w14:paraId="3AFBB7AB" w14:textId="77777777" w:rsidR="00D02334" w:rsidRDefault="00D02334" w:rsidP="00D02334">
      <w:pPr>
        <w:spacing w:line="276" w:lineRule="auto"/>
        <w:jc w:val="both"/>
        <w:rPr>
          <w:rFonts w:asciiTheme="minorHAnsi" w:hAnsiTheme="minorHAnsi" w:cstheme="minorHAnsi"/>
          <w:sz w:val="18"/>
          <w:szCs w:val="18"/>
        </w:rPr>
      </w:pPr>
    </w:p>
    <w:p w14:paraId="3AFBB7AC" w14:textId="77777777" w:rsidR="00D02334" w:rsidRDefault="00D02334" w:rsidP="00D02334">
      <w:pPr>
        <w:spacing w:line="276" w:lineRule="auto"/>
        <w:jc w:val="both"/>
        <w:rPr>
          <w:rFonts w:asciiTheme="minorHAnsi" w:hAnsiTheme="minorHAnsi" w:cstheme="minorHAnsi"/>
          <w:sz w:val="18"/>
          <w:szCs w:val="18"/>
        </w:rPr>
      </w:pPr>
    </w:p>
    <w:p w14:paraId="3AFBB7AD" w14:textId="77777777" w:rsidR="00D02334" w:rsidRDefault="00D02334" w:rsidP="00D02334">
      <w:pPr>
        <w:spacing w:line="276" w:lineRule="auto"/>
        <w:jc w:val="both"/>
        <w:rPr>
          <w:rFonts w:asciiTheme="minorHAnsi" w:hAnsiTheme="minorHAnsi" w:cstheme="minorHAnsi"/>
          <w:sz w:val="18"/>
          <w:szCs w:val="18"/>
        </w:rPr>
      </w:pPr>
    </w:p>
    <w:p w14:paraId="1CE7CBFF" w14:textId="33C540B9" w:rsidR="00BC1C59" w:rsidRPr="00BC1C59" w:rsidRDefault="00BC1C59" w:rsidP="00BC1C59">
      <w:pPr>
        <w:spacing w:line="240" w:lineRule="auto"/>
        <w:jc w:val="left"/>
        <w:rPr>
          <w:rFonts w:asciiTheme="minorHAnsi" w:hAnsiTheme="minorHAnsi" w:cstheme="minorHAnsi"/>
          <w:sz w:val="18"/>
          <w:szCs w:val="18"/>
        </w:rPr>
      </w:pPr>
      <w:r w:rsidRPr="00BC1C59">
        <w:rPr>
          <w:rFonts w:asciiTheme="minorHAnsi" w:hAnsiTheme="minorHAnsi" w:cstheme="minorHAnsi"/>
          <w:sz w:val="18"/>
          <w:szCs w:val="18"/>
        </w:rPr>
        <w:t xml:space="preserve">Diese Leitlinie ist eine Grundlage für die Diagnostik und Therapie innerhalb </w:t>
      </w:r>
      <w:r w:rsidR="00F418C8">
        <w:rPr>
          <w:rFonts w:asciiTheme="minorHAnsi" w:hAnsiTheme="minorHAnsi" w:cstheme="minorHAnsi"/>
          <w:sz w:val="18"/>
          <w:szCs w:val="18"/>
        </w:rPr>
        <w:t>des Tumorzentrums Oberösterreich</w:t>
      </w:r>
      <w:r w:rsidRPr="00BC1C59">
        <w:rPr>
          <w:rFonts w:asciiTheme="minorHAnsi" w:hAnsiTheme="minorHAnsi" w:cstheme="minorHAnsi"/>
          <w:sz w:val="18"/>
          <w:szCs w:val="18"/>
        </w:rPr>
        <w:t xml:space="preserve"> und erhebt nicht den Anspruch auf Vollständigkeit.</w:t>
      </w:r>
    </w:p>
    <w:p w14:paraId="3AFBB7B0" w14:textId="0389B9C0" w:rsidR="00D02334" w:rsidRDefault="00BC1C59" w:rsidP="00BC1C59">
      <w:pPr>
        <w:spacing w:line="240" w:lineRule="auto"/>
        <w:jc w:val="left"/>
      </w:pPr>
      <w:r w:rsidRPr="00BC1C59">
        <w:rPr>
          <w:rFonts w:asciiTheme="minorHAnsi" w:hAnsiTheme="minorHAnsi" w:cstheme="minorHAnsi"/>
          <w:sz w:val="18"/>
          <w:szCs w:val="18"/>
        </w:rPr>
        <w:t>Darüberhinaus von den jeweiligen Fachgesellschaften festgelegte Qualitätsstandards sind dem Stand der Wissenschaft entsprechend einzubeziehen.</w:t>
      </w:r>
    </w:p>
    <w:p w14:paraId="3AFBB7B1" w14:textId="77777777" w:rsidR="00D02334" w:rsidRPr="00D02334" w:rsidRDefault="00D02334" w:rsidP="00D02334">
      <w:pPr>
        <w:spacing w:line="276" w:lineRule="auto"/>
        <w:jc w:val="both"/>
        <w:rPr>
          <w:rFonts w:asciiTheme="minorHAnsi" w:hAnsiTheme="minorHAnsi" w:cstheme="minorHAnsi"/>
          <w:sz w:val="18"/>
          <w:szCs w:val="18"/>
        </w:rPr>
        <w:sectPr w:rsidR="00D02334" w:rsidRPr="00D02334">
          <w:headerReference w:type="even" r:id="rId11"/>
          <w:headerReference w:type="default" r:id="rId12"/>
          <w:footerReference w:type="default" r:id="rId13"/>
          <w:headerReference w:type="first" r:id="rId14"/>
          <w:footerReference w:type="first" r:id="rId15"/>
          <w:pgSz w:w="11906" w:h="16838"/>
          <w:pgMar w:top="1871" w:right="1106" w:bottom="1134" w:left="1418" w:header="567" w:footer="403" w:gutter="0"/>
          <w:cols w:space="720"/>
        </w:sectPr>
      </w:pPr>
    </w:p>
    <w:sdt>
      <w:sdtPr>
        <w:rPr>
          <w:rFonts w:ascii="Arial" w:eastAsia="Times New Roman" w:hAnsi="Arial" w:cs="Times New Roman"/>
          <w:b w:val="0"/>
          <w:bCs w:val="0"/>
          <w:color w:val="auto"/>
          <w:szCs w:val="20"/>
          <w:lang w:val="de-DE" w:eastAsia="de-DE"/>
        </w:rPr>
        <w:id w:val="-1099178055"/>
        <w:docPartObj>
          <w:docPartGallery w:val="Table of Contents"/>
          <w:docPartUnique/>
        </w:docPartObj>
      </w:sdtPr>
      <w:sdtEndPr/>
      <w:sdtContent>
        <w:p w14:paraId="3AFBB7B2" w14:textId="77777777" w:rsidR="007F3064" w:rsidRDefault="007F3064" w:rsidP="00DD295F">
          <w:pPr>
            <w:pStyle w:val="Inhaltsverzeichnisberschrift"/>
            <w:shd w:val="clear" w:color="auto" w:fill="FFFFFF" w:themeFill="background1"/>
            <w:spacing w:before="0"/>
            <w:rPr>
              <w:rFonts w:asciiTheme="minorHAnsi" w:hAnsiTheme="minorHAnsi" w:cstheme="minorHAnsi"/>
              <w:color w:val="auto"/>
              <w:sz w:val="28"/>
              <w:lang w:val="de-DE"/>
            </w:rPr>
          </w:pPr>
          <w:r w:rsidRPr="007F3064">
            <w:rPr>
              <w:rFonts w:asciiTheme="minorHAnsi" w:hAnsiTheme="minorHAnsi" w:cstheme="minorHAnsi"/>
              <w:color w:val="auto"/>
              <w:sz w:val="28"/>
              <w:lang w:val="de-DE"/>
            </w:rPr>
            <w:t>Inhaltsverzeichnis</w:t>
          </w:r>
        </w:p>
        <w:p w14:paraId="3AFBB7B3" w14:textId="77777777" w:rsidR="007F3064" w:rsidRPr="00DD295F" w:rsidRDefault="007F3064" w:rsidP="007F3064">
          <w:pPr>
            <w:rPr>
              <w:rFonts w:asciiTheme="minorHAnsi" w:hAnsiTheme="minorHAnsi"/>
              <w:lang w:val="de-DE" w:eastAsia="de-AT"/>
            </w:rPr>
          </w:pPr>
        </w:p>
        <w:p w14:paraId="7080E56E" w14:textId="16FAEA8F" w:rsidR="00980668" w:rsidRPr="002F4BA4" w:rsidRDefault="00686C66" w:rsidP="001974F4">
          <w:pPr>
            <w:pStyle w:val="Verzeichnis1"/>
            <w:tabs>
              <w:tab w:val="left" w:pos="440"/>
              <w:tab w:val="right" w:leader="dot" w:pos="9372"/>
            </w:tabs>
            <w:spacing w:after="0" w:line="240" w:lineRule="auto"/>
            <w:rPr>
              <w:rFonts w:asciiTheme="minorHAnsi" w:eastAsiaTheme="minorEastAsia" w:hAnsiTheme="minorHAnsi" w:cstheme="minorBidi"/>
              <w:noProof/>
              <w:szCs w:val="22"/>
              <w:lang w:eastAsia="de-AT"/>
            </w:rPr>
          </w:pPr>
          <w:r w:rsidRPr="002F4BA4">
            <w:rPr>
              <w:rFonts w:asciiTheme="minorHAnsi" w:hAnsiTheme="minorHAnsi"/>
              <w:szCs w:val="22"/>
            </w:rPr>
            <w:fldChar w:fldCharType="begin"/>
          </w:r>
          <w:r w:rsidR="007F3064" w:rsidRPr="002F4BA4">
            <w:rPr>
              <w:rFonts w:asciiTheme="minorHAnsi" w:hAnsiTheme="minorHAnsi"/>
              <w:szCs w:val="22"/>
            </w:rPr>
            <w:instrText xml:space="preserve"> TOC \o "1-3" \h \z \u </w:instrText>
          </w:r>
          <w:r w:rsidRPr="002F4BA4">
            <w:rPr>
              <w:rFonts w:asciiTheme="minorHAnsi" w:hAnsiTheme="minorHAnsi"/>
              <w:szCs w:val="22"/>
            </w:rPr>
            <w:fldChar w:fldCharType="separate"/>
          </w:r>
          <w:hyperlink w:anchor="_Toc873643" w:history="1">
            <w:r w:rsidR="00980668" w:rsidRPr="002F4BA4">
              <w:rPr>
                <w:rStyle w:val="Hyperlink"/>
                <w:rFonts w:asciiTheme="minorHAnsi" w:hAnsiTheme="minorHAnsi"/>
                <w:noProof/>
                <w:szCs w:val="22"/>
              </w:rPr>
              <w:t>1</w:t>
            </w:r>
            <w:r w:rsidR="00980668" w:rsidRPr="002F4BA4">
              <w:rPr>
                <w:rFonts w:asciiTheme="minorHAnsi" w:eastAsiaTheme="minorEastAsia" w:hAnsiTheme="minorHAnsi" w:cstheme="minorBidi"/>
                <w:noProof/>
                <w:szCs w:val="22"/>
                <w:lang w:eastAsia="de-AT"/>
              </w:rPr>
              <w:tab/>
            </w:r>
            <w:r w:rsidR="00980668" w:rsidRPr="002F4BA4">
              <w:rPr>
                <w:rStyle w:val="Hyperlink"/>
                <w:rFonts w:asciiTheme="minorHAnsi" w:hAnsiTheme="minorHAnsi"/>
                <w:noProof/>
                <w:szCs w:val="22"/>
              </w:rPr>
              <w:t>Allgemeines</w:t>
            </w:r>
            <w:r w:rsidR="00980668" w:rsidRPr="002F4BA4">
              <w:rPr>
                <w:rFonts w:asciiTheme="minorHAnsi" w:hAnsiTheme="minorHAnsi"/>
                <w:noProof/>
                <w:webHidden/>
                <w:szCs w:val="22"/>
              </w:rPr>
              <w:tab/>
            </w:r>
            <w:r w:rsidR="00980668" w:rsidRPr="002F4BA4">
              <w:rPr>
                <w:rFonts w:asciiTheme="minorHAnsi" w:hAnsiTheme="minorHAnsi"/>
                <w:noProof/>
                <w:webHidden/>
                <w:szCs w:val="22"/>
              </w:rPr>
              <w:fldChar w:fldCharType="begin"/>
            </w:r>
            <w:r w:rsidR="00980668" w:rsidRPr="002F4BA4">
              <w:rPr>
                <w:rFonts w:asciiTheme="minorHAnsi" w:hAnsiTheme="minorHAnsi"/>
                <w:noProof/>
                <w:webHidden/>
                <w:szCs w:val="22"/>
              </w:rPr>
              <w:instrText xml:space="preserve"> PAGEREF _Toc873643 \h </w:instrText>
            </w:r>
            <w:r w:rsidR="00980668" w:rsidRPr="002F4BA4">
              <w:rPr>
                <w:rFonts w:asciiTheme="minorHAnsi" w:hAnsiTheme="minorHAnsi"/>
                <w:noProof/>
                <w:webHidden/>
                <w:szCs w:val="22"/>
              </w:rPr>
            </w:r>
            <w:r w:rsidR="00980668" w:rsidRPr="002F4BA4">
              <w:rPr>
                <w:rFonts w:asciiTheme="minorHAnsi" w:hAnsiTheme="minorHAnsi"/>
                <w:noProof/>
                <w:webHidden/>
                <w:szCs w:val="22"/>
              </w:rPr>
              <w:fldChar w:fldCharType="separate"/>
            </w:r>
            <w:r w:rsidR="002F4BA4" w:rsidRPr="002F4BA4">
              <w:rPr>
                <w:rFonts w:asciiTheme="minorHAnsi" w:hAnsiTheme="minorHAnsi"/>
                <w:noProof/>
                <w:webHidden/>
                <w:szCs w:val="22"/>
              </w:rPr>
              <w:t>3</w:t>
            </w:r>
            <w:r w:rsidR="00980668" w:rsidRPr="002F4BA4">
              <w:rPr>
                <w:rFonts w:asciiTheme="minorHAnsi" w:hAnsiTheme="minorHAnsi"/>
                <w:noProof/>
                <w:webHidden/>
                <w:szCs w:val="22"/>
              </w:rPr>
              <w:fldChar w:fldCharType="end"/>
            </w:r>
          </w:hyperlink>
        </w:p>
        <w:p w14:paraId="1BEEAC57" w14:textId="3B4BD41D" w:rsidR="00980668" w:rsidRPr="002F4BA4" w:rsidRDefault="00A542A3" w:rsidP="001974F4">
          <w:pPr>
            <w:pStyle w:val="Verzeichnis2"/>
            <w:tabs>
              <w:tab w:val="left" w:pos="880"/>
              <w:tab w:val="right" w:leader="dot" w:pos="9372"/>
            </w:tabs>
            <w:spacing w:after="0" w:line="240" w:lineRule="auto"/>
            <w:rPr>
              <w:rFonts w:asciiTheme="minorHAnsi" w:eastAsiaTheme="minorEastAsia" w:hAnsiTheme="minorHAnsi" w:cstheme="minorBidi"/>
              <w:noProof/>
              <w:szCs w:val="22"/>
              <w:lang w:eastAsia="de-AT"/>
            </w:rPr>
          </w:pPr>
          <w:hyperlink w:anchor="_Toc873644" w:history="1">
            <w:r w:rsidR="00980668" w:rsidRPr="002F4BA4">
              <w:rPr>
                <w:rStyle w:val="Hyperlink"/>
                <w:rFonts w:asciiTheme="minorHAnsi" w:hAnsiTheme="minorHAnsi"/>
                <w:noProof/>
                <w:szCs w:val="22"/>
              </w:rPr>
              <w:t>1.1</w:t>
            </w:r>
            <w:r w:rsidR="00980668" w:rsidRPr="002F4BA4">
              <w:rPr>
                <w:rFonts w:asciiTheme="minorHAnsi" w:eastAsiaTheme="minorEastAsia" w:hAnsiTheme="minorHAnsi" w:cstheme="minorBidi"/>
                <w:noProof/>
                <w:szCs w:val="22"/>
                <w:lang w:eastAsia="de-AT"/>
              </w:rPr>
              <w:tab/>
            </w:r>
            <w:r w:rsidR="00980668" w:rsidRPr="002F4BA4">
              <w:rPr>
                <w:rStyle w:val="Hyperlink"/>
                <w:rFonts w:asciiTheme="minorHAnsi" w:hAnsiTheme="minorHAnsi"/>
                <w:noProof/>
                <w:szCs w:val="22"/>
              </w:rPr>
              <w:t>Patientenzielgruppe</w:t>
            </w:r>
            <w:r w:rsidR="00980668" w:rsidRPr="002F4BA4">
              <w:rPr>
                <w:rFonts w:asciiTheme="minorHAnsi" w:hAnsiTheme="minorHAnsi"/>
                <w:noProof/>
                <w:webHidden/>
                <w:szCs w:val="22"/>
              </w:rPr>
              <w:tab/>
            </w:r>
            <w:r w:rsidR="00980668" w:rsidRPr="002F4BA4">
              <w:rPr>
                <w:rFonts w:asciiTheme="minorHAnsi" w:hAnsiTheme="minorHAnsi"/>
                <w:noProof/>
                <w:webHidden/>
                <w:szCs w:val="22"/>
              </w:rPr>
              <w:fldChar w:fldCharType="begin"/>
            </w:r>
            <w:r w:rsidR="00980668" w:rsidRPr="002F4BA4">
              <w:rPr>
                <w:rFonts w:asciiTheme="minorHAnsi" w:hAnsiTheme="minorHAnsi"/>
                <w:noProof/>
                <w:webHidden/>
                <w:szCs w:val="22"/>
              </w:rPr>
              <w:instrText xml:space="preserve"> PAGEREF _Toc873644 \h </w:instrText>
            </w:r>
            <w:r w:rsidR="00980668" w:rsidRPr="002F4BA4">
              <w:rPr>
                <w:rFonts w:asciiTheme="minorHAnsi" w:hAnsiTheme="minorHAnsi"/>
                <w:noProof/>
                <w:webHidden/>
                <w:szCs w:val="22"/>
              </w:rPr>
            </w:r>
            <w:r w:rsidR="00980668" w:rsidRPr="002F4BA4">
              <w:rPr>
                <w:rFonts w:asciiTheme="minorHAnsi" w:hAnsiTheme="minorHAnsi"/>
                <w:noProof/>
                <w:webHidden/>
                <w:szCs w:val="22"/>
              </w:rPr>
              <w:fldChar w:fldCharType="separate"/>
            </w:r>
            <w:r w:rsidR="002F4BA4" w:rsidRPr="002F4BA4">
              <w:rPr>
                <w:rFonts w:asciiTheme="minorHAnsi" w:hAnsiTheme="minorHAnsi"/>
                <w:noProof/>
                <w:webHidden/>
                <w:szCs w:val="22"/>
              </w:rPr>
              <w:t>3</w:t>
            </w:r>
            <w:r w:rsidR="00980668" w:rsidRPr="002F4BA4">
              <w:rPr>
                <w:rFonts w:asciiTheme="minorHAnsi" w:hAnsiTheme="minorHAnsi"/>
                <w:noProof/>
                <w:webHidden/>
                <w:szCs w:val="22"/>
              </w:rPr>
              <w:fldChar w:fldCharType="end"/>
            </w:r>
          </w:hyperlink>
        </w:p>
        <w:p w14:paraId="2E56575B" w14:textId="0762F57E" w:rsidR="00980668" w:rsidRPr="002F4BA4" w:rsidRDefault="00A542A3" w:rsidP="001974F4">
          <w:pPr>
            <w:pStyle w:val="Verzeichnis2"/>
            <w:tabs>
              <w:tab w:val="left" w:pos="880"/>
              <w:tab w:val="right" w:leader="dot" w:pos="9372"/>
            </w:tabs>
            <w:spacing w:after="0" w:line="240" w:lineRule="auto"/>
            <w:rPr>
              <w:rFonts w:asciiTheme="minorHAnsi" w:eastAsiaTheme="minorEastAsia" w:hAnsiTheme="minorHAnsi" w:cstheme="minorBidi"/>
              <w:noProof/>
              <w:szCs w:val="22"/>
              <w:lang w:eastAsia="de-AT"/>
            </w:rPr>
          </w:pPr>
          <w:hyperlink w:anchor="_Toc873645" w:history="1">
            <w:r w:rsidR="00980668" w:rsidRPr="002F4BA4">
              <w:rPr>
                <w:rStyle w:val="Hyperlink"/>
                <w:rFonts w:asciiTheme="minorHAnsi" w:hAnsiTheme="minorHAnsi"/>
                <w:noProof/>
                <w:szCs w:val="22"/>
              </w:rPr>
              <w:t>1.2</w:t>
            </w:r>
            <w:r w:rsidR="00980668" w:rsidRPr="002F4BA4">
              <w:rPr>
                <w:rFonts w:asciiTheme="minorHAnsi" w:eastAsiaTheme="minorEastAsia" w:hAnsiTheme="minorHAnsi" w:cstheme="minorBidi"/>
                <w:noProof/>
                <w:szCs w:val="22"/>
                <w:lang w:eastAsia="de-AT"/>
              </w:rPr>
              <w:tab/>
            </w:r>
            <w:r w:rsidR="00980668" w:rsidRPr="002F4BA4">
              <w:rPr>
                <w:rStyle w:val="Hyperlink"/>
                <w:rFonts w:asciiTheme="minorHAnsi" w:hAnsiTheme="minorHAnsi"/>
                <w:noProof/>
                <w:szCs w:val="22"/>
              </w:rPr>
              <w:t>Grundlagen</w:t>
            </w:r>
            <w:r w:rsidR="00980668" w:rsidRPr="002F4BA4">
              <w:rPr>
                <w:rFonts w:asciiTheme="minorHAnsi" w:hAnsiTheme="minorHAnsi"/>
                <w:noProof/>
                <w:webHidden/>
                <w:szCs w:val="22"/>
              </w:rPr>
              <w:tab/>
            </w:r>
            <w:r w:rsidR="00980668" w:rsidRPr="002F4BA4">
              <w:rPr>
                <w:rFonts w:asciiTheme="minorHAnsi" w:hAnsiTheme="minorHAnsi"/>
                <w:noProof/>
                <w:webHidden/>
                <w:szCs w:val="22"/>
              </w:rPr>
              <w:fldChar w:fldCharType="begin"/>
            </w:r>
            <w:r w:rsidR="00980668" w:rsidRPr="002F4BA4">
              <w:rPr>
                <w:rFonts w:asciiTheme="minorHAnsi" w:hAnsiTheme="minorHAnsi"/>
                <w:noProof/>
                <w:webHidden/>
                <w:szCs w:val="22"/>
              </w:rPr>
              <w:instrText xml:space="preserve"> PAGEREF _Toc873645 \h </w:instrText>
            </w:r>
            <w:r w:rsidR="00980668" w:rsidRPr="002F4BA4">
              <w:rPr>
                <w:rFonts w:asciiTheme="minorHAnsi" w:hAnsiTheme="minorHAnsi"/>
                <w:noProof/>
                <w:webHidden/>
                <w:szCs w:val="22"/>
              </w:rPr>
            </w:r>
            <w:r w:rsidR="00980668" w:rsidRPr="002F4BA4">
              <w:rPr>
                <w:rFonts w:asciiTheme="minorHAnsi" w:hAnsiTheme="minorHAnsi"/>
                <w:noProof/>
                <w:webHidden/>
                <w:szCs w:val="22"/>
              </w:rPr>
              <w:fldChar w:fldCharType="separate"/>
            </w:r>
            <w:r w:rsidR="002F4BA4" w:rsidRPr="002F4BA4">
              <w:rPr>
                <w:rFonts w:asciiTheme="minorHAnsi" w:hAnsiTheme="minorHAnsi"/>
                <w:noProof/>
                <w:webHidden/>
                <w:szCs w:val="22"/>
              </w:rPr>
              <w:t>3</w:t>
            </w:r>
            <w:r w:rsidR="00980668" w:rsidRPr="002F4BA4">
              <w:rPr>
                <w:rFonts w:asciiTheme="minorHAnsi" w:hAnsiTheme="minorHAnsi"/>
                <w:noProof/>
                <w:webHidden/>
                <w:szCs w:val="22"/>
              </w:rPr>
              <w:fldChar w:fldCharType="end"/>
            </w:r>
          </w:hyperlink>
        </w:p>
        <w:p w14:paraId="4161F80E" w14:textId="631B1466" w:rsidR="00980668" w:rsidRPr="002F4BA4" w:rsidRDefault="00A542A3" w:rsidP="001974F4">
          <w:pPr>
            <w:pStyle w:val="Verzeichnis1"/>
            <w:tabs>
              <w:tab w:val="left" w:pos="440"/>
              <w:tab w:val="right" w:leader="dot" w:pos="9372"/>
            </w:tabs>
            <w:spacing w:after="0" w:line="240" w:lineRule="auto"/>
            <w:rPr>
              <w:rFonts w:asciiTheme="minorHAnsi" w:eastAsiaTheme="minorEastAsia" w:hAnsiTheme="minorHAnsi" w:cstheme="minorBidi"/>
              <w:noProof/>
              <w:szCs w:val="22"/>
              <w:lang w:eastAsia="de-AT"/>
            </w:rPr>
          </w:pPr>
          <w:hyperlink w:anchor="_Toc873646" w:history="1">
            <w:r w:rsidR="00980668" w:rsidRPr="002F4BA4">
              <w:rPr>
                <w:rStyle w:val="Hyperlink"/>
                <w:rFonts w:asciiTheme="minorHAnsi" w:hAnsiTheme="minorHAnsi"/>
                <w:noProof/>
                <w:szCs w:val="22"/>
              </w:rPr>
              <w:t>2</w:t>
            </w:r>
            <w:r w:rsidR="00980668" w:rsidRPr="002F4BA4">
              <w:rPr>
                <w:rFonts w:asciiTheme="minorHAnsi" w:eastAsiaTheme="minorEastAsia" w:hAnsiTheme="minorHAnsi" w:cstheme="minorBidi"/>
                <w:noProof/>
                <w:szCs w:val="22"/>
                <w:lang w:eastAsia="de-AT"/>
              </w:rPr>
              <w:tab/>
            </w:r>
            <w:r w:rsidR="00980668" w:rsidRPr="002F4BA4">
              <w:rPr>
                <w:rStyle w:val="Hyperlink"/>
                <w:rFonts w:asciiTheme="minorHAnsi" w:hAnsiTheme="minorHAnsi"/>
                <w:noProof/>
                <w:szCs w:val="22"/>
              </w:rPr>
              <w:t>Diagnostik und Scoring</w:t>
            </w:r>
            <w:r w:rsidR="00980668" w:rsidRPr="002F4BA4">
              <w:rPr>
                <w:rFonts w:asciiTheme="minorHAnsi" w:hAnsiTheme="minorHAnsi"/>
                <w:noProof/>
                <w:webHidden/>
                <w:szCs w:val="22"/>
              </w:rPr>
              <w:tab/>
            </w:r>
            <w:r w:rsidR="00980668" w:rsidRPr="002F4BA4">
              <w:rPr>
                <w:rFonts w:asciiTheme="minorHAnsi" w:hAnsiTheme="minorHAnsi"/>
                <w:noProof/>
                <w:webHidden/>
                <w:szCs w:val="22"/>
              </w:rPr>
              <w:fldChar w:fldCharType="begin"/>
            </w:r>
            <w:r w:rsidR="00980668" w:rsidRPr="002F4BA4">
              <w:rPr>
                <w:rFonts w:asciiTheme="minorHAnsi" w:hAnsiTheme="minorHAnsi"/>
                <w:noProof/>
                <w:webHidden/>
                <w:szCs w:val="22"/>
              </w:rPr>
              <w:instrText xml:space="preserve"> PAGEREF _Toc873646 \h </w:instrText>
            </w:r>
            <w:r w:rsidR="00980668" w:rsidRPr="002F4BA4">
              <w:rPr>
                <w:rFonts w:asciiTheme="minorHAnsi" w:hAnsiTheme="minorHAnsi"/>
                <w:noProof/>
                <w:webHidden/>
                <w:szCs w:val="22"/>
              </w:rPr>
            </w:r>
            <w:r w:rsidR="00980668" w:rsidRPr="002F4BA4">
              <w:rPr>
                <w:rFonts w:asciiTheme="minorHAnsi" w:hAnsiTheme="minorHAnsi"/>
                <w:noProof/>
                <w:webHidden/>
                <w:szCs w:val="22"/>
              </w:rPr>
              <w:fldChar w:fldCharType="separate"/>
            </w:r>
            <w:r w:rsidR="002F4BA4" w:rsidRPr="002F4BA4">
              <w:rPr>
                <w:rFonts w:asciiTheme="minorHAnsi" w:hAnsiTheme="minorHAnsi"/>
                <w:noProof/>
                <w:webHidden/>
                <w:szCs w:val="22"/>
              </w:rPr>
              <w:t>3</w:t>
            </w:r>
            <w:r w:rsidR="00980668" w:rsidRPr="002F4BA4">
              <w:rPr>
                <w:rFonts w:asciiTheme="minorHAnsi" w:hAnsiTheme="minorHAnsi"/>
                <w:noProof/>
                <w:webHidden/>
                <w:szCs w:val="22"/>
              </w:rPr>
              <w:fldChar w:fldCharType="end"/>
            </w:r>
          </w:hyperlink>
        </w:p>
        <w:p w14:paraId="6675FB30" w14:textId="0F38C5EA" w:rsidR="00980668" w:rsidRPr="002F4BA4" w:rsidRDefault="00A542A3" w:rsidP="001974F4">
          <w:pPr>
            <w:pStyle w:val="Verzeichnis2"/>
            <w:tabs>
              <w:tab w:val="left" w:pos="880"/>
              <w:tab w:val="right" w:leader="dot" w:pos="9372"/>
            </w:tabs>
            <w:spacing w:after="0" w:line="240" w:lineRule="auto"/>
            <w:rPr>
              <w:rFonts w:asciiTheme="minorHAnsi" w:eastAsiaTheme="minorEastAsia" w:hAnsiTheme="minorHAnsi" w:cstheme="minorBidi"/>
              <w:noProof/>
              <w:szCs w:val="22"/>
              <w:lang w:eastAsia="de-AT"/>
            </w:rPr>
          </w:pPr>
          <w:hyperlink w:anchor="_Toc873647" w:history="1">
            <w:r w:rsidR="00980668" w:rsidRPr="002F4BA4">
              <w:rPr>
                <w:rStyle w:val="Hyperlink"/>
                <w:rFonts w:asciiTheme="minorHAnsi" w:hAnsiTheme="minorHAnsi"/>
                <w:noProof/>
                <w:szCs w:val="22"/>
              </w:rPr>
              <w:t>2.1</w:t>
            </w:r>
            <w:r w:rsidR="00980668" w:rsidRPr="002F4BA4">
              <w:rPr>
                <w:rFonts w:asciiTheme="minorHAnsi" w:eastAsiaTheme="minorEastAsia" w:hAnsiTheme="minorHAnsi" w:cstheme="minorBidi"/>
                <w:noProof/>
                <w:szCs w:val="22"/>
                <w:lang w:eastAsia="de-AT"/>
              </w:rPr>
              <w:tab/>
            </w:r>
            <w:r w:rsidR="00980668" w:rsidRPr="002F4BA4">
              <w:rPr>
                <w:rStyle w:val="Hyperlink"/>
                <w:rFonts w:asciiTheme="minorHAnsi" w:hAnsiTheme="minorHAnsi"/>
                <w:noProof/>
                <w:szCs w:val="22"/>
              </w:rPr>
              <w:t>TNM-Klassifikation des malignen Melanoms AJCC 2016 / UICC 2016</w:t>
            </w:r>
            <w:r w:rsidR="00980668" w:rsidRPr="002F4BA4">
              <w:rPr>
                <w:rFonts w:asciiTheme="minorHAnsi" w:hAnsiTheme="minorHAnsi"/>
                <w:noProof/>
                <w:webHidden/>
                <w:szCs w:val="22"/>
              </w:rPr>
              <w:tab/>
            </w:r>
            <w:r w:rsidR="00980668" w:rsidRPr="002F4BA4">
              <w:rPr>
                <w:rFonts w:asciiTheme="minorHAnsi" w:hAnsiTheme="minorHAnsi"/>
                <w:noProof/>
                <w:webHidden/>
                <w:szCs w:val="22"/>
              </w:rPr>
              <w:fldChar w:fldCharType="begin"/>
            </w:r>
            <w:r w:rsidR="00980668" w:rsidRPr="002F4BA4">
              <w:rPr>
                <w:rFonts w:asciiTheme="minorHAnsi" w:hAnsiTheme="minorHAnsi"/>
                <w:noProof/>
                <w:webHidden/>
                <w:szCs w:val="22"/>
              </w:rPr>
              <w:instrText xml:space="preserve"> PAGEREF _Toc873647 \h </w:instrText>
            </w:r>
            <w:r w:rsidR="00980668" w:rsidRPr="002F4BA4">
              <w:rPr>
                <w:rFonts w:asciiTheme="minorHAnsi" w:hAnsiTheme="minorHAnsi"/>
                <w:noProof/>
                <w:webHidden/>
                <w:szCs w:val="22"/>
              </w:rPr>
            </w:r>
            <w:r w:rsidR="00980668" w:rsidRPr="002F4BA4">
              <w:rPr>
                <w:rFonts w:asciiTheme="minorHAnsi" w:hAnsiTheme="minorHAnsi"/>
                <w:noProof/>
                <w:webHidden/>
                <w:szCs w:val="22"/>
              </w:rPr>
              <w:fldChar w:fldCharType="separate"/>
            </w:r>
            <w:r w:rsidR="002F4BA4" w:rsidRPr="002F4BA4">
              <w:rPr>
                <w:rFonts w:asciiTheme="minorHAnsi" w:hAnsiTheme="minorHAnsi"/>
                <w:noProof/>
                <w:webHidden/>
                <w:szCs w:val="22"/>
              </w:rPr>
              <w:t>3</w:t>
            </w:r>
            <w:r w:rsidR="00980668" w:rsidRPr="002F4BA4">
              <w:rPr>
                <w:rFonts w:asciiTheme="minorHAnsi" w:hAnsiTheme="minorHAnsi"/>
                <w:noProof/>
                <w:webHidden/>
                <w:szCs w:val="22"/>
              </w:rPr>
              <w:fldChar w:fldCharType="end"/>
            </w:r>
          </w:hyperlink>
        </w:p>
        <w:p w14:paraId="573252ED" w14:textId="22EFF15E" w:rsidR="00980668" w:rsidRPr="002F4BA4" w:rsidRDefault="00A542A3" w:rsidP="001974F4">
          <w:pPr>
            <w:pStyle w:val="Verzeichnis2"/>
            <w:tabs>
              <w:tab w:val="left" w:pos="880"/>
              <w:tab w:val="right" w:leader="dot" w:pos="9372"/>
            </w:tabs>
            <w:spacing w:after="0" w:line="240" w:lineRule="auto"/>
            <w:rPr>
              <w:rFonts w:asciiTheme="minorHAnsi" w:eastAsiaTheme="minorEastAsia" w:hAnsiTheme="minorHAnsi" w:cstheme="minorBidi"/>
              <w:noProof/>
              <w:szCs w:val="22"/>
              <w:lang w:eastAsia="de-AT"/>
            </w:rPr>
          </w:pPr>
          <w:hyperlink w:anchor="_Toc873648" w:history="1">
            <w:r w:rsidR="00980668" w:rsidRPr="002F4BA4">
              <w:rPr>
                <w:rStyle w:val="Hyperlink"/>
                <w:rFonts w:asciiTheme="minorHAnsi" w:hAnsiTheme="minorHAnsi"/>
                <w:noProof/>
                <w:szCs w:val="22"/>
              </w:rPr>
              <w:t>2.2</w:t>
            </w:r>
            <w:r w:rsidR="00980668" w:rsidRPr="002F4BA4">
              <w:rPr>
                <w:rFonts w:asciiTheme="minorHAnsi" w:eastAsiaTheme="minorEastAsia" w:hAnsiTheme="minorHAnsi" w:cstheme="minorBidi"/>
                <w:noProof/>
                <w:szCs w:val="22"/>
                <w:lang w:eastAsia="de-AT"/>
              </w:rPr>
              <w:tab/>
            </w:r>
            <w:r w:rsidR="00980668" w:rsidRPr="002F4BA4">
              <w:rPr>
                <w:rStyle w:val="Hyperlink"/>
                <w:rFonts w:asciiTheme="minorHAnsi" w:hAnsiTheme="minorHAnsi"/>
                <w:noProof/>
                <w:szCs w:val="22"/>
              </w:rPr>
              <w:t>Stadieneinteilung des malignen Melanoms AJCC 2016 / UICC 2016</w:t>
            </w:r>
            <w:r w:rsidR="00980668" w:rsidRPr="002F4BA4">
              <w:rPr>
                <w:rFonts w:asciiTheme="minorHAnsi" w:hAnsiTheme="minorHAnsi"/>
                <w:noProof/>
                <w:webHidden/>
                <w:szCs w:val="22"/>
              </w:rPr>
              <w:tab/>
            </w:r>
            <w:r w:rsidR="00980668" w:rsidRPr="002F4BA4">
              <w:rPr>
                <w:rFonts w:asciiTheme="minorHAnsi" w:hAnsiTheme="minorHAnsi"/>
                <w:noProof/>
                <w:webHidden/>
                <w:szCs w:val="22"/>
              </w:rPr>
              <w:fldChar w:fldCharType="begin"/>
            </w:r>
            <w:r w:rsidR="00980668" w:rsidRPr="002F4BA4">
              <w:rPr>
                <w:rFonts w:asciiTheme="minorHAnsi" w:hAnsiTheme="minorHAnsi"/>
                <w:noProof/>
                <w:webHidden/>
                <w:szCs w:val="22"/>
              </w:rPr>
              <w:instrText xml:space="preserve"> PAGEREF _Toc873648 \h </w:instrText>
            </w:r>
            <w:r w:rsidR="00980668" w:rsidRPr="002F4BA4">
              <w:rPr>
                <w:rFonts w:asciiTheme="minorHAnsi" w:hAnsiTheme="minorHAnsi"/>
                <w:noProof/>
                <w:webHidden/>
                <w:szCs w:val="22"/>
              </w:rPr>
            </w:r>
            <w:r w:rsidR="00980668" w:rsidRPr="002F4BA4">
              <w:rPr>
                <w:rFonts w:asciiTheme="minorHAnsi" w:hAnsiTheme="minorHAnsi"/>
                <w:noProof/>
                <w:webHidden/>
                <w:szCs w:val="22"/>
              </w:rPr>
              <w:fldChar w:fldCharType="separate"/>
            </w:r>
            <w:r w:rsidR="002F4BA4" w:rsidRPr="002F4BA4">
              <w:rPr>
                <w:rFonts w:asciiTheme="minorHAnsi" w:hAnsiTheme="minorHAnsi"/>
                <w:noProof/>
                <w:webHidden/>
                <w:szCs w:val="22"/>
              </w:rPr>
              <w:t>5</w:t>
            </w:r>
            <w:r w:rsidR="00980668" w:rsidRPr="002F4BA4">
              <w:rPr>
                <w:rFonts w:asciiTheme="minorHAnsi" w:hAnsiTheme="minorHAnsi"/>
                <w:noProof/>
                <w:webHidden/>
                <w:szCs w:val="22"/>
              </w:rPr>
              <w:fldChar w:fldCharType="end"/>
            </w:r>
          </w:hyperlink>
        </w:p>
        <w:p w14:paraId="40A43CEB" w14:textId="18EDD7FC" w:rsidR="00980668" w:rsidRPr="002F4BA4" w:rsidRDefault="00A542A3" w:rsidP="001974F4">
          <w:pPr>
            <w:pStyle w:val="Verzeichnis2"/>
            <w:tabs>
              <w:tab w:val="left" w:pos="880"/>
              <w:tab w:val="right" w:leader="dot" w:pos="9372"/>
            </w:tabs>
            <w:spacing w:after="0" w:line="240" w:lineRule="auto"/>
            <w:rPr>
              <w:rFonts w:asciiTheme="minorHAnsi" w:eastAsiaTheme="minorEastAsia" w:hAnsiTheme="minorHAnsi" w:cstheme="minorBidi"/>
              <w:noProof/>
              <w:szCs w:val="22"/>
              <w:lang w:eastAsia="de-AT"/>
            </w:rPr>
          </w:pPr>
          <w:hyperlink w:anchor="_Toc873649" w:history="1">
            <w:r w:rsidR="00980668" w:rsidRPr="002F4BA4">
              <w:rPr>
                <w:rStyle w:val="Hyperlink"/>
                <w:rFonts w:asciiTheme="minorHAnsi" w:hAnsiTheme="minorHAnsi"/>
                <w:noProof/>
                <w:szCs w:val="22"/>
              </w:rPr>
              <w:t>2.3</w:t>
            </w:r>
            <w:r w:rsidR="00980668" w:rsidRPr="002F4BA4">
              <w:rPr>
                <w:rFonts w:asciiTheme="minorHAnsi" w:eastAsiaTheme="minorEastAsia" w:hAnsiTheme="minorHAnsi" w:cstheme="minorBidi"/>
                <w:noProof/>
                <w:szCs w:val="22"/>
                <w:lang w:eastAsia="de-AT"/>
              </w:rPr>
              <w:tab/>
            </w:r>
            <w:r w:rsidR="00980668" w:rsidRPr="002F4BA4">
              <w:rPr>
                <w:rStyle w:val="Hyperlink"/>
                <w:rFonts w:asciiTheme="minorHAnsi" w:hAnsiTheme="minorHAnsi"/>
                <w:noProof/>
                <w:szCs w:val="22"/>
              </w:rPr>
              <w:t>Klinische Diagnose</w:t>
            </w:r>
            <w:r w:rsidR="00980668" w:rsidRPr="002F4BA4">
              <w:rPr>
                <w:rFonts w:asciiTheme="minorHAnsi" w:hAnsiTheme="minorHAnsi"/>
                <w:noProof/>
                <w:webHidden/>
                <w:szCs w:val="22"/>
              </w:rPr>
              <w:tab/>
            </w:r>
            <w:r w:rsidR="00980668" w:rsidRPr="002F4BA4">
              <w:rPr>
                <w:rFonts w:asciiTheme="minorHAnsi" w:hAnsiTheme="minorHAnsi"/>
                <w:noProof/>
                <w:webHidden/>
                <w:szCs w:val="22"/>
              </w:rPr>
              <w:fldChar w:fldCharType="begin"/>
            </w:r>
            <w:r w:rsidR="00980668" w:rsidRPr="002F4BA4">
              <w:rPr>
                <w:rFonts w:asciiTheme="minorHAnsi" w:hAnsiTheme="minorHAnsi"/>
                <w:noProof/>
                <w:webHidden/>
                <w:szCs w:val="22"/>
              </w:rPr>
              <w:instrText xml:space="preserve"> PAGEREF _Toc873649 \h </w:instrText>
            </w:r>
            <w:r w:rsidR="00980668" w:rsidRPr="002F4BA4">
              <w:rPr>
                <w:rFonts w:asciiTheme="minorHAnsi" w:hAnsiTheme="minorHAnsi"/>
                <w:noProof/>
                <w:webHidden/>
                <w:szCs w:val="22"/>
              </w:rPr>
            </w:r>
            <w:r w:rsidR="00980668" w:rsidRPr="002F4BA4">
              <w:rPr>
                <w:rFonts w:asciiTheme="minorHAnsi" w:hAnsiTheme="minorHAnsi"/>
                <w:noProof/>
                <w:webHidden/>
                <w:szCs w:val="22"/>
              </w:rPr>
              <w:fldChar w:fldCharType="separate"/>
            </w:r>
            <w:r w:rsidR="002F4BA4" w:rsidRPr="002F4BA4">
              <w:rPr>
                <w:rFonts w:asciiTheme="minorHAnsi" w:hAnsiTheme="minorHAnsi"/>
                <w:noProof/>
                <w:webHidden/>
                <w:szCs w:val="22"/>
              </w:rPr>
              <w:t>5</w:t>
            </w:r>
            <w:r w:rsidR="00980668" w:rsidRPr="002F4BA4">
              <w:rPr>
                <w:rFonts w:asciiTheme="minorHAnsi" w:hAnsiTheme="minorHAnsi"/>
                <w:noProof/>
                <w:webHidden/>
                <w:szCs w:val="22"/>
              </w:rPr>
              <w:fldChar w:fldCharType="end"/>
            </w:r>
          </w:hyperlink>
        </w:p>
        <w:p w14:paraId="77C1CFA5" w14:textId="53A3F1F4" w:rsidR="00980668" w:rsidRPr="002F4BA4" w:rsidRDefault="00A542A3" w:rsidP="001974F4">
          <w:pPr>
            <w:pStyle w:val="Verzeichnis1"/>
            <w:tabs>
              <w:tab w:val="left" w:pos="440"/>
              <w:tab w:val="right" w:leader="dot" w:pos="9372"/>
            </w:tabs>
            <w:spacing w:after="0" w:line="240" w:lineRule="auto"/>
            <w:rPr>
              <w:rFonts w:asciiTheme="minorHAnsi" w:eastAsiaTheme="minorEastAsia" w:hAnsiTheme="minorHAnsi" w:cstheme="minorBidi"/>
              <w:noProof/>
              <w:szCs w:val="22"/>
              <w:lang w:eastAsia="de-AT"/>
            </w:rPr>
          </w:pPr>
          <w:hyperlink w:anchor="_Toc873650" w:history="1">
            <w:r w:rsidR="00980668" w:rsidRPr="002F4BA4">
              <w:rPr>
                <w:rStyle w:val="Hyperlink"/>
                <w:rFonts w:asciiTheme="minorHAnsi" w:hAnsiTheme="minorHAnsi"/>
                <w:noProof/>
                <w:szCs w:val="22"/>
              </w:rPr>
              <w:t>3</w:t>
            </w:r>
            <w:r w:rsidR="00980668" w:rsidRPr="002F4BA4">
              <w:rPr>
                <w:rFonts w:asciiTheme="minorHAnsi" w:eastAsiaTheme="minorEastAsia" w:hAnsiTheme="minorHAnsi" w:cstheme="minorBidi"/>
                <w:noProof/>
                <w:szCs w:val="22"/>
                <w:lang w:eastAsia="de-AT"/>
              </w:rPr>
              <w:tab/>
            </w:r>
            <w:r w:rsidR="00980668" w:rsidRPr="002F4BA4">
              <w:rPr>
                <w:rStyle w:val="Hyperlink"/>
                <w:rFonts w:asciiTheme="minorHAnsi" w:hAnsiTheme="minorHAnsi"/>
                <w:noProof/>
                <w:szCs w:val="22"/>
              </w:rPr>
              <w:t>Behandlungsplan</w:t>
            </w:r>
            <w:r w:rsidR="00980668" w:rsidRPr="002F4BA4">
              <w:rPr>
                <w:rFonts w:asciiTheme="minorHAnsi" w:hAnsiTheme="minorHAnsi"/>
                <w:noProof/>
                <w:webHidden/>
                <w:szCs w:val="22"/>
              </w:rPr>
              <w:tab/>
            </w:r>
            <w:r w:rsidR="00980668" w:rsidRPr="002F4BA4">
              <w:rPr>
                <w:rFonts w:asciiTheme="minorHAnsi" w:hAnsiTheme="minorHAnsi"/>
                <w:noProof/>
                <w:webHidden/>
                <w:szCs w:val="22"/>
              </w:rPr>
              <w:fldChar w:fldCharType="begin"/>
            </w:r>
            <w:r w:rsidR="00980668" w:rsidRPr="002F4BA4">
              <w:rPr>
                <w:rFonts w:asciiTheme="minorHAnsi" w:hAnsiTheme="minorHAnsi"/>
                <w:noProof/>
                <w:webHidden/>
                <w:szCs w:val="22"/>
              </w:rPr>
              <w:instrText xml:space="preserve"> PAGEREF _Toc873650 \h </w:instrText>
            </w:r>
            <w:r w:rsidR="00980668" w:rsidRPr="002F4BA4">
              <w:rPr>
                <w:rFonts w:asciiTheme="minorHAnsi" w:hAnsiTheme="minorHAnsi"/>
                <w:noProof/>
                <w:webHidden/>
                <w:szCs w:val="22"/>
              </w:rPr>
            </w:r>
            <w:r w:rsidR="00980668" w:rsidRPr="002F4BA4">
              <w:rPr>
                <w:rFonts w:asciiTheme="minorHAnsi" w:hAnsiTheme="minorHAnsi"/>
                <w:noProof/>
                <w:webHidden/>
                <w:szCs w:val="22"/>
              </w:rPr>
              <w:fldChar w:fldCharType="separate"/>
            </w:r>
            <w:r w:rsidR="002F4BA4" w:rsidRPr="002F4BA4">
              <w:rPr>
                <w:rFonts w:asciiTheme="minorHAnsi" w:hAnsiTheme="minorHAnsi"/>
                <w:noProof/>
                <w:webHidden/>
                <w:szCs w:val="22"/>
              </w:rPr>
              <w:t>6</w:t>
            </w:r>
            <w:r w:rsidR="00980668" w:rsidRPr="002F4BA4">
              <w:rPr>
                <w:rFonts w:asciiTheme="minorHAnsi" w:hAnsiTheme="minorHAnsi"/>
                <w:noProof/>
                <w:webHidden/>
                <w:szCs w:val="22"/>
              </w:rPr>
              <w:fldChar w:fldCharType="end"/>
            </w:r>
          </w:hyperlink>
        </w:p>
        <w:p w14:paraId="6147E9B2" w14:textId="7A635FB9" w:rsidR="00980668" w:rsidRPr="002F4BA4" w:rsidRDefault="00A542A3" w:rsidP="001974F4">
          <w:pPr>
            <w:pStyle w:val="Verzeichnis2"/>
            <w:tabs>
              <w:tab w:val="left" w:pos="880"/>
              <w:tab w:val="right" w:leader="dot" w:pos="9372"/>
            </w:tabs>
            <w:spacing w:after="0" w:line="240" w:lineRule="auto"/>
            <w:rPr>
              <w:rFonts w:asciiTheme="minorHAnsi" w:eastAsiaTheme="minorEastAsia" w:hAnsiTheme="minorHAnsi" w:cstheme="minorBidi"/>
              <w:noProof/>
              <w:szCs w:val="22"/>
              <w:lang w:eastAsia="de-AT"/>
            </w:rPr>
          </w:pPr>
          <w:hyperlink w:anchor="_Toc873651" w:history="1">
            <w:r w:rsidR="00980668" w:rsidRPr="002F4BA4">
              <w:rPr>
                <w:rStyle w:val="Hyperlink"/>
                <w:rFonts w:asciiTheme="minorHAnsi" w:hAnsiTheme="minorHAnsi"/>
                <w:noProof/>
                <w:szCs w:val="22"/>
              </w:rPr>
              <w:t>3.1</w:t>
            </w:r>
            <w:r w:rsidR="00980668" w:rsidRPr="002F4BA4">
              <w:rPr>
                <w:rFonts w:asciiTheme="minorHAnsi" w:eastAsiaTheme="minorEastAsia" w:hAnsiTheme="minorHAnsi" w:cstheme="minorBidi"/>
                <w:noProof/>
                <w:szCs w:val="22"/>
                <w:lang w:eastAsia="de-AT"/>
              </w:rPr>
              <w:tab/>
            </w:r>
            <w:r w:rsidR="00980668" w:rsidRPr="002F4BA4">
              <w:rPr>
                <w:rStyle w:val="Hyperlink"/>
                <w:rFonts w:asciiTheme="minorHAnsi" w:hAnsiTheme="minorHAnsi"/>
                <w:noProof/>
                <w:szCs w:val="22"/>
              </w:rPr>
              <w:t>Primärexzision</w:t>
            </w:r>
            <w:r w:rsidR="00980668" w:rsidRPr="002F4BA4">
              <w:rPr>
                <w:rFonts w:asciiTheme="minorHAnsi" w:hAnsiTheme="minorHAnsi"/>
                <w:noProof/>
                <w:webHidden/>
                <w:szCs w:val="22"/>
              </w:rPr>
              <w:tab/>
            </w:r>
            <w:r w:rsidR="00980668" w:rsidRPr="002F4BA4">
              <w:rPr>
                <w:rFonts w:asciiTheme="minorHAnsi" w:hAnsiTheme="minorHAnsi"/>
                <w:noProof/>
                <w:webHidden/>
                <w:szCs w:val="22"/>
              </w:rPr>
              <w:fldChar w:fldCharType="begin"/>
            </w:r>
            <w:r w:rsidR="00980668" w:rsidRPr="002F4BA4">
              <w:rPr>
                <w:rFonts w:asciiTheme="minorHAnsi" w:hAnsiTheme="minorHAnsi"/>
                <w:noProof/>
                <w:webHidden/>
                <w:szCs w:val="22"/>
              </w:rPr>
              <w:instrText xml:space="preserve"> PAGEREF _Toc873651 \h </w:instrText>
            </w:r>
            <w:r w:rsidR="00980668" w:rsidRPr="002F4BA4">
              <w:rPr>
                <w:rFonts w:asciiTheme="minorHAnsi" w:hAnsiTheme="minorHAnsi"/>
                <w:noProof/>
                <w:webHidden/>
                <w:szCs w:val="22"/>
              </w:rPr>
            </w:r>
            <w:r w:rsidR="00980668" w:rsidRPr="002F4BA4">
              <w:rPr>
                <w:rFonts w:asciiTheme="minorHAnsi" w:hAnsiTheme="minorHAnsi"/>
                <w:noProof/>
                <w:webHidden/>
                <w:szCs w:val="22"/>
              </w:rPr>
              <w:fldChar w:fldCharType="separate"/>
            </w:r>
            <w:r w:rsidR="002F4BA4" w:rsidRPr="002F4BA4">
              <w:rPr>
                <w:rFonts w:asciiTheme="minorHAnsi" w:hAnsiTheme="minorHAnsi"/>
                <w:noProof/>
                <w:webHidden/>
                <w:szCs w:val="22"/>
              </w:rPr>
              <w:t>6</w:t>
            </w:r>
            <w:r w:rsidR="00980668" w:rsidRPr="002F4BA4">
              <w:rPr>
                <w:rFonts w:asciiTheme="minorHAnsi" w:hAnsiTheme="minorHAnsi"/>
                <w:noProof/>
                <w:webHidden/>
                <w:szCs w:val="22"/>
              </w:rPr>
              <w:fldChar w:fldCharType="end"/>
            </w:r>
          </w:hyperlink>
        </w:p>
        <w:p w14:paraId="1EDD3C24" w14:textId="148D7079" w:rsidR="00980668" w:rsidRPr="002F4BA4" w:rsidRDefault="00A542A3" w:rsidP="001974F4">
          <w:pPr>
            <w:pStyle w:val="Verzeichnis2"/>
            <w:tabs>
              <w:tab w:val="left" w:pos="880"/>
              <w:tab w:val="right" w:leader="dot" w:pos="9372"/>
            </w:tabs>
            <w:spacing w:after="0" w:line="240" w:lineRule="auto"/>
            <w:rPr>
              <w:rFonts w:asciiTheme="minorHAnsi" w:eastAsiaTheme="minorEastAsia" w:hAnsiTheme="minorHAnsi" w:cstheme="minorBidi"/>
              <w:noProof/>
              <w:szCs w:val="22"/>
              <w:lang w:eastAsia="de-AT"/>
            </w:rPr>
          </w:pPr>
          <w:hyperlink w:anchor="_Toc873652" w:history="1">
            <w:r w:rsidR="00980668" w:rsidRPr="002F4BA4">
              <w:rPr>
                <w:rStyle w:val="Hyperlink"/>
                <w:rFonts w:asciiTheme="minorHAnsi" w:hAnsiTheme="minorHAnsi"/>
                <w:noProof/>
                <w:szCs w:val="22"/>
              </w:rPr>
              <w:t>3.2</w:t>
            </w:r>
            <w:r w:rsidR="00980668" w:rsidRPr="002F4BA4">
              <w:rPr>
                <w:rFonts w:asciiTheme="minorHAnsi" w:eastAsiaTheme="minorEastAsia" w:hAnsiTheme="minorHAnsi" w:cstheme="minorBidi"/>
                <w:noProof/>
                <w:szCs w:val="22"/>
                <w:lang w:eastAsia="de-AT"/>
              </w:rPr>
              <w:tab/>
            </w:r>
            <w:r w:rsidR="00980668" w:rsidRPr="002F4BA4">
              <w:rPr>
                <w:rStyle w:val="Hyperlink"/>
                <w:rFonts w:asciiTheme="minorHAnsi" w:hAnsiTheme="minorHAnsi"/>
                <w:noProof/>
                <w:szCs w:val="22"/>
              </w:rPr>
              <w:t>Radiotherapie des Primärtumor</w:t>
            </w:r>
            <w:r w:rsidR="00980668" w:rsidRPr="002F4BA4">
              <w:rPr>
                <w:rFonts w:asciiTheme="minorHAnsi" w:hAnsiTheme="minorHAnsi"/>
                <w:noProof/>
                <w:webHidden/>
                <w:szCs w:val="22"/>
              </w:rPr>
              <w:tab/>
            </w:r>
            <w:r w:rsidR="00980668" w:rsidRPr="002F4BA4">
              <w:rPr>
                <w:rFonts w:asciiTheme="minorHAnsi" w:hAnsiTheme="minorHAnsi"/>
                <w:noProof/>
                <w:webHidden/>
                <w:szCs w:val="22"/>
              </w:rPr>
              <w:fldChar w:fldCharType="begin"/>
            </w:r>
            <w:r w:rsidR="00980668" w:rsidRPr="002F4BA4">
              <w:rPr>
                <w:rFonts w:asciiTheme="minorHAnsi" w:hAnsiTheme="minorHAnsi"/>
                <w:noProof/>
                <w:webHidden/>
                <w:szCs w:val="22"/>
              </w:rPr>
              <w:instrText xml:space="preserve"> PAGEREF _Toc873652 \h </w:instrText>
            </w:r>
            <w:r w:rsidR="00980668" w:rsidRPr="002F4BA4">
              <w:rPr>
                <w:rFonts w:asciiTheme="minorHAnsi" w:hAnsiTheme="minorHAnsi"/>
                <w:noProof/>
                <w:webHidden/>
                <w:szCs w:val="22"/>
              </w:rPr>
            </w:r>
            <w:r w:rsidR="00980668" w:rsidRPr="002F4BA4">
              <w:rPr>
                <w:rFonts w:asciiTheme="minorHAnsi" w:hAnsiTheme="minorHAnsi"/>
                <w:noProof/>
                <w:webHidden/>
                <w:szCs w:val="22"/>
              </w:rPr>
              <w:fldChar w:fldCharType="separate"/>
            </w:r>
            <w:r w:rsidR="002F4BA4" w:rsidRPr="002F4BA4">
              <w:rPr>
                <w:rFonts w:asciiTheme="minorHAnsi" w:hAnsiTheme="minorHAnsi"/>
                <w:noProof/>
                <w:webHidden/>
                <w:szCs w:val="22"/>
              </w:rPr>
              <w:t>6</w:t>
            </w:r>
            <w:r w:rsidR="00980668" w:rsidRPr="002F4BA4">
              <w:rPr>
                <w:rFonts w:asciiTheme="minorHAnsi" w:hAnsiTheme="minorHAnsi"/>
                <w:noProof/>
                <w:webHidden/>
                <w:szCs w:val="22"/>
              </w:rPr>
              <w:fldChar w:fldCharType="end"/>
            </w:r>
          </w:hyperlink>
        </w:p>
        <w:p w14:paraId="2858E8D4" w14:textId="48B0B866" w:rsidR="00980668" w:rsidRPr="002F4BA4" w:rsidRDefault="00A542A3" w:rsidP="001974F4">
          <w:pPr>
            <w:pStyle w:val="Verzeichnis2"/>
            <w:tabs>
              <w:tab w:val="left" w:pos="880"/>
              <w:tab w:val="right" w:leader="dot" w:pos="9372"/>
            </w:tabs>
            <w:spacing w:after="0" w:line="240" w:lineRule="auto"/>
            <w:rPr>
              <w:rFonts w:asciiTheme="minorHAnsi" w:eastAsiaTheme="minorEastAsia" w:hAnsiTheme="minorHAnsi" w:cstheme="minorBidi"/>
              <w:noProof/>
              <w:szCs w:val="22"/>
              <w:lang w:eastAsia="de-AT"/>
            </w:rPr>
          </w:pPr>
          <w:hyperlink w:anchor="_Toc873653" w:history="1">
            <w:r w:rsidR="00980668" w:rsidRPr="002F4BA4">
              <w:rPr>
                <w:rStyle w:val="Hyperlink"/>
                <w:rFonts w:asciiTheme="minorHAnsi" w:hAnsiTheme="minorHAnsi"/>
                <w:noProof/>
                <w:szCs w:val="22"/>
              </w:rPr>
              <w:t>3.3</w:t>
            </w:r>
            <w:r w:rsidR="00980668" w:rsidRPr="002F4BA4">
              <w:rPr>
                <w:rFonts w:asciiTheme="minorHAnsi" w:eastAsiaTheme="minorEastAsia" w:hAnsiTheme="minorHAnsi" w:cstheme="minorBidi"/>
                <w:noProof/>
                <w:szCs w:val="22"/>
                <w:lang w:eastAsia="de-AT"/>
              </w:rPr>
              <w:tab/>
            </w:r>
            <w:r w:rsidR="00980668" w:rsidRPr="002F4BA4">
              <w:rPr>
                <w:rStyle w:val="Hyperlink"/>
                <w:rFonts w:asciiTheme="minorHAnsi" w:hAnsiTheme="minorHAnsi"/>
                <w:noProof/>
                <w:szCs w:val="22"/>
              </w:rPr>
              <w:t>Histopathologische Untersuchung</w:t>
            </w:r>
            <w:r w:rsidR="00980668" w:rsidRPr="002F4BA4">
              <w:rPr>
                <w:rFonts w:asciiTheme="minorHAnsi" w:hAnsiTheme="minorHAnsi"/>
                <w:noProof/>
                <w:webHidden/>
                <w:szCs w:val="22"/>
              </w:rPr>
              <w:tab/>
            </w:r>
            <w:r w:rsidR="00980668" w:rsidRPr="002F4BA4">
              <w:rPr>
                <w:rFonts w:asciiTheme="minorHAnsi" w:hAnsiTheme="minorHAnsi"/>
                <w:noProof/>
                <w:webHidden/>
                <w:szCs w:val="22"/>
              </w:rPr>
              <w:fldChar w:fldCharType="begin"/>
            </w:r>
            <w:r w:rsidR="00980668" w:rsidRPr="002F4BA4">
              <w:rPr>
                <w:rFonts w:asciiTheme="minorHAnsi" w:hAnsiTheme="minorHAnsi"/>
                <w:noProof/>
                <w:webHidden/>
                <w:szCs w:val="22"/>
              </w:rPr>
              <w:instrText xml:space="preserve"> PAGEREF _Toc873653 \h </w:instrText>
            </w:r>
            <w:r w:rsidR="00980668" w:rsidRPr="002F4BA4">
              <w:rPr>
                <w:rFonts w:asciiTheme="minorHAnsi" w:hAnsiTheme="minorHAnsi"/>
                <w:noProof/>
                <w:webHidden/>
                <w:szCs w:val="22"/>
              </w:rPr>
            </w:r>
            <w:r w:rsidR="00980668" w:rsidRPr="002F4BA4">
              <w:rPr>
                <w:rFonts w:asciiTheme="minorHAnsi" w:hAnsiTheme="minorHAnsi"/>
                <w:noProof/>
                <w:webHidden/>
                <w:szCs w:val="22"/>
              </w:rPr>
              <w:fldChar w:fldCharType="separate"/>
            </w:r>
            <w:r w:rsidR="002F4BA4" w:rsidRPr="002F4BA4">
              <w:rPr>
                <w:rFonts w:asciiTheme="minorHAnsi" w:hAnsiTheme="minorHAnsi"/>
                <w:noProof/>
                <w:webHidden/>
                <w:szCs w:val="22"/>
              </w:rPr>
              <w:t>7</w:t>
            </w:r>
            <w:r w:rsidR="00980668" w:rsidRPr="002F4BA4">
              <w:rPr>
                <w:rFonts w:asciiTheme="minorHAnsi" w:hAnsiTheme="minorHAnsi"/>
                <w:noProof/>
                <w:webHidden/>
                <w:szCs w:val="22"/>
              </w:rPr>
              <w:fldChar w:fldCharType="end"/>
            </w:r>
          </w:hyperlink>
        </w:p>
        <w:p w14:paraId="75E8C5E2" w14:textId="2AEC8C83" w:rsidR="00980668" w:rsidRPr="002F4BA4" w:rsidRDefault="00A542A3" w:rsidP="001974F4">
          <w:pPr>
            <w:pStyle w:val="Verzeichnis2"/>
            <w:tabs>
              <w:tab w:val="left" w:pos="880"/>
              <w:tab w:val="right" w:leader="dot" w:pos="9372"/>
            </w:tabs>
            <w:spacing w:after="0" w:line="240" w:lineRule="auto"/>
            <w:rPr>
              <w:rFonts w:asciiTheme="minorHAnsi" w:eastAsiaTheme="minorEastAsia" w:hAnsiTheme="minorHAnsi" w:cstheme="minorBidi"/>
              <w:noProof/>
              <w:szCs w:val="22"/>
              <w:lang w:eastAsia="de-AT"/>
            </w:rPr>
          </w:pPr>
          <w:hyperlink w:anchor="_Toc873654" w:history="1">
            <w:r w:rsidR="00980668" w:rsidRPr="002F4BA4">
              <w:rPr>
                <w:rStyle w:val="Hyperlink"/>
                <w:rFonts w:asciiTheme="minorHAnsi" w:hAnsiTheme="minorHAnsi"/>
                <w:noProof/>
                <w:szCs w:val="22"/>
              </w:rPr>
              <w:t>3.4</w:t>
            </w:r>
            <w:r w:rsidR="00980668" w:rsidRPr="002F4BA4">
              <w:rPr>
                <w:rFonts w:asciiTheme="minorHAnsi" w:eastAsiaTheme="minorEastAsia" w:hAnsiTheme="minorHAnsi" w:cstheme="minorBidi"/>
                <w:noProof/>
                <w:szCs w:val="22"/>
                <w:lang w:eastAsia="de-AT"/>
              </w:rPr>
              <w:tab/>
            </w:r>
            <w:r w:rsidR="001A5202" w:rsidRPr="002F4BA4">
              <w:rPr>
                <w:rStyle w:val="Hyperlink"/>
                <w:rFonts w:asciiTheme="minorHAnsi" w:hAnsiTheme="minorHAnsi"/>
                <w:noProof/>
                <w:szCs w:val="22"/>
              </w:rPr>
              <w:t>Initiale Aus</w:t>
            </w:r>
            <w:r w:rsidR="00980668" w:rsidRPr="002F4BA4">
              <w:rPr>
                <w:rStyle w:val="Hyperlink"/>
                <w:rFonts w:asciiTheme="minorHAnsi" w:hAnsiTheme="minorHAnsi"/>
                <w:noProof/>
                <w:szCs w:val="22"/>
              </w:rPr>
              <w:t>b</w:t>
            </w:r>
            <w:r w:rsidR="001A5202" w:rsidRPr="002F4BA4">
              <w:rPr>
                <w:rStyle w:val="Hyperlink"/>
                <w:rFonts w:asciiTheme="minorHAnsi" w:hAnsiTheme="minorHAnsi"/>
                <w:noProof/>
                <w:szCs w:val="22"/>
              </w:rPr>
              <w:t>r</w:t>
            </w:r>
            <w:r w:rsidR="00980668" w:rsidRPr="002F4BA4">
              <w:rPr>
                <w:rStyle w:val="Hyperlink"/>
                <w:rFonts w:asciiTheme="minorHAnsi" w:hAnsiTheme="minorHAnsi"/>
                <w:noProof/>
                <w:szCs w:val="22"/>
              </w:rPr>
              <w:t>eitung</w:t>
            </w:r>
            <w:r w:rsidR="001A5202" w:rsidRPr="002F4BA4">
              <w:rPr>
                <w:rStyle w:val="Hyperlink"/>
                <w:rFonts w:asciiTheme="minorHAnsi" w:hAnsiTheme="minorHAnsi"/>
                <w:noProof/>
                <w:szCs w:val="22"/>
              </w:rPr>
              <w:t>s</w:t>
            </w:r>
            <w:r w:rsidR="00980668" w:rsidRPr="002F4BA4">
              <w:rPr>
                <w:rStyle w:val="Hyperlink"/>
                <w:rFonts w:asciiTheme="minorHAnsi" w:hAnsiTheme="minorHAnsi"/>
                <w:noProof/>
                <w:szCs w:val="22"/>
              </w:rPr>
              <w:t>diagnostik</w:t>
            </w:r>
            <w:r w:rsidR="00980668" w:rsidRPr="002F4BA4">
              <w:rPr>
                <w:rFonts w:asciiTheme="minorHAnsi" w:hAnsiTheme="minorHAnsi"/>
                <w:noProof/>
                <w:webHidden/>
                <w:szCs w:val="22"/>
              </w:rPr>
              <w:tab/>
            </w:r>
            <w:r w:rsidR="00980668" w:rsidRPr="002F4BA4">
              <w:rPr>
                <w:rFonts w:asciiTheme="minorHAnsi" w:hAnsiTheme="minorHAnsi"/>
                <w:noProof/>
                <w:webHidden/>
                <w:szCs w:val="22"/>
              </w:rPr>
              <w:fldChar w:fldCharType="begin"/>
            </w:r>
            <w:r w:rsidR="00980668" w:rsidRPr="002F4BA4">
              <w:rPr>
                <w:rFonts w:asciiTheme="minorHAnsi" w:hAnsiTheme="minorHAnsi"/>
                <w:noProof/>
                <w:webHidden/>
                <w:szCs w:val="22"/>
              </w:rPr>
              <w:instrText xml:space="preserve"> PAGEREF _Toc873654 \h </w:instrText>
            </w:r>
            <w:r w:rsidR="00980668" w:rsidRPr="002F4BA4">
              <w:rPr>
                <w:rFonts w:asciiTheme="minorHAnsi" w:hAnsiTheme="minorHAnsi"/>
                <w:noProof/>
                <w:webHidden/>
                <w:szCs w:val="22"/>
              </w:rPr>
            </w:r>
            <w:r w:rsidR="00980668" w:rsidRPr="002F4BA4">
              <w:rPr>
                <w:rFonts w:asciiTheme="minorHAnsi" w:hAnsiTheme="minorHAnsi"/>
                <w:noProof/>
                <w:webHidden/>
                <w:szCs w:val="22"/>
              </w:rPr>
              <w:fldChar w:fldCharType="separate"/>
            </w:r>
            <w:r w:rsidR="002F4BA4" w:rsidRPr="002F4BA4">
              <w:rPr>
                <w:rFonts w:asciiTheme="minorHAnsi" w:hAnsiTheme="minorHAnsi"/>
                <w:noProof/>
                <w:webHidden/>
                <w:szCs w:val="22"/>
              </w:rPr>
              <w:t>7</w:t>
            </w:r>
            <w:r w:rsidR="00980668" w:rsidRPr="002F4BA4">
              <w:rPr>
                <w:rFonts w:asciiTheme="minorHAnsi" w:hAnsiTheme="minorHAnsi"/>
                <w:noProof/>
                <w:webHidden/>
                <w:szCs w:val="22"/>
              </w:rPr>
              <w:fldChar w:fldCharType="end"/>
            </w:r>
          </w:hyperlink>
        </w:p>
        <w:p w14:paraId="7DFC6A21" w14:textId="06B4431B" w:rsidR="00980668" w:rsidRPr="002F4BA4" w:rsidRDefault="00A542A3" w:rsidP="001974F4">
          <w:pPr>
            <w:pStyle w:val="Verzeichnis2"/>
            <w:tabs>
              <w:tab w:val="left" w:pos="880"/>
              <w:tab w:val="right" w:leader="dot" w:pos="9372"/>
            </w:tabs>
            <w:spacing w:after="0" w:line="240" w:lineRule="auto"/>
            <w:rPr>
              <w:rFonts w:asciiTheme="minorHAnsi" w:eastAsiaTheme="minorEastAsia" w:hAnsiTheme="minorHAnsi" w:cstheme="minorBidi"/>
              <w:noProof/>
              <w:szCs w:val="22"/>
              <w:lang w:eastAsia="de-AT"/>
            </w:rPr>
          </w:pPr>
          <w:hyperlink w:anchor="_Toc873655" w:history="1">
            <w:r w:rsidR="00980668" w:rsidRPr="002F4BA4">
              <w:rPr>
                <w:rStyle w:val="Hyperlink"/>
                <w:rFonts w:asciiTheme="minorHAnsi" w:hAnsiTheme="minorHAnsi"/>
                <w:noProof/>
                <w:szCs w:val="22"/>
              </w:rPr>
              <w:t>3.5</w:t>
            </w:r>
            <w:r w:rsidR="00980668" w:rsidRPr="002F4BA4">
              <w:rPr>
                <w:rFonts w:asciiTheme="minorHAnsi" w:eastAsiaTheme="minorEastAsia" w:hAnsiTheme="minorHAnsi" w:cstheme="minorBidi"/>
                <w:noProof/>
                <w:szCs w:val="22"/>
                <w:lang w:eastAsia="de-AT"/>
              </w:rPr>
              <w:tab/>
            </w:r>
            <w:r w:rsidR="00980668" w:rsidRPr="002F4BA4">
              <w:rPr>
                <w:rStyle w:val="Hyperlink"/>
                <w:rFonts w:asciiTheme="minorHAnsi" w:hAnsiTheme="minorHAnsi"/>
                <w:noProof/>
                <w:szCs w:val="22"/>
              </w:rPr>
              <w:t>Wächterlymphknotenbiopsie</w:t>
            </w:r>
            <w:r w:rsidR="00980668" w:rsidRPr="002F4BA4">
              <w:rPr>
                <w:rFonts w:asciiTheme="minorHAnsi" w:hAnsiTheme="minorHAnsi"/>
                <w:noProof/>
                <w:webHidden/>
                <w:szCs w:val="22"/>
              </w:rPr>
              <w:tab/>
            </w:r>
            <w:r w:rsidR="00980668" w:rsidRPr="002F4BA4">
              <w:rPr>
                <w:rFonts w:asciiTheme="minorHAnsi" w:hAnsiTheme="minorHAnsi"/>
                <w:noProof/>
                <w:webHidden/>
                <w:szCs w:val="22"/>
              </w:rPr>
              <w:fldChar w:fldCharType="begin"/>
            </w:r>
            <w:r w:rsidR="00980668" w:rsidRPr="002F4BA4">
              <w:rPr>
                <w:rFonts w:asciiTheme="minorHAnsi" w:hAnsiTheme="minorHAnsi"/>
                <w:noProof/>
                <w:webHidden/>
                <w:szCs w:val="22"/>
              </w:rPr>
              <w:instrText xml:space="preserve"> PAGEREF _Toc873655 \h </w:instrText>
            </w:r>
            <w:r w:rsidR="00980668" w:rsidRPr="002F4BA4">
              <w:rPr>
                <w:rFonts w:asciiTheme="minorHAnsi" w:hAnsiTheme="minorHAnsi"/>
                <w:noProof/>
                <w:webHidden/>
                <w:szCs w:val="22"/>
              </w:rPr>
            </w:r>
            <w:r w:rsidR="00980668" w:rsidRPr="002F4BA4">
              <w:rPr>
                <w:rFonts w:asciiTheme="minorHAnsi" w:hAnsiTheme="minorHAnsi"/>
                <w:noProof/>
                <w:webHidden/>
                <w:szCs w:val="22"/>
              </w:rPr>
              <w:fldChar w:fldCharType="separate"/>
            </w:r>
            <w:r w:rsidR="002F4BA4" w:rsidRPr="002F4BA4">
              <w:rPr>
                <w:rFonts w:asciiTheme="minorHAnsi" w:hAnsiTheme="minorHAnsi"/>
                <w:noProof/>
                <w:webHidden/>
                <w:szCs w:val="22"/>
              </w:rPr>
              <w:t>7</w:t>
            </w:r>
            <w:r w:rsidR="00980668" w:rsidRPr="002F4BA4">
              <w:rPr>
                <w:rFonts w:asciiTheme="minorHAnsi" w:hAnsiTheme="minorHAnsi"/>
                <w:noProof/>
                <w:webHidden/>
                <w:szCs w:val="22"/>
              </w:rPr>
              <w:fldChar w:fldCharType="end"/>
            </w:r>
          </w:hyperlink>
        </w:p>
        <w:p w14:paraId="57807E14" w14:textId="6A1A3A83" w:rsidR="00980668" w:rsidRPr="002F4BA4" w:rsidRDefault="00A542A3" w:rsidP="001974F4">
          <w:pPr>
            <w:pStyle w:val="Verzeichnis3"/>
            <w:tabs>
              <w:tab w:val="left" w:pos="1320"/>
              <w:tab w:val="right" w:leader="dot" w:pos="9372"/>
            </w:tabs>
            <w:spacing w:after="0" w:line="240" w:lineRule="auto"/>
            <w:rPr>
              <w:rFonts w:asciiTheme="minorHAnsi" w:eastAsiaTheme="minorEastAsia" w:hAnsiTheme="minorHAnsi" w:cstheme="minorBidi"/>
              <w:noProof/>
              <w:szCs w:val="22"/>
              <w:lang w:eastAsia="de-AT"/>
            </w:rPr>
          </w:pPr>
          <w:hyperlink w:anchor="_Toc873656" w:history="1">
            <w:r w:rsidR="00980668" w:rsidRPr="002F4BA4">
              <w:rPr>
                <w:rStyle w:val="Hyperlink"/>
                <w:rFonts w:asciiTheme="minorHAnsi" w:hAnsiTheme="minorHAnsi" w:cs="Arial"/>
                <w:noProof/>
                <w:szCs w:val="22"/>
              </w:rPr>
              <w:t>3.5.1</w:t>
            </w:r>
            <w:r w:rsidR="00980668" w:rsidRPr="002F4BA4">
              <w:rPr>
                <w:rFonts w:asciiTheme="minorHAnsi" w:eastAsiaTheme="minorEastAsia" w:hAnsiTheme="minorHAnsi" w:cstheme="minorBidi"/>
                <w:noProof/>
                <w:szCs w:val="22"/>
                <w:lang w:eastAsia="de-AT"/>
              </w:rPr>
              <w:tab/>
            </w:r>
            <w:r w:rsidR="00980668" w:rsidRPr="002F4BA4">
              <w:rPr>
                <w:rStyle w:val="Hyperlink"/>
                <w:rFonts w:asciiTheme="minorHAnsi" w:hAnsiTheme="minorHAnsi"/>
                <w:noProof/>
                <w:szCs w:val="22"/>
              </w:rPr>
              <w:t>Detektion des Wächterlymphknotens</w:t>
            </w:r>
            <w:r w:rsidR="00980668" w:rsidRPr="002F4BA4">
              <w:rPr>
                <w:rFonts w:asciiTheme="minorHAnsi" w:hAnsiTheme="minorHAnsi"/>
                <w:noProof/>
                <w:webHidden/>
                <w:szCs w:val="22"/>
              </w:rPr>
              <w:tab/>
            </w:r>
            <w:r w:rsidR="00980668" w:rsidRPr="002F4BA4">
              <w:rPr>
                <w:rFonts w:asciiTheme="minorHAnsi" w:hAnsiTheme="minorHAnsi"/>
                <w:noProof/>
                <w:webHidden/>
                <w:szCs w:val="22"/>
              </w:rPr>
              <w:fldChar w:fldCharType="begin"/>
            </w:r>
            <w:r w:rsidR="00980668" w:rsidRPr="002F4BA4">
              <w:rPr>
                <w:rFonts w:asciiTheme="minorHAnsi" w:hAnsiTheme="minorHAnsi"/>
                <w:noProof/>
                <w:webHidden/>
                <w:szCs w:val="22"/>
              </w:rPr>
              <w:instrText xml:space="preserve"> PAGEREF _Toc873656 \h </w:instrText>
            </w:r>
            <w:r w:rsidR="00980668" w:rsidRPr="002F4BA4">
              <w:rPr>
                <w:rFonts w:asciiTheme="minorHAnsi" w:hAnsiTheme="minorHAnsi"/>
                <w:noProof/>
                <w:webHidden/>
                <w:szCs w:val="22"/>
              </w:rPr>
            </w:r>
            <w:r w:rsidR="00980668" w:rsidRPr="002F4BA4">
              <w:rPr>
                <w:rFonts w:asciiTheme="minorHAnsi" w:hAnsiTheme="minorHAnsi"/>
                <w:noProof/>
                <w:webHidden/>
                <w:szCs w:val="22"/>
              </w:rPr>
              <w:fldChar w:fldCharType="separate"/>
            </w:r>
            <w:r w:rsidR="002F4BA4" w:rsidRPr="002F4BA4">
              <w:rPr>
                <w:rFonts w:asciiTheme="minorHAnsi" w:hAnsiTheme="minorHAnsi"/>
                <w:noProof/>
                <w:webHidden/>
                <w:szCs w:val="22"/>
              </w:rPr>
              <w:t>8</w:t>
            </w:r>
            <w:r w:rsidR="00980668" w:rsidRPr="002F4BA4">
              <w:rPr>
                <w:rFonts w:asciiTheme="minorHAnsi" w:hAnsiTheme="minorHAnsi"/>
                <w:noProof/>
                <w:webHidden/>
                <w:szCs w:val="22"/>
              </w:rPr>
              <w:fldChar w:fldCharType="end"/>
            </w:r>
          </w:hyperlink>
        </w:p>
        <w:p w14:paraId="7771BC79" w14:textId="3F3BAFDB" w:rsidR="00980668" w:rsidRPr="002F4BA4" w:rsidRDefault="00A542A3" w:rsidP="001974F4">
          <w:pPr>
            <w:pStyle w:val="Verzeichnis3"/>
            <w:tabs>
              <w:tab w:val="left" w:pos="1320"/>
              <w:tab w:val="right" w:leader="dot" w:pos="9372"/>
            </w:tabs>
            <w:spacing w:after="0" w:line="240" w:lineRule="auto"/>
            <w:rPr>
              <w:rFonts w:asciiTheme="minorHAnsi" w:eastAsiaTheme="minorEastAsia" w:hAnsiTheme="minorHAnsi" w:cstheme="minorBidi"/>
              <w:noProof/>
              <w:szCs w:val="22"/>
              <w:lang w:eastAsia="de-AT"/>
            </w:rPr>
          </w:pPr>
          <w:hyperlink w:anchor="_Toc873657" w:history="1">
            <w:r w:rsidR="00980668" w:rsidRPr="002F4BA4">
              <w:rPr>
                <w:rStyle w:val="Hyperlink"/>
                <w:rFonts w:asciiTheme="minorHAnsi" w:hAnsiTheme="minorHAnsi" w:cs="Arial"/>
                <w:noProof/>
                <w:szCs w:val="22"/>
              </w:rPr>
              <w:t>3.5.2</w:t>
            </w:r>
            <w:r w:rsidR="00980668" w:rsidRPr="002F4BA4">
              <w:rPr>
                <w:rFonts w:asciiTheme="minorHAnsi" w:eastAsiaTheme="minorEastAsia" w:hAnsiTheme="minorHAnsi" w:cstheme="minorBidi"/>
                <w:noProof/>
                <w:szCs w:val="22"/>
                <w:lang w:eastAsia="de-AT"/>
              </w:rPr>
              <w:tab/>
            </w:r>
            <w:r w:rsidR="00980668" w:rsidRPr="002F4BA4">
              <w:rPr>
                <w:rStyle w:val="Hyperlink"/>
                <w:rFonts w:asciiTheme="minorHAnsi" w:hAnsiTheme="minorHAnsi"/>
                <w:noProof/>
                <w:szCs w:val="22"/>
              </w:rPr>
              <w:t>Beurteilung und technische Aufarbeitung von Wächterlymphknoten</w:t>
            </w:r>
            <w:r w:rsidR="00980668" w:rsidRPr="002F4BA4">
              <w:rPr>
                <w:rFonts w:asciiTheme="minorHAnsi" w:hAnsiTheme="minorHAnsi"/>
                <w:noProof/>
                <w:webHidden/>
                <w:szCs w:val="22"/>
              </w:rPr>
              <w:tab/>
            </w:r>
            <w:r w:rsidR="00980668" w:rsidRPr="002F4BA4">
              <w:rPr>
                <w:rFonts w:asciiTheme="minorHAnsi" w:hAnsiTheme="minorHAnsi"/>
                <w:noProof/>
                <w:webHidden/>
                <w:szCs w:val="22"/>
              </w:rPr>
              <w:fldChar w:fldCharType="begin"/>
            </w:r>
            <w:r w:rsidR="00980668" w:rsidRPr="002F4BA4">
              <w:rPr>
                <w:rFonts w:asciiTheme="minorHAnsi" w:hAnsiTheme="minorHAnsi"/>
                <w:noProof/>
                <w:webHidden/>
                <w:szCs w:val="22"/>
              </w:rPr>
              <w:instrText xml:space="preserve"> PAGEREF _Toc873657 \h </w:instrText>
            </w:r>
            <w:r w:rsidR="00980668" w:rsidRPr="002F4BA4">
              <w:rPr>
                <w:rFonts w:asciiTheme="minorHAnsi" w:hAnsiTheme="minorHAnsi"/>
                <w:noProof/>
                <w:webHidden/>
                <w:szCs w:val="22"/>
              </w:rPr>
            </w:r>
            <w:r w:rsidR="00980668" w:rsidRPr="002F4BA4">
              <w:rPr>
                <w:rFonts w:asciiTheme="minorHAnsi" w:hAnsiTheme="minorHAnsi"/>
                <w:noProof/>
                <w:webHidden/>
                <w:szCs w:val="22"/>
              </w:rPr>
              <w:fldChar w:fldCharType="separate"/>
            </w:r>
            <w:r w:rsidR="002F4BA4" w:rsidRPr="002F4BA4">
              <w:rPr>
                <w:rFonts w:asciiTheme="minorHAnsi" w:hAnsiTheme="minorHAnsi"/>
                <w:noProof/>
                <w:webHidden/>
                <w:szCs w:val="22"/>
              </w:rPr>
              <w:t>8</w:t>
            </w:r>
            <w:r w:rsidR="00980668" w:rsidRPr="002F4BA4">
              <w:rPr>
                <w:rFonts w:asciiTheme="minorHAnsi" w:hAnsiTheme="minorHAnsi"/>
                <w:noProof/>
                <w:webHidden/>
                <w:szCs w:val="22"/>
              </w:rPr>
              <w:fldChar w:fldCharType="end"/>
            </w:r>
          </w:hyperlink>
        </w:p>
        <w:p w14:paraId="61586DC8" w14:textId="7AD63BF4" w:rsidR="00980668" w:rsidRPr="002F4BA4" w:rsidRDefault="00A542A3" w:rsidP="001974F4">
          <w:pPr>
            <w:pStyle w:val="Verzeichnis3"/>
            <w:tabs>
              <w:tab w:val="left" w:pos="1320"/>
              <w:tab w:val="right" w:leader="dot" w:pos="9372"/>
            </w:tabs>
            <w:spacing w:after="0" w:line="240" w:lineRule="auto"/>
            <w:rPr>
              <w:rFonts w:asciiTheme="minorHAnsi" w:eastAsiaTheme="minorEastAsia" w:hAnsiTheme="minorHAnsi" w:cstheme="minorBidi"/>
              <w:noProof/>
              <w:szCs w:val="22"/>
              <w:lang w:eastAsia="de-AT"/>
            </w:rPr>
          </w:pPr>
          <w:hyperlink w:anchor="_Toc873658" w:history="1">
            <w:r w:rsidR="00980668" w:rsidRPr="002F4BA4">
              <w:rPr>
                <w:rStyle w:val="Hyperlink"/>
                <w:rFonts w:asciiTheme="minorHAnsi" w:hAnsiTheme="minorHAnsi" w:cs="Arial"/>
                <w:noProof/>
                <w:szCs w:val="22"/>
              </w:rPr>
              <w:t>3.5.3</w:t>
            </w:r>
            <w:r w:rsidR="00980668" w:rsidRPr="002F4BA4">
              <w:rPr>
                <w:rFonts w:asciiTheme="minorHAnsi" w:eastAsiaTheme="minorEastAsia" w:hAnsiTheme="minorHAnsi" w:cstheme="minorBidi"/>
                <w:noProof/>
                <w:szCs w:val="22"/>
                <w:lang w:eastAsia="de-AT"/>
              </w:rPr>
              <w:tab/>
            </w:r>
            <w:r w:rsidR="00980668" w:rsidRPr="002F4BA4">
              <w:rPr>
                <w:rStyle w:val="Hyperlink"/>
                <w:rFonts w:asciiTheme="minorHAnsi" w:hAnsiTheme="minorHAnsi"/>
                <w:noProof/>
                <w:szCs w:val="22"/>
              </w:rPr>
              <w:t>Lymphadenektomie</w:t>
            </w:r>
            <w:r w:rsidR="00980668" w:rsidRPr="002F4BA4">
              <w:rPr>
                <w:rFonts w:asciiTheme="minorHAnsi" w:hAnsiTheme="minorHAnsi"/>
                <w:noProof/>
                <w:webHidden/>
                <w:szCs w:val="22"/>
              </w:rPr>
              <w:tab/>
            </w:r>
            <w:r w:rsidR="00980668" w:rsidRPr="002F4BA4">
              <w:rPr>
                <w:rFonts w:asciiTheme="minorHAnsi" w:hAnsiTheme="minorHAnsi"/>
                <w:noProof/>
                <w:webHidden/>
                <w:szCs w:val="22"/>
              </w:rPr>
              <w:fldChar w:fldCharType="begin"/>
            </w:r>
            <w:r w:rsidR="00980668" w:rsidRPr="002F4BA4">
              <w:rPr>
                <w:rFonts w:asciiTheme="minorHAnsi" w:hAnsiTheme="minorHAnsi"/>
                <w:noProof/>
                <w:webHidden/>
                <w:szCs w:val="22"/>
              </w:rPr>
              <w:instrText xml:space="preserve"> PAGEREF _Toc873658 \h </w:instrText>
            </w:r>
            <w:r w:rsidR="00980668" w:rsidRPr="002F4BA4">
              <w:rPr>
                <w:rFonts w:asciiTheme="minorHAnsi" w:hAnsiTheme="minorHAnsi"/>
                <w:noProof/>
                <w:webHidden/>
                <w:szCs w:val="22"/>
              </w:rPr>
            </w:r>
            <w:r w:rsidR="00980668" w:rsidRPr="002F4BA4">
              <w:rPr>
                <w:rFonts w:asciiTheme="minorHAnsi" w:hAnsiTheme="minorHAnsi"/>
                <w:noProof/>
                <w:webHidden/>
                <w:szCs w:val="22"/>
              </w:rPr>
              <w:fldChar w:fldCharType="separate"/>
            </w:r>
            <w:r w:rsidR="002F4BA4" w:rsidRPr="002F4BA4">
              <w:rPr>
                <w:rFonts w:asciiTheme="minorHAnsi" w:hAnsiTheme="minorHAnsi"/>
                <w:noProof/>
                <w:webHidden/>
                <w:szCs w:val="22"/>
              </w:rPr>
              <w:t>8</w:t>
            </w:r>
            <w:r w:rsidR="00980668" w:rsidRPr="002F4BA4">
              <w:rPr>
                <w:rFonts w:asciiTheme="minorHAnsi" w:hAnsiTheme="minorHAnsi"/>
                <w:noProof/>
                <w:webHidden/>
                <w:szCs w:val="22"/>
              </w:rPr>
              <w:fldChar w:fldCharType="end"/>
            </w:r>
          </w:hyperlink>
        </w:p>
        <w:p w14:paraId="18788D5E" w14:textId="552D2ED9" w:rsidR="00980668" w:rsidRPr="002F4BA4" w:rsidRDefault="00A542A3" w:rsidP="001974F4">
          <w:pPr>
            <w:pStyle w:val="Verzeichnis3"/>
            <w:tabs>
              <w:tab w:val="left" w:pos="1320"/>
              <w:tab w:val="right" w:leader="dot" w:pos="9372"/>
            </w:tabs>
            <w:spacing w:after="0" w:line="240" w:lineRule="auto"/>
            <w:rPr>
              <w:rFonts w:asciiTheme="minorHAnsi" w:eastAsiaTheme="minorEastAsia" w:hAnsiTheme="minorHAnsi" w:cstheme="minorBidi"/>
              <w:noProof/>
              <w:szCs w:val="22"/>
              <w:lang w:eastAsia="de-AT"/>
            </w:rPr>
          </w:pPr>
          <w:hyperlink w:anchor="_Toc873659" w:history="1">
            <w:r w:rsidR="00980668" w:rsidRPr="002F4BA4">
              <w:rPr>
                <w:rStyle w:val="Hyperlink"/>
                <w:rFonts w:asciiTheme="minorHAnsi" w:hAnsiTheme="minorHAnsi" w:cs="Arial"/>
                <w:noProof/>
                <w:szCs w:val="22"/>
              </w:rPr>
              <w:t>3.5.4</w:t>
            </w:r>
            <w:r w:rsidR="00980668" w:rsidRPr="002F4BA4">
              <w:rPr>
                <w:rFonts w:asciiTheme="minorHAnsi" w:eastAsiaTheme="minorEastAsia" w:hAnsiTheme="minorHAnsi" w:cstheme="minorBidi"/>
                <w:noProof/>
                <w:szCs w:val="22"/>
                <w:lang w:eastAsia="de-AT"/>
              </w:rPr>
              <w:tab/>
            </w:r>
            <w:r w:rsidR="00980668" w:rsidRPr="002F4BA4">
              <w:rPr>
                <w:rStyle w:val="Hyperlink"/>
                <w:rFonts w:asciiTheme="minorHAnsi" w:hAnsiTheme="minorHAnsi"/>
                <w:noProof/>
                <w:szCs w:val="22"/>
              </w:rPr>
              <w:t>Adjuvante Radiotherapie nach Lymphadenektomie</w:t>
            </w:r>
            <w:r w:rsidR="00980668" w:rsidRPr="002F4BA4">
              <w:rPr>
                <w:rFonts w:asciiTheme="minorHAnsi" w:hAnsiTheme="minorHAnsi"/>
                <w:noProof/>
                <w:webHidden/>
                <w:szCs w:val="22"/>
              </w:rPr>
              <w:tab/>
            </w:r>
            <w:r w:rsidR="00980668" w:rsidRPr="002F4BA4">
              <w:rPr>
                <w:rFonts w:asciiTheme="minorHAnsi" w:hAnsiTheme="minorHAnsi"/>
                <w:noProof/>
                <w:webHidden/>
                <w:szCs w:val="22"/>
              </w:rPr>
              <w:fldChar w:fldCharType="begin"/>
            </w:r>
            <w:r w:rsidR="00980668" w:rsidRPr="002F4BA4">
              <w:rPr>
                <w:rFonts w:asciiTheme="minorHAnsi" w:hAnsiTheme="minorHAnsi"/>
                <w:noProof/>
                <w:webHidden/>
                <w:szCs w:val="22"/>
              </w:rPr>
              <w:instrText xml:space="preserve"> PAGEREF _Toc873659 \h </w:instrText>
            </w:r>
            <w:r w:rsidR="00980668" w:rsidRPr="002F4BA4">
              <w:rPr>
                <w:rFonts w:asciiTheme="minorHAnsi" w:hAnsiTheme="minorHAnsi"/>
                <w:noProof/>
                <w:webHidden/>
                <w:szCs w:val="22"/>
              </w:rPr>
            </w:r>
            <w:r w:rsidR="00980668" w:rsidRPr="002F4BA4">
              <w:rPr>
                <w:rFonts w:asciiTheme="minorHAnsi" w:hAnsiTheme="minorHAnsi"/>
                <w:noProof/>
                <w:webHidden/>
                <w:szCs w:val="22"/>
              </w:rPr>
              <w:fldChar w:fldCharType="separate"/>
            </w:r>
            <w:r w:rsidR="002F4BA4" w:rsidRPr="002F4BA4">
              <w:rPr>
                <w:rFonts w:asciiTheme="minorHAnsi" w:hAnsiTheme="minorHAnsi"/>
                <w:noProof/>
                <w:webHidden/>
                <w:szCs w:val="22"/>
              </w:rPr>
              <w:t>9</w:t>
            </w:r>
            <w:r w:rsidR="00980668" w:rsidRPr="002F4BA4">
              <w:rPr>
                <w:rFonts w:asciiTheme="minorHAnsi" w:hAnsiTheme="minorHAnsi"/>
                <w:noProof/>
                <w:webHidden/>
                <w:szCs w:val="22"/>
              </w:rPr>
              <w:fldChar w:fldCharType="end"/>
            </w:r>
          </w:hyperlink>
        </w:p>
        <w:p w14:paraId="63D3FE5A" w14:textId="2331419C" w:rsidR="00980668" w:rsidRPr="002F4BA4" w:rsidRDefault="00A542A3" w:rsidP="001974F4">
          <w:pPr>
            <w:pStyle w:val="Verzeichnis3"/>
            <w:tabs>
              <w:tab w:val="left" w:pos="1320"/>
              <w:tab w:val="right" w:leader="dot" w:pos="9372"/>
            </w:tabs>
            <w:spacing w:after="0" w:line="240" w:lineRule="auto"/>
            <w:rPr>
              <w:rFonts w:asciiTheme="minorHAnsi" w:eastAsiaTheme="minorEastAsia" w:hAnsiTheme="minorHAnsi" w:cstheme="minorBidi"/>
              <w:noProof/>
              <w:szCs w:val="22"/>
              <w:lang w:eastAsia="de-AT"/>
            </w:rPr>
          </w:pPr>
          <w:hyperlink w:anchor="_Toc873660" w:history="1">
            <w:r w:rsidR="00980668" w:rsidRPr="002F4BA4">
              <w:rPr>
                <w:rStyle w:val="Hyperlink"/>
                <w:rFonts w:asciiTheme="minorHAnsi" w:hAnsiTheme="minorHAnsi" w:cs="Arial"/>
                <w:noProof/>
                <w:szCs w:val="22"/>
              </w:rPr>
              <w:t>3.5.5</w:t>
            </w:r>
            <w:r w:rsidR="00980668" w:rsidRPr="002F4BA4">
              <w:rPr>
                <w:rFonts w:asciiTheme="minorHAnsi" w:eastAsiaTheme="minorEastAsia" w:hAnsiTheme="minorHAnsi" w:cstheme="minorBidi"/>
                <w:noProof/>
                <w:szCs w:val="22"/>
                <w:lang w:eastAsia="de-AT"/>
              </w:rPr>
              <w:tab/>
            </w:r>
            <w:r w:rsidR="00980668" w:rsidRPr="002F4BA4">
              <w:rPr>
                <w:rStyle w:val="Hyperlink"/>
                <w:rFonts w:asciiTheme="minorHAnsi" w:hAnsiTheme="minorHAnsi"/>
                <w:noProof/>
                <w:szCs w:val="22"/>
              </w:rPr>
              <w:t>Adjuvante medikamentöse Therapie</w:t>
            </w:r>
            <w:r w:rsidR="00980668" w:rsidRPr="002F4BA4">
              <w:rPr>
                <w:rFonts w:asciiTheme="minorHAnsi" w:hAnsiTheme="minorHAnsi"/>
                <w:noProof/>
                <w:webHidden/>
                <w:szCs w:val="22"/>
              </w:rPr>
              <w:tab/>
            </w:r>
            <w:r w:rsidR="00980668" w:rsidRPr="002F4BA4">
              <w:rPr>
                <w:rFonts w:asciiTheme="minorHAnsi" w:hAnsiTheme="minorHAnsi"/>
                <w:noProof/>
                <w:webHidden/>
                <w:szCs w:val="22"/>
              </w:rPr>
              <w:fldChar w:fldCharType="begin"/>
            </w:r>
            <w:r w:rsidR="00980668" w:rsidRPr="002F4BA4">
              <w:rPr>
                <w:rFonts w:asciiTheme="minorHAnsi" w:hAnsiTheme="minorHAnsi"/>
                <w:noProof/>
                <w:webHidden/>
                <w:szCs w:val="22"/>
              </w:rPr>
              <w:instrText xml:space="preserve"> PAGEREF _Toc873660 \h </w:instrText>
            </w:r>
            <w:r w:rsidR="00980668" w:rsidRPr="002F4BA4">
              <w:rPr>
                <w:rFonts w:asciiTheme="minorHAnsi" w:hAnsiTheme="minorHAnsi"/>
                <w:noProof/>
                <w:webHidden/>
                <w:szCs w:val="22"/>
              </w:rPr>
            </w:r>
            <w:r w:rsidR="00980668" w:rsidRPr="002F4BA4">
              <w:rPr>
                <w:rFonts w:asciiTheme="minorHAnsi" w:hAnsiTheme="minorHAnsi"/>
                <w:noProof/>
                <w:webHidden/>
                <w:szCs w:val="22"/>
              </w:rPr>
              <w:fldChar w:fldCharType="separate"/>
            </w:r>
            <w:r w:rsidR="002F4BA4" w:rsidRPr="002F4BA4">
              <w:rPr>
                <w:rFonts w:asciiTheme="minorHAnsi" w:hAnsiTheme="minorHAnsi"/>
                <w:noProof/>
                <w:webHidden/>
                <w:szCs w:val="22"/>
              </w:rPr>
              <w:t>9</w:t>
            </w:r>
            <w:r w:rsidR="00980668" w:rsidRPr="002F4BA4">
              <w:rPr>
                <w:rFonts w:asciiTheme="minorHAnsi" w:hAnsiTheme="minorHAnsi"/>
                <w:noProof/>
                <w:webHidden/>
                <w:szCs w:val="22"/>
              </w:rPr>
              <w:fldChar w:fldCharType="end"/>
            </w:r>
          </w:hyperlink>
        </w:p>
        <w:p w14:paraId="56D1AD2B" w14:textId="14CED11B" w:rsidR="00980668" w:rsidRPr="002F4BA4" w:rsidRDefault="00A542A3" w:rsidP="001974F4">
          <w:pPr>
            <w:pStyle w:val="Verzeichnis3"/>
            <w:tabs>
              <w:tab w:val="left" w:pos="1320"/>
              <w:tab w:val="right" w:leader="dot" w:pos="9372"/>
            </w:tabs>
            <w:spacing w:after="0" w:line="240" w:lineRule="auto"/>
            <w:rPr>
              <w:rFonts w:asciiTheme="minorHAnsi" w:eastAsiaTheme="minorEastAsia" w:hAnsiTheme="minorHAnsi" w:cstheme="minorBidi"/>
              <w:noProof/>
              <w:szCs w:val="22"/>
              <w:lang w:eastAsia="de-AT"/>
            </w:rPr>
          </w:pPr>
          <w:hyperlink w:anchor="_Toc873661" w:history="1">
            <w:r w:rsidR="00980668" w:rsidRPr="002F4BA4">
              <w:rPr>
                <w:rStyle w:val="Hyperlink"/>
                <w:rFonts w:asciiTheme="minorHAnsi" w:hAnsiTheme="minorHAnsi" w:cs="Arial"/>
                <w:noProof/>
                <w:szCs w:val="22"/>
              </w:rPr>
              <w:t>3.5.6</w:t>
            </w:r>
            <w:r w:rsidR="00980668" w:rsidRPr="002F4BA4">
              <w:rPr>
                <w:rFonts w:asciiTheme="minorHAnsi" w:eastAsiaTheme="minorEastAsia" w:hAnsiTheme="minorHAnsi" w:cstheme="minorBidi"/>
                <w:noProof/>
                <w:szCs w:val="22"/>
                <w:lang w:eastAsia="de-AT"/>
              </w:rPr>
              <w:tab/>
            </w:r>
            <w:r w:rsidR="00980668" w:rsidRPr="002F4BA4">
              <w:rPr>
                <w:rStyle w:val="Hyperlink"/>
                <w:rFonts w:asciiTheme="minorHAnsi" w:hAnsiTheme="minorHAnsi"/>
                <w:noProof/>
                <w:szCs w:val="22"/>
              </w:rPr>
              <w:t>Therapieoptionen locoregionärer Metastasen</w:t>
            </w:r>
            <w:r w:rsidR="00980668" w:rsidRPr="002F4BA4">
              <w:rPr>
                <w:rFonts w:asciiTheme="minorHAnsi" w:hAnsiTheme="minorHAnsi"/>
                <w:noProof/>
                <w:webHidden/>
                <w:szCs w:val="22"/>
              </w:rPr>
              <w:tab/>
            </w:r>
            <w:r w:rsidR="00980668" w:rsidRPr="002F4BA4">
              <w:rPr>
                <w:rFonts w:asciiTheme="minorHAnsi" w:hAnsiTheme="minorHAnsi"/>
                <w:noProof/>
                <w:webHidden/>
                <w:szCs w:val="22"/>
              </w:rPr>
              <w:fldChar w:fldCharType="begin"/>
            </w:r>
            <w:r w:rsidR="00980668" w:rsidRPr="002F4BA4">
              <w:rPr>
                <w:rFonts w:asciiTheme="minorHAnsi" w:hAnsiTheme="minorHAnsi"/>
                <w:noProof/>
                <w:webHidden/>
                <w:szCs w:val="22"/>
              </w:rPr>
              <w:instrText xml:space="preserve"> PAGEREF _Toc873661 \h </w:instrText>
            </w:r>
            <w:r w:rsidR="00980668" w:rsidRPr="002F4BA4">
              <w:rPr>
                <w:rFonts w:asciiTheme="minorHAnsi" w:hAnsiTheme="minorHAnsi"/>
                <w:noProof/>
                <w:webHidden/>
                <w:szCs w:val="22"/>
              </w:rPr>
            </w:r>
            <w:r w:rsidR="00980668" w:rsidRPr="002F4BA4">
              <w:rPr>
                <w:rFonts w:asciiTheme="minorHAnsi" w:hAnsiTheme="minorHAnsi"/>
                <w:noProof/>
                <w:webHidden/>
                <w:szCs w:val="22"/>
              </w:rPr>
              <w:fldChar w:fldCharType="separate"/>
            </w:r>
            <w:r w:rsidR="002F4BA4" w:rsidRPr="002F4BA4">
              <w:rPr>
                <w:rFonts w:asciiTheme="minorHAnsi" w:hAnsiTheme="minorHAnsi"/>
                <w:noProof/>
                <w:webHidden/>
                <w:szCs w:val="22"/>
              </w:rPr>
              <w:t>10</w:t>
            </w:r>
            <w:r w:rsidR="00980668" w:rsidRPr="002F4BA4">
              <w:rPr>
                <w:rFonts w:asciiTheme="minorHAnsi" w:hAnsiTheme="minorHAnsi"/>
                <w:noProof/>
                <w:webHidden/>
                <w:szCs w:val="22"/>
              </w:rPr>
              <w:fldChar w:fldCharType="end"/>
            </w:r>
          </w:hyperlink>
        </w:p>
        <w:p w14:paraId="44ED28BB" w14:textId="7CC1371B" w:rsidR="00980668" w:rsidRPr="002F4BA4" w:rsidRDefault="00A542A3" w:rsidP="001974F4">
          <w:pPr>
            <w:pStyle w:val="Verzeichnis2"/>
            <w:tabs>
              <w:tab w:val="left" w:pos="880"/>
              <w:tab w:val="right" w:leader="dot" w:pos="9372"/>
            </w:tabs>
            <w:spacing w:after="0" w:line="240" w:lineRule="auto"/>
            <w:rPr>
              <w:rFonts w:asciiTheme="minorHAnsi" w:eastAsiaTheme="minorEastAsia" w:hAnsiTheme="minorHAnsi" w:cstheme="minorBidi"/>
              <w:noProof/>
              <w:szCs w:val="22"/>
              <w:lang w:eastAsia="de-AT"/>
            </w:rPr>
          </w:pPr>
          <w:hyperlink w:anchor="_Toc873662" w:history="1">
            <w:r w:rsidR="00980668" w:rsidRPr="002F4BA4">
              <w:rPr>
                <w:rStyle w:val="Hyperlink"/>
                <w:rFonts w:asciiTheme="minorHAnsi" w:hAnsiTheme="minorHAnsi"/>
                <w:noProof/>
                <w:szCs w:val="22"/>
              </w:rPr>
              <w:t>3.6</w:t>
            </w:r>
            <w:r w:rsidR="00980668" w:rsidRPr="002F4BA4">
              <w:rPr>
                <w:rFonts w:asciiTheme="minorHAnsi" w:eastAsiaTheme="minorEastAsia" w:hAnsiTheme="minorHAnsi" w:cstheme="minorBidi"/>
                <w:noProof/>
                <w:szCs w:val="22"/>
                <w:lang w:eastAsia="de-AT"/>
              </w:rPr>
              <w:tab/>
            </w:r>
            <w:r w:rsidR="00980668" w:rsidRPr="002F4BA4">
              <w:rPr>
                <w:rStyle w:val="Hyperlink"/>
                <w:rFonts w:asciiTheme="minorHAnsi" w:hAnsiTheme="minorHAnsi"/>
                <w:noProof/>
                <w:szCs w:val="22"/>
              </w:rPr>
              <w:t>Diagnostik und Therapie im Stadium IV</w:t>
            </w:r>
            <w:r w:rsidR="00980668" w:rsidRPr="002F4BA4">
              <w:rPr>
                <w:rFonts w:asciiTheme="minorHAnsi" w:hAnsiTheme="minorHAnsi"/>
                <w:noProof/>
                <w:webHidden/>
                <w:szCs w:val="22"/>
              </w:rPr>
              <w:tab/>
            </w:r>
            <w:r w:rsidR="00980668" w:rsidRPr="002F4BA4">
              <w:rPr>
                <w:rFonts w:asciiTheme="minorHAnsi" w:hAnsiTheme="minorHAnsi"/>
                <w:noProof/>
                <w:webHidden/>
                <w:szCs w:val="22"/>
              </w:rPr>
              <w:fldChar w:fldCharType="begin"/>
            </w:r>
            <w:r w:rsidR="00980668" w:rsidRPr="002F4BA4">
              <w:rPr>
                <w:rFonts w:asciiTheme="minorHAnsi" w:hAnsiTheme="minorHAnsi"/>
                <w:noProof/>
                <w:webHidden/>
                <w:szCs w:val="22"/>
              </w:rPr>
              <w:instrText xml:space="preserve"> PAGEREF _Toc873662 \h </w:instrText>
            </w:r>
            <w:r w:rsidR="00980668" w:rsidRPr="002F4BA4">
              <w:rPr>
                <w:rFonts w:asciiTheme="minorHAnsi" w:hAnsiTheme="minorHAnsi"/>
                <w:noProof/>
                <w:webHidden/>
                <w:szCs w:val="22"/>
              </w:rPr>
            </w:r>
            <w:r w:rsidR="00980668" w:rsidRPr="002F4BA4">
              <w:rPr>
                <w:rFonts w:asciiTheme="minorHAnsi" w:hAnsiTheme="minorHAnsi"/>
                <w:noProof/>
                <w:webHidden/>
                <w:szCs w:val="22"/>
              </w:rPr>
              <w:fldChar w:fldCharType="separate"/>
            </w:r>
            <w:r w:rsidR="002F4BA4" w:rsidRPr="002F4BA4">
              <w:rPr>
                <w:rFonts w:asciiTheme="minorHAnsi" w:hAnsiTheme="minorHAnsi"/>
                <w:noProof/>
                <w:webHidden/>
                <w:szCs w:val="22"/>
              </w:rPr>
              <w:t>11</w:t>
            </w:r>
            <w:r w:rsidR="00980668" w:rsidRPr="002F4BA4">
              <w:rPr>
                <w:rFonts w:asciiTheme="minorHAnsi" w:hAnsiTheme="minorHAnsi"/>
                <w:noProof/>
                <w:webHidden/>
                <w:szCs w:val="22"/>
              </w:rPr>
              <w:fldChar w:fldCharType="end"/>
            </w:r>
          </w:hyperlink>
        </w:p>
        <w:p w14:paraId="59406D2B" w14:textId="3FCF0F74" w:rsidR="00980668" w:rsidRPr="002F4BA4" w:rsidRDefault="00A542A3" w:rsidP="001974F4">
          <w:pPr>
            <w:pStyle w:val="Verzeichnis3"/>
            <w:tabs>
              <w:tab w:val="left" w:pos="1320"/>
              <w:tab w:val="right" w:leader="dot" w:pos="9372"/>
            </w:tabs>
            <w:spacing w:after="0" w:line="240" w:lineRule="auto"/>
            <w:rPr>
              <w:rFonts w:asciiTheme="minorHAnsi" w:eastAsiaTheme="minorEastAsia" w:hAnsiTheme="minorHAnsi" w:cstheme="minorBidi"/>
              <w:noProof/>
              <w:szCs w:val="22"/>
              <w:lang w:eastAsia="de-AT"/>
            </w:rPr>
          </w:pPr>
          <w:hyperlink w:anchor="_Toc873663" w:history="1">
            <w:r w:rsidR="00980668" w:rsidRPr="002F4BA4">
              <w:rPr>
                <w:rStyle w:val="Hyperlink"/>
                <w:rFonts w:asciiTheme="minorHAnsi" w:hAnsiTheme="minorHAnsi" w:cs="Arial"/>
                <w:noProof/>
                <w:szCs w:val="22"/>
              </w:rPr>
              <w:t>3.6.1</w:t>
            </w:r>
            <w:r w:rsidR="00980668" w:rsidRPr="002F4BA4">
              <w:rPr>
                <w:rFonts w:asciiTheme="minorHAnsi" w:eastAsiaTheme="minorEastAsia" w:hAnsiTheme="minorHAnsi" w:cstheme="minorBidi"/>
                <w:noProof/>
                <w:szCs w:val="22"/>
                <w:lang w:eastAsia="de-AT"/>
              </w:rPr>
              <w:tab/>
            </w:r>
            <w:r w:rsidR="00980668" w:rsidRPr="002F4BA4">
              <w:rPr>
                <w:rStyle w:val="Hyperlink"/>
                <w:rFonts w:asciiTheme="minorHAnsi" w:hAnsiTheme="minorHAnsi"/>
                <w:noProof/>
                <w:szCs w:val="22"/>
              </w:rPr>
              <w:t>Molekularpathologische Diagnostik</w:t>
            </w:r>
            <w:r w:rsidR="00980668" w:rsidRPr="002F4BA4">
              <w:rPr>
                <w:rFonts w:asciiTheme="minorHAnsi" w:hAnsiTheme="minorHAnsi"/>
                <w:noProof/>
                <w:webHidden/>
                <w:szCs w:val="22"/>
              </w:rPr>
              <w:tab/>
            </w:r>
            <w:r w:rsidR="00980668" w:rsidRPr="002F4BA4">
              <w:rPr>
                <w:rFonts w:asciiTheme="minorHAnsi" w:hAnsiTheme="minorHAnsi"/>
                <w:noProof/>
                <w:webHidden/>
                <w:szCs w:val="22"/>
              </w:rPr>
              <w:fldChar w:fldCharType="begin"/>
            </w:r>
            <w:r w:rsidR="00980668" w:rsidRPr="002F4BA4">
              <w:rPr>
                <w:rFonts w:asciiTheme="minorHAnsi" w:hAnsiTheme="minorHAnsi"/>
                <w:noProof/>
                <w:webHidden/>
                <w:szCs w:val="22"/>
              </w:rPr>
              <w:instrText xml:space="preserve"> PAGEREF _Toc873663 \h </w:instrText>
            </w:r>
            <w:r w:rsidR="00980668" w:rsidRPr="002F4BA4">
              <w:rPr>
                <w:rFonts w:asciiTheme="minorHAnsi" w:hAnsiTheme="minorHAnsi"/>
                <w:noProof/>
                <w:webHidden/>
                <w:szCs w:val="22"/>
              </w:rPr>
            </w:r>
            <w:r w:rsidR="00980668" w:rsidRPr="002F4BA4">
              <w:rPr>
                <w:rFonts w:asciiTheme="minorHAnsi" w:hAnsiTheme="minorHAnsi"/>
                <w:noProof/>
                <w:webHidden/>
                <w:szCs w:val="22"/>
              </w:rPr>
              <w:fldChar w:fldCharType="separate"/>
            </w:r>
            <w:r w:rsidR="002F4BA4" w:rsidRPr="002F4BA4">
              <w:rPr>
                <w:rFonts w:asciiTheme="minorHAnsi" w:hAnsiTheme="minorHAnsi"/>
                <w:noProof/>
                <w:webHidden/>
                <w:szCs w:val="22"/>
              </w:rPr>
              <w:t>12</w:t>
            </w:r>
            <w:r w:rsidR="00980668" w:rsidRPr="002F4BA4">
              <w:rPr>
                <w:rFonts w:asciiTheme="minorHAnsi" w:hAnsiTheme="minorHAnsi"/>
                <w:noProof/>
                <w:webHidden/>
                <w:szCs w:val="22"/>
              </w:rPr>
              <w:fldChar w:fldCharType="end"/>
            </w:r>
          </w:hyperlink>
        </w:p>
        <w:p w14:paraId="17A8DF4B" w14:textId="116F9E5C" w:rsidR="00980668" w:rsidRPr="002F4BA4" w:rsidRDefault="00A542A3" w:rsidP="001974F4">
          <w:pPr>
            <w:pStyle w:val="Verzeichnis3"/>
            <w:tabs>
              <w:tab w:val="left" w:pos="1320"/>
              <w:tab w:val="right" w:leader="dot" w:pos="9372"/>
            </w:tabs>
            <w:spacing w:after="0" w:line="240" w:lineRule="auto"/>
            <w:rPr>
              <w:rFonts w:asciiTheme="minorHAnsi" w:eastAsiaTheme="minorEastAsia" w:hAnsiTheme="minorHAnsi" w:cstheme="minorBidi"/>
              <w:noProof/>
              <w:szCs w:val="22"/>
              <w:lang w:eastAsia="de-AT"/>
            </w:rPr>
          </w:pPr>
          <w:hyperlink w:anchor="_Toc873664" w:history="1">
            <w:r w:rsidR="00980668" w:rsidRPr="002F4BA4">
              <w:rPr>
                <w:rStyle w:val="Hyperlink"/>
                <w:rFonts w:asciiTheme="minorHAnsi" w:hAnsiTheme="minorHAnsi" w:cs="Arial"/>
                <w:noProof/>
                <w:szCs w:val="22"/>
              </w:rPr>
              <w:t>3.6.2</w:t>
            </w:r>
            <w:r w:rsidR="00980668" w:rsidRPr="002F4BA4">
              <w:rPr>
                <w:rFonts w:asciiTheme="minorHAnsi" w:eastAsiaTheme="minorEastAsia" w:hAnsiTheme="minorHAnsi" w:cstheme="minorBidi"/>
                <w:noProof/>
                <w:szCs w:val="22"/>
                <w:lang w:eastAsia="de-AT"/>
              </w:rPr>
              <w:tab/>
            </w:r>
            <w:r w:rsidR="00980668" w:rsidRPr="002F4BA4">
              <w:rPr>
                <w:rStyle w:val="Hyperlink"/>
                <w:rFonts w:asciiTheme="minorHAnsi" w:hAnsiTheme="minorHAnsi"/>
                <w:noProof/>
                <w:szCs w:val="22"/>
              </w:rPr>
              <w:t>Operative Therapie von Fernmetastasen</w:t>
            </w:r>
            <w:r w:rsidR="00980668" w:rsidRPr="002F4BA4">
              <w:rPr>
                <w:rFonts w:asciiTheme="minorHAnsi" w:hAnsiTheme="minorHAnsi"/>
                <w:noProof/>
                <w:webHidden/>
                <w:szCs w:val="22"/>
              </w:rPr>
              <w:tab/>
            </w:r>
            <w:r w:rsidR="00980668" w:rsidRPr="002F4BA4">
              <w:rPr>
                <w:rFonts w:asciiTheme="minorHAnsi" w:hAnsiTheme="minorHAnsi"/>
                <w:noProof/>
                <w:webHidden/>
                <w:szCs w:val="22"/>
              </w:rPr>
              <w:fldChar w:fldCharType="begin"/>
            </w:r>
            <w:r w:rsidR="00980668" w:rsidRPr="002F4BA4">
              <w:rPr>
                <w:rFonts w:asciiTheme="minorHAnsi" w:hAnsiTheme="minorHAnsi"/>
                <w:noProof/>
                <w:webHidden/>
                <w:szCs w:val="22"/>
              </w:rPr>
              <w:instrText xml:space="preserve"> PAGEREF _Toc873664 \h </w:instrText>
            </w:r>
            <w:r w:rsidR="00980668" w:rsidRPr="002F4BA4">
              <w:rPr>
                <w:rFonts w:asciiTheme="minorHAnsi" w:hAnsiTheme="minorHAnsi"/>
                <w:noProof/>
                <w:webHidden/>
                <w:szCs w:val="22"/>
              </w:rPr>
            </w:r>
            <w:r w:rsidR="00980668" w:rsidRPr="002F4BA4">
              <w:rPr>
                <w:rFonts w:asciiTheme="minorHAnsi" w:hAnsiTheme="minorHAnsi"/>
                <w:noProof/>
                <w:webHidden/>
                <w:szCs w:val="22"/>
              </w:rPr>
              <w:fldChar w:fldCharType="separate"/>
            </w:r>
            <w:r w:rsidR="002F4BA4" w:rsidRPr="002F4BA4">
              <w:rPr>
                <w:rFonts w:asciiTheme="minorHAnsi" w:hAnsiTheme="minorHAnsi"/>
                <w:noProof/>
                <w:webHidden/>
                <w:szCs w:val="22"/>
              </w:rPr>
              <w:t>12</w:t>
            </w:r>
            <w:r w:rsidR="00980668" w:rsidRPr="002F4BA4">
              <w:rPr>
                <w:rFonts w:asciiTheme="minorHAnsi" w:hAnsiTheme="minorHAnsi"/>
                <w:noProof/>
                <w:webHidden/>
                <w:szCs w:val="22"/>
              </w:rPr>
              <w:fldChar w:fldCharType="end"/>
            </w:r>
          </w:hyperlink>
        </w:p>
        <w:p w14:paraId="448AFD76" w14:textId="4F2F4173" w:rsidR="00980668" w:rsidRPr="002F4BA4" w:rsidRDefault="00A542A3" w:rsidP="001974F4">
          <w:pPr>
            <w:pStyle w:val="Verzeichnis3"/>
            <w:tabs>
              <w:tab w:val="left" w:pos="1320"/>
              <w:tab w:val="right" w:leader="dot" w:pos="9372"/>
            </w:tabs>
            <w:spacing w:after="0" w:line="240" w:lineRule="auto"/>
            <w:rPr>
              <w:rFonts w:asciiTheme="minorHAnsi" w:eastAsiaTheme="minorEastAsia" w:hAnsiTheme="minorHAnsi" w:cstheme="minorBidi"/>
              <w:noProof/>
              <w:szCs w:val="22"/>
              <w:lang w:eastAsia="de-AT"/>
            </w:rPr>
          </w:pPr>
          <w:hyperlink w:anchor="_Toc873665" w:history="1">
            <w:r w:rsidR="00980668" w:rsidRPr="002F4BA4">
              <w:rPr>
                <w:rStyle w:val="Hyperlink"/>
                <w:rFonts w:asciiTheme="minorHAnsi" w:hAnsiTheme="minorHAnsi" w:cs="Arial"/>
                <w:noProof/>
                <w:szCs w:val="22"/>
              </w:rPr>
              <w:t>3.6.3</w:t>
            </w:r>
            <w:r w:rsidR="00980668" w:rsidRPr="002F4BA4">
              <w:rPr>
                <w:rFonts w:asciiTheme="minorHAnsi" w:eastAsiaTheme="minorEastAsia" w:hAnsiTheme="minorHAnsi" w:cstheme="minorBidi"/>
                <w:noProof/>
                <w:szCs w:val="22"/>
                <w:lang w:eastAsia="de-AT"/>
              </w:rPr>
              <w:tab/>
            </w:r>
            <w:r w:rsidR="00980668" w:rsidRPr="002F4BA4">
              <w:rPr>
                <w:rStyle w:val="Hyperlink"/>
                <w:rFonts w:asciiTheme="minorHAnsi" w:hAnsiTheme="minorHAnsi"/>
                <w:noProof/>
                <w:szCs w:val="22"/>
              </w:rPr>
              <w:t>Medikamentöse Therapie Stadium IV</w:t>
            </w:r>
            <w:r w:rsidR="00980668" w:rsidRPr="002F4BA4">
              <w:rPr>
                <w:rFonts w:asciiTheme="minorHAnsi" w:hAnsiTheme="minorHAnsi"/>
                <w:noProof/>
                <w:webHidden/>
                <w:szCs w:val="22"/>
              </w:rPr>
              <w:tab/>
            </w:r>
            <w:r w:rsidR="00980668" w:rsidRPr="002F4BA4">
              <w:rPr>
                <w:rFonts w:asciiTheme="minorHAnsi" w:hAnsiTheme="minorHAnsi"/>
                <w:noProof/>
                <w:webHidden/>
                <w:szCs w:val="22"/>
              </w:rPr>
              <w:fldChar w:fldCharType="begin"/>
            </w:r>
            <w:r w:rsidR="00980668" w:rsidRPr="002F4BA4">
              <w:rPr>
                <w:rFonts w:asciiTheme="minorHAnsi" w:hAnsiTheme="minorHAnsi"/>
                <w:noProof/>
                <w:webHidden/>
                <w:szCs w:val="22"/>
              </w:rPr>
              <w:instrText xml:space="preserve"> PAGEREF _Toc873665 \h </w:instrText>
            </w:r>
            <w:r w:rsidR="00980668" w:rsidRPr="002F4BA4">
              <w:rPr>
                <w:rFonts w:asciiTheme="minorHAnsi" w:hAnsiTheme="minorHAnsi"/>
                <w:noProof/>
                <w:webHidden/>
                <w:szCs w:val="22"/>
              </w:rPr>
            </w:r>
            <w:r w:rsidR="00980668" w:rsidRPr="002F4BA4">
              <w:rPr>
                <w:rFonts w:asciiTheme="minorHAnsi" w:hAnsiTheme="minorHAnsi"/>
                <w:noProof/>
                <w:webHidden/>
                <w:szCs w:val="22"/>
              </w:rPr>
              <w:fldChar w:fldCharType="separate"/>
            </w:r>
            <w:r w:rsidR="002F4BA4" w:rsidRPr="002F4BA4">
              <w:rPr>
                <w:rFonts w:asciiTheme="minorHAnsi" w:hAnsiTheme="minorHAnsi"/>
                <w:noProof/>
                <w:webHidden/>
                <w:szCs w:val="22"/>
              </w:rPr>
              <w:t>12</w:t>
            </w:r>
            <w:r w:rsidR="00980668" w:rsidRPr="002F4BA4">
              <w:rPr>
                <w:rFonts w:asciiTheme="minorHAnsi" w:hAnsiTheme="minorHAnsi"/>
                <w:noProof/>
                <w:webHidden/>
                <w:szCs w:val="22"/>
              </w:rPr>
              <w:fldChar w:fldCharType="end"/>
            </w:r>
          </w:hyperlink>
        </w:p>
        <w:p w14:paraId="232A8112" w14:textId="799E4838" w:rsidR="00980668" w:rsidRPr="002F4BA4" w:rsidRDefault="00A542A3" w:rsidP="001974F4">
          <w:pPr>
            <w:pStyle w:val="Verzeichnis3"/>
            <w:tabs>
              <w:tab w:val="left" w:pos="1320"/>
              <w:tab w:val="right" w:leader="dot" w:pos="9372"/>
            </w:tabs>
            <w:spacing w:after="0" w:line="240" w:lineRule="auto"/>
            <w:rPr>
              <w:rFonts w:asciiTheme="minorHAnsi" w:eastAsiaTheme="minorEastAsia" w:hAnsiTheme="minorHAnsi" w:cstheme="minorBidi"/>
              <w:noProof/>
              <w:szCs w:val="22"/>
              <w:lang w:eastAsia="de-AT"/>
            </w:rPr>
          </w:pPr>
          <w:hyperlink w:anchor="_Toc873666" w:history="1">
            <w:r w:rsidR="00980668" w:rsidRPr="002F4BA4">
              <w:rPr>
                <w:rStyle w:val="Hyperlink"/>
                <w:rFonts w:asciiTheme="minorHAnsi" w:hAnsiTheme="minorHAnsi" w:cs="Arial"/>
                <w:noProof/>
                <w:szCs w:val="22"/>
              </w:rPr>
              <w:t>3.6.4</w:t>
            </w:r>
            <w:r w:rsidR="00980668" w:rsidRPr="002F4BA4">
              <w:rPr>
                <w:rFonts w:asciiTheme="minorHAnsi" w:eastAsiaTheme="minorEastAsia" w:hAnsiTheme="minorHAnsi" w:cstheme="minorBidi"/>
                <w:noProof/>
                <w:szCs w:val="22"/>
                <w:lang w:eastAsia="de-AT"/>
              </w:rPr>
              <w:tab/>
            </w:r>
            <w:r w:rsidR="00980668" w:rsidRPr="002F4BA4">
              <w:rPr>
                <w:rStyle w:val="Hyperlink"/>
                <w:rFonts w:asciiTheme="minorHAnsi" w:hAnsiTheme="minorHAnsi"/>
                <w:noProof/>
                <w:szCs w:val="22"/>
              </w:rPr>
              <w:t>Radiotherapie von Fernmetastasen</w:t>
            </w:r>
            <w:r w:rsidR="00980668" w:rsidRPr="002F4BA4">
              <w:rPr>
                <w:rFonts w:asciiTheme="minorHAnsi" w:hAnsiTheme="minorHAnsi"/>
                <w:noProof/>
                <w:webHidden/>
                <w:szCs w:val="22"/>
              </w:rPr>
              <w:tab/>
            </w:r>
            <w:r w:rsidR="00980668" w:rsidRPr="002F4BA4">
              <w:rPr>
                <w:rFonts w:asciiTheme="minorHAnsi" w:hAnsiTheme="minorHAnsi"/>
                <w:noProof/>
                <w:webHidden/>
                <w:szCs w:val="22"/>
              </w:rPr>
              <w:fldChar w:fldCharType="begin"/>
            </w:r>
            <w:r w:rsidR="00980668" w:rsidRPr="002F4BA4">
              <w:rPr>
                <w:rFonts w:asciiTheme="minorHAnsi" w:hAnsiTheme="minorHAnsi"/>
                <w:noProof/>
                <w:webHidden/>
                <w:szCs w:val="22"/>
              </w:rPr>
              <w:instrText xml:space="preserve"> PAGEREF _Toc873666 \h </w:instrText>
            </w:r>
            <w:r w:rsidR="00980668" w:rsidRPr="002F4BA4">
              <w:rPr>
                <w:rFonts w:asciiTheme="minorHAnsi" w:hAnsiTheme="minorHAnsi"/>
                <w:noProof/>
                <w:webHidden/>
                <w:szCs w:val="22"/>
              </w:rPr>
            </w:r>
            <w:r w:rsidR="00980668" w:rsidRPr="002F4BA4">
              <w:rPr>
                <w:rFonts w:asciiTheme="minorHAnsi" w:hAnsiTheme="minorHAnsi"/>
                <w:noProof/>
                <w:webHidden/>
                <w:szCs w:val="22"/>
              </w:rPr>
              <w:fldChar w:fldCharType="separate"/>
            </w:r>
            <w:r w:rsidR="002F4BA4" w:rsidRPr="002F4BA4">
              <w:rPr>
                <w:rFonts w:asciiTheme="minorHAnsi" w:hAnsiTheme="minorHAnsi"/>
                <w:noProof/>
                <w:webHidden/>
                <w:szCs w:val="22"/>
              </w:rPr>
              <w:t>13</w:t>
            </w:r>
            <w:r w:rsidR="00980668" w:rsidRPr="002F4BA4">
              <w:rPr>
                <w:rFonts w:asciiTheme="minorHAnsi" w:hAnsiTheme="minorHAnsi"/>
                <w:noProof/>
                <w:webHidden/>
                <w:szCs w:val="22"/>
              </w:rPr>
              <w:fldChar w:fldCharType="end"/>
            </w:r>
          </w:hyperlink>
        </w:p>
        <w:p w14:paraId="30A643EA" w14:textId="3AF6021A" w:rsidR="00980668" w:rsidRPr="002F4BA4" w:rsidRDefault="00A542A3" w:rsidP="001974F4">
          <w:pPr>
            <w:pStyle w:val="Verzeichnis3"/>
            <w:tabs>
              <w:tab w:val="left" w:pos="1320"/>
              <w:tab w:val="right" w:leader="dot" w:pos="9372"/>
            </w:tabs>
            <w:spacing w:after="0" w:line="240" w:lineRule="auto"/>
            <w:rPr>
              <w:rFonts w:asciiTheme="minorHAnsi" w:eastAsiaTheme="minorEastAsia" w:hAnsiTheme="minorHAnsi" w:cstheme="minorBidi"/>
              <w:noProof/>
              <w:szCs w:val="22"/>
              <w:lang w:eastAsia="de-AT"/>
            </w:rPr>
          </w:pPr>
          <w:hyperlink w:anchor="_Toc873667" w:history="1">
            <w:r w:rsidR="00980668" w:rsidRPr="002F4BA4">
              <w:rPr>
                <w:rStyle w:val="Hyperlink"/>
                <w:rFonts w:asciiTheme="minorHAnsi" w:hAnsiTheme="minorHAnsi" w:cs="Arial"/>
                <w:noProof/>
                <w:szCs w:val="22"/>
              </w:rPr>
              <w:t>3.6.5</w:t>
            </w:r>
            <w:r w:rsidR="00980668" w:rsidRPr="002F4BA4">
              <w:rPr>
                <w:rFonts w:asciiTheme="minorHAnsi" w:eastAsiaTheme="minorEastAsia" w:hAnsiTheme="minorHAnsi" w:cstheme="minorBidi"/>
                <w:noProof/>
                <w:szCs w:val="22"/>
                <w:lang w:eastAsia="de-AT"/>
              </w:rPr>
              <w:tab/>
            </w:r>
            <w:r w:rsidR="00980668" w:rsidRPr="002F4BA4">
              <w:rPr>
                <w:rStyle w:val="Hyperlink"/>
                <w:rFonts w:asciiTheme="minorHAnsi" w:hAnsiTheme="minorHAnsi"/>
                <w:noProof/>
                <w:szCs w:val="22"/>
              </w:rPr>
              <w:t>Therapie von Knochenmetastasen:</w:t>
            </w:r>
            <w:r w:rsidR="00980668" w:rsidRPr="002F4BA4">
              <w:rPr>
                <w:rFonts w:asciiTheme="minorHAnsi" w:hAnsiTheme="minorHAnsi"/>
                <w:noProof/>
                <w:webHidden/>
                <w:szCs w:val="22"/>
              </w:rPr>
              <w:tab/>
            </w:r>
            <w:r w:rsidR="00980668" w:rsidRPr="002F4BA4">
              <w:rPr>
                <w:rFonts w:asciiTheme="minorHAnsi" w:hAnsiTheme="minorHAnsi"/>
                <w:noProof/>
                <w:webHidden/>
                <w:szCs w:val="22"/>
              </w:rPr>
              <w:fldChar w:fldCharType="begin"/>
            </w:r>
            <w:r w:rsidR="00980668" w:rsidRPr="002F4BA4">
              <w:rPr>
                <w:rFonts w:asciiTheme="minorHAnsi" w:hAnsiTheme="minorHAnsi"/>
                <w:noProof/>
                <w:webHidden/>
                <w:szCs w:val="22"/>
              </w:rPr>
              <w:instrText xml:space="preserve"> PAGEREF _Toc873667 \h </w:instrText>
            </w:r>
            <w:r w:rsidR="00980668" w:rsidRPr="002F4BA4">
              <w:rPr>
                <w:rFonts w:asciiTheme="minorHAnsi" w:hAnsiTheme="minorHAnsi"/>
                <w:noProof/>
                <w:webHidden/>
                <w:szCs w:val="22"/>
              </w:rPr>
            </w:r>
            <w:r w:rsidR="00980668" w:rsidRPr="002F4BA4">
              <w:rPr>
                <w:rFonts w:asciiTheme="minorHAnsi" w:hAnsiTheme="minorHAnsi"/>
                <w:noProof/>
                <w:webHidden/>
                <w:szCs w:val="22"/>
              </w:rPr>
              <w:fldChar w:fldCharType="separate"/>
            </w:r>
            <w:r w:rsidR="002F4BA4" w:rsidRPr="002F4BA4">
              <w:rPr>
                <w:rFonts w:asciiTheme="minorHAnsi" w:hAnsiTheme="minorHAnsi"/>
                <w:noProof/>
                <w:webHidden/>
                <w:szCs w:val="22"/>
              </w:rPr>
              <w:t>13</w:t>
            </w:r>
            <w:r w:rsidR="00980668" w:rsidRPr="002F4BA4">
              <w:rPr>
                <w:rFonts w:asciiTheme="minorHAnsi" w:hAnsiTheme="minorHAnsi"/>
                <w:noProof/>
                <w:webHidden/>
                <w:szCs w:val="22"/>
              </w:rPr>
              <w:fldChar w:fldCharType="end"/>
            </w:r>
          </w:hyperlink>
        </w:p>
        <w:p w14:paraId="75884092" w14:textId="3794F459" w:rsidR="00980668" w:rsidRPr="002F4BA4" w:rsidRDefault="00A542A3" w:rsidP="001974F4">
          <w:pPr>
            <w:pStyle w:val="Verzeichnis3"/>
            <w:tabs>
              <w:tab w:val="left" w:pos="1320"/>
              <w:tab w:val="right" w:leader="dot" w:pos="9372"/>
            </w:tabs>
            <w:spacing w:after="0" w:line="240" w:lineRule="auto"/>
            <w:rPr>
              <w:rFonts w:asciiTheme="minorHAnsi" w:eastAsiaTheme="minorEastAsia" w:hAnsiTheme="minorHAnsi" w:cstheme="minorBidi"/>
              <w:noProof/>
              <w:szCs w:val="22"/>
              <w:lang w:eastAsia="de-AT"/>
            </w:rPr>
          </w:pPr>
          <w:hyperlink w:anchor="_Toc873668" w:history="1">
            <w:r w:rsidR="00980668" w:rsidRPr="002F4BA4">
              <w:rPr>
                <w:rStyle w:val="Hyperlink"/>
                <w:rFonts w:asciiTheme="minorHAnsi" w:hAnsiTheme="minorHAnsi" w:cs="Arial"/>
                <w:noProof/>
                <w:szCs w:val="22"/>
              </w:rPr>
              <w:t>3.6.6</w:t>
            </w:r>
            <w:r w:rsidR="00980668" w:rsidRPr="002F4BA4">
              <w:rPr>
                <w:rFonts w:asciiTheme="minorHAnsi" w:eastAsiaTheme="minorEastAsia" w:hAnsiTheme="minorHAnsi" w:cstheme="minorBidi"/>
                <w:noProof/>
                <w:szCs w:val="22"/>
                <w:lang w:eastAsia="de-AT"/>
              </w:rPr>
              <w:tab/>
            </w:r>
            <w:r w:rsidR="00980668" w:rsidRPr="002F4BA4">
              <w:rPr>
                <w:rStyle w:val="Hyperlink"/>
                <w:rFonts w:asciiTheme="minorHAnsi" w:hAnsiTheme="minorHAnsi"/>
                <w:noProof/>
                <w:szCs w:val="22"/>
              </w:rPr>
              <w:t>Therapie von Lebermetastasen</w:t>
            </w:r>
            <w:r w:rsidR="00980668" w:rsidRPr="002F4BA4">
              <w:rPr>
                <w:rFonts w:asciiTheme="minorHAnsi" w:hAnsiTheme="minorHAnsi"/>
                <w:noProof/>
                <w:webHidden/>
                <w:szCs w:val="22"/>
              </w:rPr>
              <w:tab/>
            </w:r>
            <w:r w:rsidR="00980668" w:rsidRPr="002F4BA4">
              <w:rPr>
                <w:rFonts w:asciiTheme="minorHAnsi" w:hAnsiTheme="minorHAnsi"/>
                <w:noProof/>
                <w:webHidden/>
                <w:szCs w:val="22"/>
              </w:rPr>
              <w:fldChar w:fldCharType="begin"/>
            </w:r>
            <w:r w:rsidR="00980668" w:rsidRPr="002F4BA4">
              <w:rPr>
                <w:rFonts w:asciiTheme="minorHAnsi" w:hAnsiTheme="minorHAnsi"/>
                <w:noProof/>
                <w:webHidden/>
                <w:szCs w:val="22"/>
              </w:rPr>
              <w:instrText xml:space="preserve"> PAGEREF _Toc873668 \h </w:instrText>
            </w:r>
            <w:r w:rsidR="00980668" w:rsidRPr="002F4BA4">
              <w:rPr>
                <w:rFonts w:asciiTheme="minorHAnsi" w:hAnsiTheme="minorHAnsi"/>
                <w:noProof/>
                <w:webHidden/>
                <w:szCs w:val="22"/>
              </w:rPr>
            </w:r>
            <w:r w:rsidR="00980668" w:rsidRPr="002F4BA4">
              <w:rPr>
                <w:rFonts w:asciiTheme="minorHAnsi" w:hAnsiTheme="minorHAnsi"/>
                <w:noProof/>
                <w:webHidden/>
                <w:szCs w:val="22"/>
              </w:rPr>
              <w:fldChar w:fldCharType="separate"/>
            </w:r>
            <w:r w:rsidR="002F4BA4" w:rsidRPr="002F4BA4">
              <w:rPr>
                <w:rFonts w:asciiTheme="minorHAnsi" w:hAnsiTheme="minorHAnsi"/>
                <w:noProof/>
                <w:webHidden/>
                <w:szCs w:val="22"/>
              </w:rPr>
              <w:t>13</w:t>
            </w:r>
            <w:r w:rsidR="00980668" w:rsidRPr="002F4BA4">
              <w:rPr>
                <w:rFonts w:asciiTheme="minorHAnsi" w:hAnsiTheme="minorHAnsi"/>
                <w:noProof/>
                <w:webHidden/>
                <w:szCs w:val="22"/>
              </w:rPr>
              <w:fldChar w:fldCharType="end"/>
            </w:r>
          </w:hyperlink>
        </w:p>
        <w:p w14:paraId="072215B5" w14:textId="336CEB25" w:rsidR="00980668" w:rsidRPr="002F4BA4" w:rsidRDefault="00A542A3" w:rsidP="001974F4">
          <w:pPr>
            <w:pStyle w:val="Verzeichnis3"/>
            <w:tabs>
              <w:tab w:val="left" w:pos="1320"/>
              <w:tab w:val="right" w:leader="dot" w:pos="9372"/>
            </w:tabs>
            <w:spacing w:after="0" w:line="240" w:lineRule="auto"/>
            <w:rPr>
              <w:rFonts w:asciiTheme="minorHAnsi" w:eastAsiaTheme="minorEastAsia" w:hAnsiTheme="minorHAnsi" w:cstheme="minorBidi"/>
              <w:noProof/>
              <w:szCs w:val="22"/>
              <w:lang w:eastAsia="de-AT"/>
            </w:rPr>
          </w:pPr>
          <w:hyperlink w:anchor="_Toc873669" w:history="1">
            <w:r w:rsidR="00980668" w:rsidRPr="002F4BA4">
              <w:rPr>
                <w:rStyle w:val="Hyperlink"/>
                <w:rFonts w:asciiTheme="minorHAnsi" w:hAnsiTheme="minorHAnsi" w:cs="Arial"/>
                <w:noProof/>
                <w:szCs w:val="22"/>
              </w:rPr>
              <w:t>3.6.7</w:t>
            </w:r>
            <w:r w:rsidR="00980668" w:rsidRPr="002F4BA4">
              <w:rPr>
                <w:rFonts w:asciiTheme="minorHAnsi" w:eastAsiaTheme="minorEastAsia" w:hAnsiTheme="minorHAnsi" w:cstheme="minorBidi"/>
                <w:noProof/>
                <w:szCs w:val="22"/>
                <w:lang w:eastAsia="de-AT"/>
              </w:rPr>
              <w:tab/>
            </w:r>
            <w:r w:rsidR="00980668" w:rsidRPr="002F4BA4">
              <w:rPr>
                <w:rStyle w:val="Hyperlink"/>
                <w:rFonts w:asciiTheme="minorHAnsi" w:hAnsiTheme="minorHAnsi"/>
                <w:noProof/>
                <w:szCs w:val="22"/>
              </w:rPr>
              <w:t>Therapie von Hirnmetastasen</w:t>
            </w:r>
            <w:r w:rsidR="00980668" w:rsidRPr="002F4BA4">
              <w:rPr>
                <w:rFonts w:asciiTheme="minorHAnsi" w:hAnsiTheme="minorHAnsi"/>
                <w:noProof/>
                <w:webHidden/>
                <w:szCs w:val="22"/>
              </w:rPr>
              <w:tab/>
            </w:r>
            <w:r w:rsidR="00980668" w:rsidRPr="002F4BA4">
              <w:rPr>
                <w:rFonts w:asciiTheme="minorHAnsi" w:hAnsiTheme="minorHAnsi"/>
                <w:noProof/>
                <w:webHidden/>
                <w:szCs w:val="22"/>
              </w:rPr>
              <w:fldChar w:fldCharType="begin"/>
            </w:r>
            <w:r w:rsidR="00980668" w:rsidRPr="002F4BA4">
              <w:rPr>
                <w:rFonts w:asciiTheme="minorHAnsi" w:hAnsiTheme="minorHAnsi"/>
                <w:noProof/>
                <w:webHidden/>
                <w:szCs w:val="22"/>
              </w:rPr>
              <w:instrText xml:space="preserve"> PAGEREF _Toc873669 \h </w:instrText>
            </w:r>
            <w:r w:rsidR="00980668" w:rsidRPr="002F4BA4">
              <w:rPr>
                <w:rFonts w:asciiTheme="minorHAnsi" w:hAnsiTheme="minorHAnsi"/>
                <w:noProof/>
                <w:webHidden/>
                <w:szCs w:val="22"/>
              </w:rPr>
            </w:r>
            <w:r w:rsidR="00980668" w:rsidRPr="002F4BA4">
              <w:rPr>
                <w:rFonts w:asciiTheme="minorHAnsi" w:hAnsiTheme="minorHAnsi"/>
                <w:noProof/>
                <w:webHidden/>
                <w:szCs w:val="22"/>
              </w:rPr>
              <w:fldChar w:fldCharType="separate"/>
            </w:r>
            <w:r w:rsidR="002F4BA4" w:rsidRPr="002F4BA4">
              <w:rPr>
                <w:rFonts w:asciiTheme="minorHAnsi" w:hAnsiTheme="minorHAnsi"/>
                <w:noProof/>
                <w:webHidden/>
                <w:szCs w:val="22"/>
              </w:rPr>
              <w:t>14</w:t>
            </w:r>
            <w:r w:rsidR="00980668" w:rsidRPr="002F4BA4">
              <w:rPr>
                <w:rFonts w:asciiTheme="minorHAnsi" w:hAnsiTheme="minorHAnsi"/>
                <w:noProof/>
                <w:webHidden/>
                <w:szCs w:val="22"/>
              </w:rPr>
              <w:fldChar w:fldCharType="end"/>
            </w:r>
          </w:hyperlink>
        </w:p>
        <w:p w14:paraId="41A76D30" w14:textId="3FDE872B" w:rsidR="00980668" w:rsidRPr="002F4BA4" w:rsidRDefault="00A542A3" w:rsidP="001974F4">
          <w:pPr>
            <w:pStyle w:val="Verzeichnis2"/>
            <w:tabs>
              <w:tab w:val="left" w:pos="880"/>
              <w:tab w:val="right" w:leader="dot" w:pos="9372"/>
            </w:tabs>
            <w:spacing w:after="0" w:line="240" w:lineRule="auto"/>
            <w:rPr>
              <w:rFonts w:asciiTheme="minorHAnsi" w:eastAsiaTheme="minorEastAsia" w:hAnsiTheme="minorHAnsi" w:cstheme="minorBidi"/>
              <w:noProof/>
              <w:szCs w:val="22"/>
              <w:lang w:eastAsia="de-AT"/>
            </w:rPr>
          </w:pPr>
          <w:hyperlink w:anchor="_Toc873670" w:history="1">
            <w:r w:rsidR="00980668" w:rsidRPr="002F4BA4">
              <w:rPr>
                <w:rStyle w:val="Hyperlink"/>
                <w:rFonts w:asciiTheme="minorHAnsi" w:hAnsiTheme="minorHAnsi"/>
                <w:noProof/>
                <w:szCs w:val="22"/>
              </w:rPr>
              <w:t>3.7</w:t>
            </w:r>
            <w:r w:rsidR="00980668" w:rsidRPr="002F4BA4">
              <w:rPr>
                <w:rFonts w:asciiTheme="minorHAnsi" w:eastAsiaTheme="minorEastAsia" w:hAnsiTheme="minorHAnsi" w:cstheme="minorBidi"/>
                <w:noProof/>
                <w:szCs w:val="22"/>
                <w:lang w:eastAsia="de-AT"/>
              </w:rPr>
              <w:tab/>
            </w:r>
            <w:r w:rsidR="00980668" w:rsidRPr="002F4BA4">
              <w:rPr>
                <w:rStyle w:val="Hyperlink"/>
                <w:rFonts w:asciiTheme="minorHAnsi" w:hAnsiTheme="minorHAnsi"/>
                <w:noProof/>
                <w:szCs w:val="22"/>
              </w:rPr>
              <w:t>Behandlungsalgorithmus</w:t>
            </w:r>
            <w:r w:rsidR="00980668" w:rsidRPr="002F4BA4">
              <w:rPr>
                <w:rFonts w:asciiTheme="minorHAnsi" w:hAnsiTheme="minorHAnsi"/>
                <w:noProof/>
                <w:webHidden/>
                <w:szCs w:val="22"/>
              </w:rPr>
              <w:tab/>
            </w:r>
            <w:r w:rsidR="00980668" w:rsidRPr="002F4BA4">
              <w:rPr>
                <w:rFonts w:asciiTheme="minorHAnsi" w:hAnsiTheme="minorHAnsi"/>
                <w:noProof/>
                <w:webHidden/>
                <w:szCs w:val="22"/>
              </w:rPr>
              <w:fldChar w:fldCharType="begin"/>
            </w:r>
            <w:r w:rsidR="00980668" w:rsidRPr="002F4BA4">
              <w:rPr>
                <w:rFonts w:asciiTheme="minorHAnsi" w:hAnsiTheme="minorHAnsi"/>
                <w:noProof/>
                <w:webHidden/>
                <w:szCs w:val="22"/>
              </w:rPr>
              <w:instrText xml:space="preserve"> PAGEREF _Toc873670 \h </w:instrText>
            </w:r>
            <w:r w:rsidR="00980668" w:rsidRPr="002F4BA4">
              <w:rPr>
                <w:rFonts w:asciiTheme="minorHAnsi" w:hAnsiTheme="minorHAnsi"/>
                <w:noProof/>
                <w:webHidden/>
                <w:szCs w:val="22"/>
              </w:rPr>
            </w:r>
            <w:r w:rsidR="00980668" w:rsidRPr="002F4BA4">
              <w:rPr>
                <w:rFonts w:asciiTheme="minorHAnsi" w:hAnsiTheme="minorHAnsi"/>
                <w:noProof/>
                <w:webHidden/>
                <w:szCs w:val="22"/>
              </w:rPr>
              <w:fldChar w:fldCharType="separate"/>
            </w:r>
            <w:r w:rsidR="002F4BA4" w:rsidRPr="002F4BA4">
              <w:rPr>
                <w:rFonts w:asciiTheme="minorHAnsi" w:hAnsiTheme="minorHAnsi"/>
                <w:noProof/>
                <w:webHidden/>
                <w:szCs w:val="22"/>
              </w:rPr>
              <w:t>15</w:t>
            </w:r>
            <w:r w:rsidR="00980668" w:rsidRPr="002F4BA4">
              <w:rPr>
                <w:rFonts w:asciiTheme="minorHAnsi" w:hAnsiTheme="minorHAnsi"/>
                <w:noProof/>
                <w:webHidden/>
                <w:szCs w:val="22"/>
              </w:rPr>
              <w:fldChar w:fldCharType="end"/>
            </w:r>
          </w:hyperlink>
        </w:p>
        <w:p w14:paraId="4F149943" w14:textId="67764440" w:rsidR="00980668" w:rsidRPr="002F4BA4" w:rsidRDefault="00A542A3" w:rsidP="001974F4">
          <w:pPr>
            <w:pStyle w:val="Verzeichnis1"/>
            <w:tabs>
              <w:tab w:val="left" w:pos="440"/>
              <w:tab w:val="right" w:leader="dot" w:pos="9372"/>
            </w:tabs>
            <w:spacing w:after="0" w:line="240" w:lineRule="auto"/>
            <w:rPr>
              <w:rFonts w:asciiTheme="minorHAnsi" w:eastAsiaTheme="minorEastAsia" w:hAnsiTheme="minorHAnsi" w:cstheme="minorBidi"/>
              <w:noProof/>
              <w:szCs w:val="22"/>
              <w:lang w:eastAsia="de-AT"/>
            </w:rPr>
          </w:pPr>
          <w:hyperlink w:anchor="_Toc873671" w:history="1">
            <w:r w:rsidR="00980668" w:rsidRPr="002F4BA4">
              <w:rPr>
                <w:rStyle w:val="Hyperlink"/>
                <w:rFonts w:asciiTheme="minorHAnsi" w:hAnsiTheme="minorHAnsi"/>
                <w:noProof/>
                <w:szCs w:val="22"/>
              </w:rPr>
              <w:t>4</w:t>
            </w:r>
            <w:r w:rsidR="00980668" w:rsidRPr="002F4BA4">
              <w:rPr>
                <w:rFonts w:asciiTheme="minorHAnsi" w:eastAsiaTheme="minorEastAsia" w:hAnsiTheme="minorHAnsi" w:cstheme="minorBidi"/>
                <w:noProof/>
                <w:szCs w:val="22"/>
                <w:lang w:eastAsia="de-AT"/>
              </w:rPr>
              <w:tab/>
            </w:r>
            <w:r w:rsidR="00980668" w:rsidRPr="002F4BA4">
              <w:rPr>
                <w:rStyle w:val="Hyperlink"/>
                <w:rFonts w:asciiTheme="minorHAnsi" w:hAnsiTheme="minorHAnsi"/>
                <w:noProof/>
                <w:szCs w:val="22"/>
              </w:rPr>
              <w:t>Besondere klinische Situationen</w:t>
            </w:r>
            <w:r w:rsidR="00980668" w:rsidRPr="002F4BA4">
              <w:rPr>
                <w:rFonts w:asciiTheme="minorHAnsi" w:hAnsiTheme="minorHAnsi"/>
                <w:noProof/>
                <w:webHidden/>
                <w:szCs w:val="22"/>
              </w:rPr>
              <w:tab/>
            </w:r>
            <w:r w:rsidR="00980668" w:rsidRPr="002F4BA4">
              <w:rPr>
                <w:rFonts w:asciiTheme="minorHAnsi" w:hAnsiTheme="minorHAnsi"/>
                <w:noProof/>
                <w:webHidden/>
                <w:szCs w:val="22"/>
              </w:rPr>
              <w:fldChar w:fldCharType="begin"/>
            </w:r>
            <w:r w:rsidR="00980668" w:rsidRPr="002F4BA4">
              <w:rPr>
                <w:rFonts w:asciiTheme="minorHAnsi" w:hAnsiTheme="minorHAnsi"/>
                <w:noProof/>
                <w:webHidden/>
                <w:szCs w:val="22"/>
              </w:rPr>
              <w:instrText xml:space="preserve"> PAGEREF _Toc873671 \h </w:instrText>
            </w:r>
            <w:r w:rsidR="00980668" w:rsidRPr="002F4BA4">
              <w:rPr>
                <w:rFonts w:asciiTheme="minorHAnsi" w:hAnsiTheme="minorHAnsi"/>
                <w:noProof/>
                <w:webHidden/>
                <w:szCs w:val="22"/>
              </w:rPr>
            </w:r>
            <w:r w:rsidR="00980668" w:rsidRPr="002F4BA4">
              <w:rPr>
                <w:rFonts w:asciiTheme="minorHAnsi" w:hAnsiTheme="minorHAnsi"/>
                <w:noProof/>
                <w:webHidden/>
                <w:szCs w:val="22"/>
              </w:rPr>
              <w:fldChar w:fldCharType="separate"/>
            </w:r>
            <w:r w:rsidR="002F4BA4" w:rsidRPr="002F4BA4">
              <w:rPr>
                <w:rFonts w:asciiTheme="minorHAnsi" w:hAnsiTheme="minorHAnsi"/>
                <w:noProof/>
                <w:webHidden/>
                <w:szCs w:val="22"/>
              </w:rPr>
              <w:t>16</w:t>
            </w:r>
            <w:r w:rsidR="00980668" w:rsidRPr="002F4BA4">
              <w:rPr>
                <w:rFonts w:asciiTheme="minorHAnsi" w:hAnsiTheme="minorHAnsi"/>
                <w:noProof/>
                <w:webHidden/>
                <w:szCs w:val="22"/>
              </w:rPr>
              <w:fldChar w:fldCharType="end"/>
            </w:r>
          </w:hyperlink>
        </w:p>
        <w:p w14:paraId="64487C79" w14:textId="4224AB90" w:rsidR="00980668" w:rsidRPr="002F4BA4" w:rsidRDefault="00A542A3" w:rsidP="001974F4">
          <w:pPr>
            <w:pStyle w:val="Verzeichnis1"/>
            <w:tabs>
              <w:tab w:val="left" w:pos="440"/>
              <w:tab w:val="right" w:leader="dot" w:pos="9372"/>
            </w:tabs>
            <w:spacing w:after="0" w:line="240" w:lineRule="auto"/>
            <w:rPr>
              <w:rFonts w:asciiTheme="minorHAnsi" w:eastAsiaTheme="minorEastAsia" w:hAnsiTheme="minorHAnsi" w:cstheme="minorBidi"/>
              <w:noProof/>
              <w:szCs w:val="22"/>
              <w:lang w:eastAsia="de-AT"/>
            </w:rPr>
          </w:pPr>
          <w:hyperlink w:anchor="_Toc873672" w:history="1">
            <w:r w:rsidR="00980668" w:rsidRPr="002F4BA4">
              <w:rPr>
                <w:rStyle w:val="Hyperlink"/>
                <w:rFonts w:asciiTheme="minorHAnsi" w:hAnsiTheme="minorHAnsi"/>
                <w:noProof/>
                <w:szCs w:val="22"/>
              </w:rPr>
              <w:t>5</w:t>
            </w:r>
            <w:r w:rsidR="00980668" w:rsidRPr="002F4BA4">
              <w:rPr>
                <w:rFonts w:asciiTheme="minorHAnsi" w:eastAsiaTheme="minorEastAsia" w:hAnsiTheme="minorHAnsi" w:cstheme="minorBidi"/>
                <w:noProof/>
                <w:szCs w:val="22"/>
                <w:lang w:eastAsia="de-AT"/>
              </w:rPr>
              <w:tab/>
            </w:r>
            <w:r w:rsidR="00980668" w:rsidRPr="002F4BA4">
              <w:rPr>
                <w:rStyle w:val="Hyperlink"/>
                <w:rFonts w:asciiTheme="minorHAnsi" w:hAnsiTheme="minorHAnsi"/>
                <w:noProof/>
                <w:szCs w:val="22"/>
              </w:rPr>
              <w:t>Verlaufskontrolle und Nachsorge</w:t>
            </w:r>
            <w:r w:rsidR="00980668" w:rsidRPr="002F4BA4">
              <w:rPr>
                <w:rFonts w:asciiTheme="minorHAnsi" w:hAnsiTheme="minorHAnsi"/>
                <w:noProof/>
                <w:webHidden/>
                <w:szCs w:val="22"/>
              </w:rPr>
              <w:tab/>
            </w:r>
            <w:r w:rsidR="00980668" w:rsidRPr="002F4BA4">
              <w:rPr>
                <w:rFonts w:asciiTheme="minorHAnsi" w:hAnsiTheme="minorHAnsi"/>
                <w:noProof/>
                <w:webHidden/>
                <w:szCs w:val="22"/>
              </w:rPr>
              <w:fldChar w:fldCharType="begin"/>
            </w:r>
            <w:r w:rsidR="00980668" w:rsidRPr="002F4BA4">
              <w:rPr>
                <w:rFonts w:asciiTheme="minorHAnsi" w:hAnsiTheme="minorHAnsi"/>
                <w:noProof/>
                <w:webHidden/>
                <w:szCs w:val="22"/>
              </w:rPr>
              <w:instrText xml:space="preserve"> PAGEREF _Toc873672 \h </w:instrText>
            </w:r>
            <w:r w:rsidR="00980668" w:rsidRPr="002F4BA4">
              <w:rPr>
                <w:rFonts w:asciiTheme="minorHAnsi" w:hAnsiTheme="minorHAnsi"/>
                <w:noProof/>
                <w:webHidden/>
                <w:szCs w:val="22"/>
              </w:rPr>
            </w:r>
            <w:r w:rsidR="00980668" w:rsidRPr="002F4BA4">
              <w:rPr>
                <w:rFonts w:asciiTheme="minorHAnsi" w:hAnsiTheme="minorHAnsi"/>
                <w:noProof/>
                <w:webHidden/>
                <w:szCs w:val="22"/>
              </w:rPr>
              <w:fldChar w:fldCharType="separate"/>
            </w:r>
            <w:r w:rsidR="002F4BA4" w:rsidRPr="002F4BA4">
              <w:rPr>
                <w:rFonts w:asciiTheme="minorHAnsi" w:hAnsiTheme="minorHAnsi"/>
                <w:noProof/>
                <w:webHidden/>
                <w:szCs w:val="22"/>
              </w:rPr>
              <w:t>16</w:t>
            </w:r>
            <w:r w:rsidR="00980668" w:rsidRPr="002F4BA4">
              <w:rPr>
                <w:rFonts w:asciiTheme="minorHAnsi" w:hAnsiTheme="minorHAnsi"/>
                <w:noProof/>
                <w:webHidden/>
                <w:szCs w:val="22"/>
              </w:rPr>
              <w:fldChar w:fldCharType="end"/>
            </w:r>
          </w:hyperlink>
        </w:p>
        <w:p w14:paraId="4BDC25B1" w14:textId="10295D92" w:rsidR="00980668" w:rsidRPr="002F4BA4" w:rsidRDefault="00A542A3" w:rsidP="001974F4">
          <w:pPr>
            <w:pStyle w:val="Verzeichnis2"/>
            <w:tabs>
              <w:tab w:val="left" w:pos="880"/>
              <w:tab w:val="right" w:leader="dot" w:pos="9372"/>
            </w:tabs>
            <w:spacing w:after="0" w:line="240" w:lineRule="auto"/>
            <w:rPr>
              <w:rFonts w:asciiTheme="minorHAnsi" w:eastAsiaTheme="minorEastAsia" w:hAnsiTheme="minorHAnsi" w:cstheme="minorBidi"/>
              <w:noProof/>
              <w:szCs w:val="22"/>
              <w:lang w:eastAsia="de-AT"/>
            </w:rPr>
          </w:pPr>
          <w:hyperlink w:anchor="_Toc873673" w:history="1">
            <w:r w:rsidR="00980668" w:rsidRPr="002F4BA4">
              <w:rPr>
                <w:rStyle w:val="Hyperlink"/>
                <w:rFonts w:asciiTheme="minorHAnsi" w:hAnsiTheme="minorHAnsi"/>
                <w:noProof/>
                <w:szCs w:val="22"/>
              </w:rPr>
              <w:t>5.1</w:t>
            </w:r>
            <w:r w:rsidR="00980668" w:rsidRPr="002F4BA4">
              <w:rPr>
                <w:rFonts w:asciiTheme="minorHAnsi" w:eastAsiaTheme="minorEastAsia" w:hAnsiTheme="minorHAnsi" w:cstheme="minorBidi"/>
                <w:noProof/>
                <w:szCs w:val="22"/>
                <w:lang w:eastAsia="de-AT"/>
              </w:rPr>
              <w:tab/>
            </w:r>
            <w:r w:rsidR="00980668" w:rsidRPr="002F4BA4">
              <w:rPr>
                <w:rStyle w:val="Hyperlink"/>
                <w:rFonts w:asciiTheme="minorHAnsi" w:hAnsiTheme="minorHAnsi"/>
                <w:noProof/>
                <w:szCs w:val="22"/>
              </w:rPr>
              <w:t>Nachsorgeempfehlung von Melanompatienten lt. ÖGDV 2018</w:t>
            </w:r>
            <w:r w:rsidR="00980668" w:rsidRPr="002F4BA4">
              <w:rPr>
                <w:rFonts w:asciiTheme="minorHAnsi" w:hAnsiTheme="minorHAnsi"/>
                <w:noProof/>
                <w:webHidden/>
                <w:szCs w:val="22"/>
              </w:rPr>
              <w:tab/>
            </w:r>
            <w:r w:rsidR="00980668" w:rsidRPr="002F4BA4">
              <w:rPr>
                <w:rFonts w:asciiTheme="minorHAnsi" w:hAnsiTheme="minorHAnsi"/>
                <w:noProof/>
                <w:webHidden/>
                <w:szCs w:val="22"/>
              </w:rPr>
              <w:fldChar w:fldCharType="begin"/>
            </w:r>
            <w:r w:rsidR="00980668" w:rsidRPr="002F4BA4">
              <w:rPr>
                <w:rFonts w:asciiTheme="minorHAnsi" w:hAnsiTheme="minorHAnsi"/>
                <w:noProof/>
                <w:webHidden/>
                <w:szCs w:val="22"/>
              </w:rPr>
              <w:instrText xml:space="preserve"> PAGEREF _Toc873673 \h </w:instrText>
            </w:r>
            <w:r w:rsidR="00980668" w:rsidRPr="002F4BA4">
              <w:rPr>
                <w:rFonts w:asciiTheme="minorHAnsi" w:hAnsiTheme="minorHAnsi"/>
                <w:noProof/>
                <w:webHidden/>
                <w:szCs w:val="22"/>
              </w:rPr>
            </w:r>
            <w:r w:rsidR="00980668" w:rsidRPr="002F4BA4">
              <w:rPr>
                <w:rFonts w:asciiTheme="minorHAnsi" w:hAnsiTheme="minorHAnsi"/>
                <w:noProof/>
                <w:webHidden/>
                <w:szCs w:val="22"/>
              </w:rPr>
              <w:fldChar w:fldCharType="separate"/>
            </w:r>
            <w:r w:rsidR="002F4BA4" w:rsidRPr="002F4BA4">
              <w:rPr>
                <w:rFonts w:asciiTheme="minorHAnsi" w:hAnsiTheme="minorHAnsi"/>
                <w:noProof/>
                <w:webHidden/>
                <w:szCs w:val="22"/>
              </w:rPr>
              <w:t>16</w:t>
            </w:r>
            <w:r w:rsidR="00980668" w:rsidRPr="002F4BA4">
              <w:rPr>
                <w:rFonts w:asciiTheme="minorHAnsi" w:hAnsiTheme="minorHAnsi"/>
                <w:noProof/>
                <w:webHidden/>
                <w:szCs w:val="22"/>
              </w:rPr>
              <w:fldChar w:fldCharType="end"/>
            </w:r>
          </w:hyperlink>
        </w:p>
        <w:p w14:paraId="579EDB2E" w14:textId="0F6EDADE" w:rsidR="00980668" w:rsidRPr="002F4BA4" w:rsidRDefault="00A542A3" w:rsidP="001974F4">
          <w:pPr>
            <w:pStyle w:val="Verzeichnis2"/>
            <w:tabs>
              <w:tab w:val="left" w:pos="880"/>
              <w:tab w:val="right" w:leader="dot" w:pos="9372"/>
            </w:tabs>
            <w:spacing w:after="0" w:line="240" w:lineRule="auto"/>
            <w:rPr>
              <w:rFonts w:asciiTheme="minorHAnsi" w:eastAsiaTheme="minorEastAsia" w:hAnsiTheme="minorHAnsi" w:cstheme="minorBidi"/>
              <w:noProof/>
              <w:szCs w:val="22"/>
              <w:lang w:eastAsia="de-AT"/>
            </w:rPr>
          </w:pPr>
          <w:hyperlink w:anchor="_Toc873674" w:history="1">
            <w:r w:rsidR="00980668" w:rsidRPr="002F4BA4">
              <w:rPr>
                <w:rStyle w:val="Hyperlink"/>
                <w:rFonts w:asciiTheme="minorHAnsi" w:hAnsiTheme="minorHAnsi"/>
                <w:noProof/>
                <w:szCs w:val="22"/>
              </w:rPr>
              <w:t>5.2</w:t>
            </w:r>
            <w:r w:rsidR="00980668" w:rsidRPr="002F4BA4">
              <w:rPr>
                <w:rFonts w:asciiTheme="minorHAnsi" w:eastAsiaTheme="minorEastAsia" w:hAnsiTheme="minorHAnsi" w:cstheme="minorBidi"/>
                <w:noProof/>
                <w:szCs w:val="22"/>
                <w:lang w:eastAsia="de-AT"/>
              </w:rPr>
              <w:tab/>
            </w:r>
            <w:r w:rsidR="00980668" w:rsidRPr="002F4BA4">
              <w:rPr>
                <w:rStyle w:val="Hyperlink"/>
                <w:rFonts w:asciiTheme="minorHAnsi" w:hAnsiTheme="minorHAnsi"/>
                <w:noProof/>
                <w:szCs w:val="22"/>
              </w:rPr>
              <w:t>Begleitende Kontrollen bei Signaltransduktionshemmern</w:t>
            </w:r>
            <w:r w:rsidR="00980668" w:rsidRPr="002F4BA4">
              <w:rPr>
                <w:rFonts w:asciiTheme="minorHAnsi" w:hAnsiTheme="minorHAnsi"/>
                <w:noProof/>
                <w:webHidden/>
                <w:szCs w:val="22"/>
              </w:rPr>
              <w:tab/>
            </w:r>
            <w:r w:rsidR="00980668" w:rsidRPr="002F4BA4">
              <w:rPr>
                <w:rFonts w:asciiTheme="minorHAnsi" w:hAnsiTheme="minorHAnsi"/>
                <w:noProof/>
                <w:webHidden/>
                <w:szCs w:val="22"/>
              </w:rPr>
              <w:fldChar w:fldCharType="begin"/>
            </w:r>
            <w:r w:rsidR="00980668" w:rsidRPr="002F4BA4">
              <w:rPr>
                <w:rFonts w:asciiTheme="minorHAnsi" w:hAnsiTheme="minorHAnsi"/>
                <w:noProof/>
                <w:webHidden/>
                <w:szCs w:val="22"/>
              </w:rPr>
              <w:instrText xml:space="preserve"> PAGEREF _Toc873674 \h </w:instrText>
            </w:r>
            <w:r w:rsidR="00980668" w:rsidRPr="002F4BA4">
              <w:rPr>
                <w:rFonts w:asciiTheme="minorHAnsi" w:hAnsiTheme="minorHAnsi"/>
                <w:noProof/>
                <w:webHidden/>
                <w:szCs w:val="22"/>
              </w:rPr>
            </w:r>
            <w:r w:rsidR="00980668" w:rsidRPr="002F4BA4">
              <w:rPr>
                <w:rFonts w:asciiTheme="minorHAnsi" w:hAnsiTheme="minorHAnsi"/>
                <w:noProof/>
                <w:webHidden/>
                <w:szCs w:val="22"/>
              </w:rPr>
              <w:fldChar w:fldCharType="separate"/>
            </w:r>
            <w:r w:rsidR="002F4BA4" w:rsidRPr="002F4BA4">
              <w:rPr>
                <w:rFonts w:asciiTheme="minorHAnsi" w:hAnsiTheme="minorHAnsi"/>
                <w:noProof/>
                <w:webHidden/>
                <w:szCs w:val="22"/>
              </w:rPr>
              <w:t>16</w:t>
            </w:r>
            <w:r w:rsidR="00980668" w:rsidRPr="002F4BA4">
              <w:rPr>
                <w:rFonts w:asciiTheme="minorHAnsi" w:hAnsiTheme="minorHAnsi"/>
                <w:noProof/>
                <w:webHidden/>
                <w:szCs w:val="22"/>
              </w:rPr>
              <w:fldChar w:fldCharType="end"/>
            </w:r>
          </w:hyperlink>
        </w:p>
        <w:p w14:paraId="044B526D" w14:textId="3D497DAC" w:rsidR="00980668" w:rsidRPr="002F4BA4" w:rsidRDefault="00A542A3" w:rsidP="001974F4">
          <w:pPr>
            <w:pStyle w:val="Verzeichnis2"/>
            <w:tabs>
              <w:tab w:val="left" w:pos="880"/>
              <w:tab w:val="right" w:leader="dot" w:pos="9372"/>
            </w:tabs>
            <w:spacing w:after="0" w:line="240" w:lineRule="auto"/>
            <w:rPr>
              <w:rFonts w:asciiTheme="minorHAnsi" w:eastAsiaTheme="minorEastAsia" w:hAnsiTheme="minorHAnsi" w:cstheme="minorBidi"/>
              <w:noProof/>
              <w:szCs w:val="22"/>
              <w:lang w:eastAsia="de-AT"/>
            </w:rPr>
          </w:pPr>
          <w:hyperlink w:anchor="_Toc873675" w:history="1">
            <w:r w:rsidR="00980668" w:rsidRPr="002F4BA4">
              <w:rPr>
                <w:rStyle w:val="Hyperlink"/>
                <w:rFonts w:asciiTheme="minorHAnsi" w:hAnsiTheme="minorHAnsi"/>
                <w:noProof/>
                <w:szCs w:val="22"/>
              </w:rPr>
              <w:t>5.3</w:t>
            </w:r>
            <w:r w:rsidR="00980668" w:rsidRPr="002F4BA4">
              <w:rPr>
                <w:rFonts w:asciiTheme="minorHAnsi" w:eastAsiaTheme="minorEastAsia" w:hAnsiTheme="minorHAnsi" w:cstheme="minorBidi"/>
                <w:noProof/>
                <w:szCs w:val="22"/>
                <w:lang w:eastAsia="de-AT"/>
              </w:rPr>
              <w:tab/>
            </w:r>
            <w:r w:rsidR="00980668" w:rsidRPr="002F4BA4">
              <w:rPr>
                <w:rStyle w:val="Hyperlink"/>
                <w:rFonts w:asciiTheme="minorHAnsi" w:hAnsiTheme="minorHAnsi"/>
                <w:noProof/>
                <w:szCs w:val="22"/>
              </w:rPr>
              <w:t>Begleitende Kontrollen bei Behandlung mit Immuntherapie</w:t>
            </w:r>
            <w:r w:rsidR="00980668" w:rsidRPr="002F4BA4">
              <w:rPr>
                <w:rFonts w:asciiTheme="minorHAnsi" w:hAnsiTheme="minorHAnsi"/>
                <w:noProof/>
                <w:webHidden/>
                <w:szCs w:val="22"/>
              </w:rPr>
              <w:tab/>
            </w:r>
            <w:r w:rsidR="00980668" w:rsidRPr="002F4BA4">
              <w:rPr>
                <w:rFonts w:asciiTheme="minorHAnsi" w:hAnsiTheme="minorHAnsi"/>
                <w:noProof/>
                <w:webHidden/>
                <w:szCs w:val="22"/>
              </w:rPr>
              <w:fldChar w:fldCharType="begin"/>
            </w:r>
            <w:r w:rsidR="00980668" w:rsidRPr="002F4BA4">
              <w:rPr>
                <w:rFonts w:asciiTheme="minorHAnsi" w:hAnsiTheme="minorHAnsi"/>
                <w:noProof/>
                <w:webHidden/>
                <w:szCs w:val="22"/>
              </w:rPr>
              <w:instrText xml:space="preserve"> PAGEREF _Toc873675 \h </w:instrText>
            </w:r>
            <w:r w:rsidR="00980668" w:rsidRPr="002F4BA4">
              <w:rPr>
                <w:rFonts w:asciiTheme="minorHAnsi" w:hAnsiTheme="minorHAnsi"/>
                <w:noProof/>
                <w:webHidden/>
                <w:szCs w:val="22"/>
              </w:rPr>
            </w:r>
            <w:r w:rsidR="00980668" w:rsidRPr="002F4BA4">
              <w:rPr>
                <w:rFonts w:asciiTheme="minorHAnsi" w:hAnsiTheme="minorHAnsi"/>
                <w:noProof/>
                <w:webHidden/>
                <w:szCs w:val="22"/>
              </w:rPr>
              <w:fldChar w:fldCharType="separate"/>
            </w:r>
            <w:r w:rsidR="002F4BA4" w:rsidRPr="002F4BA4">
              <w:rPr>
                <w:rFonts w:asciiTheme="minorHAnsi" w:hAnsiTheme="minorHAnsi"/>
                <w:noProof/>
                <w:webHidden/>
                <w:szCs w:val="22"/>
              </w:rPr>
              <w:t>16</w:t>
            </w:r>
            <w:r w:rsidR="00980668" w:rsidRPr="002F4BA4">
              <w:rPr>
                <w:rFonts w:asciiTheme="minorHAnsi" w:hAnsiTheme="minorHAnsi"/>
                <w:noProof/>
                <w:webHidden/>
                <w:szCs w:val="22"/>
              </w:rPr>
              <w:fldChar w:fldCharType="end"/>
            </w:r>
          </w:hyperlink>
        </w:p>
        <w:p w14:paraId="58A5C37D" w14:textId="3D083D59" w:rsidR="00980668" w:rsidRPr="002F4BA4" w:rsidRDefault="00A542A3" w:rsidP="001974F4">
          <w:pPr>
            <w:pStyle w:val="Verzeichnis2"/>
            <w:tabs>
              <w:tab w:val="left" w:pos="880"/>
              <w:tab w:val="right" w:leader="dot" w:pos="9372"/>
            </w:tabs>
            <w:spacing w:after="0" w:line="240" w:lineRule="auto"/>
            <w:rPr>
              <w:rFonts w:asciiTheme="minorHAnsi" w:eastAsiaTheme="minorEastAsia" w:hAnsiTheme="minorHAnsi" w:cstheme="minorBidi"/>
              <w:noProof/>
              <w:szCs w:val="22"/>
              <w:lang w:eastAsia="de-AT"/>
            </w:rPr>
          </w:pPr>
          <w:hyperlink w:anchor="_Toc873676" w:history="1">
            <w:r w:rsidR="00980668" w:rsidRPr="002F4BA4">
              <w:rPr>
                <w:rStyle w:val="Hyperlink"/>
                <w:rFonts w:asciiTheme="minorHAnsi" w:hAnsiTheme="minorHAnsi"/>
                <w:noProof/>
                <w:szCs w:val="22"/>
              </w:rPr>
              <w:t>5.4</w:t>
            </w:r>
            <w:r w:rsidR="00980668" w:rsidRPr="002F4BA4">
              <w:rPr>
                <w:rFonts w:asciiTheme="minorHAnsi" w:eastAsiaTheme="minorEastAsia" w:hAnsiTheme="minorHAnsi" w:cstheme="minorBidi"/>
                <w:noProof/>
                <w:szCs w:val="22"/>
                <w:lang w:eastAsia="de-AT"/>
              </w:rPr>
              <w:tab/>
            </w:r>
            <w:r w:rsidR="00980668" w:rsidRPr="002F4BA4">
              <w:rPr>
                <w:rStyle w:val="Hyperlink"/>
                <w:rFonts w:asciiTheme="minorHAnsi" w:hAnsiTheme="minorHAnsi"/>
                <w:noProof/>
                <w:szCs w:val="22"/>
              </w:rPr>
              <w:t>Begleitende Kontrollen bei Monochemotherapie</w:t>
            </w:r>
            <w:r w:rsidR="00980668" w:rsidRPr="002F4BA4">
              <w:rPr>
                <w:rFonts w:asciiTheme="minorHAnsi" w:hAnsiTheme="minorHAnsi"/>
                <w:noProof/>
                <w:webHidden/>
                <w:szCs w:val="22"/>
              </w:rPr>
              <w:tab/>
            </w:r>
            <w:r w:rsidR="00980668" w:rsidRPr="002F4BA4">
              <w:rPr>
                <w:rFonts w:asciiTheme="minorHAnsi" w:hAnsiTheme="minorHAnsi"/>
                <w:noProof/>
                <w:webHidden/>
                <w:szCs w:val="22"/>
              </w:rPr>
              <w:fldChar w:fldCharType="begin"/>
            </w:r>
            <w:r w:rsidR="00980668" w:rsidRPr="002F4BA4">
              <w:rPr>
                <w:rFonts w:asciiTheme="minorHAnsi" w:hAnsiTheme="minorHAnsi"/>
                <w:noProof/>
                <w:webHidden/>
                <w:szCs w:val="22"/>
              </w:rPr>
              <w:instrText xml:space="preserve"> PAGEREF _Toc873676 \h </w:instrText>
            </w:r>
            <w:r w:rsidR="00980668" w:rsidRPr="002F4BA4">
              <w:rPr>
                <w:rFonts w:asciiTheme="minorHAnsi" w:hAnsiTheme="minorHAnsi"/>
                <w:noProof/>
                <w:webHidden/>
                <w:szCs w:val="22"/>
              </w:rPr>
            </w:r>
            <w:r w:rsidR="00980668" w:rsidRPr="002F4BA4">
              <w:rPr>
                <w:rFonts w:asciiTheme="minorHAnsi" w:hAnsiTheme="minorHAnsi"/>
                <w:noProof/>
                <w:webHidden/>
                <w:szCs w:val="22"/>
              </w:rPr>
              <w:fldChar w:fldCharType="separate"/>
            </w:r>
            <w:r w:rsidR="002F4BA4" w:rsidRPr="002F4BA4">
              <w:rPr>
                <w:rFonts w:asciiTheme="minorHAnsi" w:hAnsiTheme="minorHAnsi"/>
                <w:noProof/>
                <w:webHidden/>
                <w:szCs w:val="22"/>
              </w:rPr>
              <w:t>17</w:t>
            </w:r>
            <w:r w:rsidR="00980668" w:rsidRPr="002F4BA4">
              <w:rPr>
                <w:rFonts w:asciiTheme="minorHAnsi" w:hAnsiTheme="minorHAnsi"/>
                <w:noProof/>
                <w:webHidden/>
                <w:szCs w:val="22"/>
              </w:rPr>
              <w:fldChar w:fldCharType="end"/>
            </w:r>
          </w:hyperlink>
        </w:p>
        <w:p w14:paraId="6A496C79" w14:textId="7415F3F1" w:rsidR="00980668" w:rsidRPr="002F4BA4" w:rsidRDefault="00A542A3" w:rsidP="001974F4">
          <w:pPr>
            <w:pStyle w:val="Verzeichnis2"/>
            <w:tabs>
              <w:tab w:val="left" w:pos="880"/>
              <w:tab w:val="right" w:leader="dot" w:pos="9372"/>
            </w:tabs>
            <w:spacing w:after="0" w:line="240" w:lineRule="auto"/>
            <w:rPr>
              <w:rFonts w:asciiTheme="minorHAnsi" w:eastAsiaTheme="minorEastAsia" w:hAnsiTheme="minorHAnsi" w:cstheme="minorBidi"/>
              <w:noProof/>
              <w:szCs w:val="22"/>
              <w:lang w:eastAsia="de-AT"/>
            </w:rPr>
          </w:pPr>
          <w:hyperlink w:anchor="_Toc873677" w:history="1">
            <w:r w:rsidR="00980668" w:rsidRPr="002F4BA4">
              <w:rPr>
                <w:rStyle w:val="Hyperlink"/>
                <w:rFonts w:asciiTheme="minorHAnsi" w:hAnsiTheme="minorHAnsi"/>
                <w:noProof/>
                <w:szCs w:val="22"/>
              </w:rPr>
              <w:t>5.5</w:t>
            </w:r>
            <w:r w:rsidR="00980668" w:rsidRPr="002F4BA4">
              <w:rPr>
                <w:rFonts w:asciiTheme="minorHAnsi" w:eastAsiaTheme="minorEastAsia" w:hAnsiTheme="minorHAnsi" w:cstheme="minorBidi"/>
                <w:noProof/>
                <w:szCs w:val="22"/>
                <w:lang w:eastAsia="de-AT"/>
              </w:rPr>
              <w:tab/>
            </w:r>
            <w:r w:rsidR="00980668" w:rsidRPr="002F4BA4">
              <w:rPr>
                <w:rStyle w:val="Hyperlink"/>
                <w:rFonts w:asciiTheme="minorHAnsi" w:hAnsiTheme="minorHAnsi"/>
                <w:noProof/>
                <w:szCs w:val="22"/>
              </w:rPr>
              <w:t>Begleitende Kontrollen bei Polychemotherapieschema</w:t>
            </w:r>
            <w:r w:rsidR="00980668" w:rsidRPr="002F4BA4">
              <w:rPr>
                <w:rFonts w:asciiTheme="minorHAnsi" w:hAnsiTheme="minorHAnsi"/>
                <w:noProof/>
                <w:webHidden/>
                <w:szCs w:val="22"/>
              </w:rPr>
              <w:tab/>
            </w:r>
            <w:r w:rsidR="00980668" w:rsidRPr="002F4BA4">
              <w:rPr>
                <w:rFonts w:asciiTheme="minorHAnsi" w:hAnsiTheme="minorHAnsi"/>
                <w:noProof/>
                <w:webHidden/>
                <w:szCs w:val="22"/>
              </w:rPr>
              <w:fldChar w:fldCharType="begin"/>
            </w:r>
            <w:r w:rsidR="00980668" w:rsidRPr="002F4BA4">
              <w:rPr>
                <w:rFonts w:asciiTheme="minorHAnsi" w:hAnsiTheme="minorHAnsi"/>
                <w:noProof/>
                <w:webHidden/>
                <w:szCs w:val="22"/>
              </w:rPr>
              <w:instrText xml:space="preserve"> PAGEREF _Toc873677 \h </w:instrText>
            </w:r>
            <w:r w:rsidR="00980668" w:rsidRPr="002F4BA4">
              <w:rPr>
                <w:rFonts w:asciiTheme="minorHAnsi" w:hAnsiTheme="minorHAnsi"/>
                <w:noProof/>
                <w:webHidden/>
                <w:szCs w:val="22"/>
              </w:rPr>
            </w:r>
            <w:r w:rsidR="00980668" w:rsidRPr="002F4BA4">
              <w:rPr>
                <w:rFonts w:asciiTheme="minorHAnsi" w:hAnsiTheme="minorHAnsi"/>
                <w:noProof/>
                <w:webHidden/>
                <w:szCs w:val="22"/>
              </w:rPr>
              <w:fldChar w:fldCharType="separate"/>
            </w:r>
            <w:r w:rsidR="002F4BA4" w:rsidRPr="002F4BA4">
              <w:rPr>
                <w:rFonts w:asciiTheme="minorHAnsi" w:hAnsiTheme="minorHAnsi"/>
                <w:noProof/>
                <w:webHidden/>
                <w:szCs w:val="22"/>
              </w:rPr>
              <w:t>17</w:t>
            </w:r>
            <w:r w:rsidR="00980668" w:rsidRPr="002F4BA4">
              <w:rPr>
                <w:rFonts w:asciiTheme="minorHAnsi" w:hAnsiTheme="minorHAnsi"/>
                <w:noProof/>
                <w:webHidden/>
                <w:szCs w:val="22"/>
              </w:rPr>
              <w:fldChar w:fldCharType="end"/>
            </w:r>
          </w:hyperlink>
        </w:p>
        <w:p w14:paraId="1DD34489" w14:textId="729548CD" w:rsidR="00980668" w:rsidRPr="002F4BA4" w:rsidRDefault="00A542A3" w:rsidP="001974F4">
          <w:pPr>
            <w:pStyle w:val="Verzeichnis1"/>
            <w:tabs>
              <w:tab w:val="left" w:pos="440"/>
              <w:tab w:val="right" w:leader="dot" w:pos="9372"/>
            </w:tabs>
            <w:spacing w:after="0" w:line="240" w:lineRule="auto"/>
            <w:rPr>
              <w:rFonts w:asciiTheme="minorHAnsi" w:eastAsiaTheme="minorEastAsia" w:hAnsiTheme="minorHAnsi" w:cstheme="minorBidi"/>
              <w:noProof/>
              <w:szCs w:val="22"/>
              <w:lang w:eastAsia="de-AT"/>
            </w:rPr>
          </w:pPr>
          <w:hyperlink w:anchor="_Toc873678" w:history="1">
            <w:r w:rsidR="00980668" w:rsidRPr="002F4BA4">
              <w:rPr>
                <w:rStyle w:val="Hyperlink"/>
                <w:rFonts w:asciiTheme="minorHAnsi" w:hAnsiTheme="minorHAnsi"/>
                <w:noProof/>
                <w:szCs w:val="22"/>
              </w:rPr>
              <w:t>6</w:t>
            </w:r>
            <w:r w:rsidR="00980668" w:rsidRPr="002F4BA4">
              <w:rPr>
                <w:rFonts w:asciiTheme="minorHAnsi" w:eastAsiaTheme="minorEastAsia" w:hAnsiTheme="minorHAnsi" w:cstheme="minorBidi"/>
                <w:noProof/>
                <w:szCs w:val="22"/>
                <w:lang w:eastAsia="de-AT"/>
              </w:rPr>
              <w:tab/>
            </w:r>
            <w:r w:rsidR="00980668" w:rsidRPr="002F4BA4">
              <w:rPr>
                <w:rStyle w:val="Hyperlink"/>
                <w:rFonts w:asciiTheme="minorHAnsi" w:hAnsiTheme="minorHAnsi"/>
                <w:noProof/>
                <w:szCs w:val="22"/>
              </w:rPr>
              <w:t>Dokumentation und Qualitätsparameter</w:t>
            </w:r>
            <w:r w:rsidR="00980668" w:rsidRPr="002F4BA4">
              <w:rPr>
                <w:rFonts w:asciiTheme="minorHAnsi" w:hAnsiTheme="minorHAnsi"/>
                <w:noProof/>
                <w:webHidden/>
                <w:szCs w:val="22"/>
              </w:rPr>
              <w:tab/>
            </w:r>
            <w:r w:rsidR="00980668" w:rsidRPr="002F4BA4">
              <w:rPr>
                <w:rFonts w:asciiTheme="minorHAnsi" w:hAnsiTheme="minorHAnsi"/>
                <w:noProof/>
                <w:webHidden/>
                <w:szCs w:val="22"/>
              </w:rPr>
              <w:fldChar w:fldCharType="begin"/>
            </w:r>
            <w:r w:rsidR="00980668" w:rsidRPr="002F4BA4">
              <w:rPr>
                <w:rFonts w:asciiTheme="minorHAnsi" w:hAnsiTheme="minorHAnsi"/>
                <w:noProof/>
                <w:webHidden/>
                <w:szCs w:val="22"/>
              </w:rPr>
              <w:instrText xml:space="preserve"> PAGEREF _Toc873678 \h </w:instrText>
            </w:r>
            <w:r w:rsidR="00980668" w:rsidRPr="002F4BA4">
              <w:rPr>
                <w:rFonts w:asciiTheme="minorHAnsi" w:hAnsiTheme="minorHAnsi"/>
                <w:noProof/>
                <w:webHidden/>
                <w:szCs w:val="22"/>
              </w:rPr>
            </w:r>
            <w:r w:rsidR="00980668" w:rsidRPr="002F4BA4">
              <w:rPr>
                <w:rFonts w:asciiTheme="minorHAnsi" w:hAnsiTheme="minorHAnsi"/>
                <w:noProof/>
                <w:webHidden/>
                <w:szCs w:val="22"/>
              </w:rPr>
              <w:fldChar w:fldCharType="separate"/>
            </w:r>
            <w:r w:rsidR="002F4BA4" w:rsidRPr="002F4BA4">
              <w:rPr>
                <w:rFonts w:asciiTheme="minorHAnsi" w:hAnsiTheme="minorHAnsi"/>
                <w:noProof/>
                <w:webHidden/>
                <w:szCs w:val="22"/>
              </w:rPr>
              <w:t>17</w:t>
            </w:r>
            <w:r w:rsidR="00980668" w:rsidRPr="002F4BA4">
              <w:rPr>
                <w:rFonts w:asciiTheme="minorHAnsi" w:hAnsiTheme="minorHAnsi"/>
                <w:noProof/>
                <w:webHidden/>
                <w:szCs w:val="22"/>
              </w:rPr>
              <w:fldChar w:fldCharType="end"/>
            </w:r>
          </w:hyperlink>
        </w:p>
        <w:p w14:paraId="4CF908CC" w14:textId="1E5B9235" w:rsidR="00980668" w:rsidRPr="002F4BA4" w:rsidRDefault="00A542A3" w:rsidP="001974F4">
          <w:pPr>
            <w:pStyle w:val="Verzeichnis1"/>
            <w:tabs>
              <w:tab w:val="left" w:pos="440"/>
              <w:tab w:val="right" w:leader="dot" w:pos="9372"/>
            </w:tabs>
            <w:spacing w:after="0" w:line="240" w:lineRule="auto"/>
            <w:rPr>
              <w:rFonts w:asciiTheme="minorHAnsi" w:eastAsiaTheme="minorEastAsia" w:hAnsiTheme="minorHAnsi" w:cstheme="minorBidi"/>
              <w:noProof/>
              <w:szCs w:val="22"/>
              <w:lang w:eastAsia="de-AT"/>
            </w:rPr>
          </w:pPr>
          <w:hyperlink w:anchor="_Toc873679" w:history="1">
            <w:r w:rsidR="00980668" w:rsidRPr="002F4BA4">
              <w:rPr>
                <w:rStyle w:val="Hyperlink"/>
                <w:rFonts w:asciiTheme="minorHAnsi" w:hAnsiTheme="minorHAnsi"/>
                <w:noProof/>
                <w:szCs w:val="22"/>
              </w:rPr>
              <w:t>7</w:t>
            </w:r>
            <w:r w:rsidR="00980668" w:rsidRPr="002F4BA4">
              <w:rPr>
                <w:rFonts w:asciiTheme="minorHAnsi" w:eastAsiaTheme="minorEastAsia" w:hAnsiTheme="minorHAnsi" w:cstheme="minorBidi"/>
                <w:noProof/>
                <w:szCs w:val="22"/>
                <w:lang w:eastAsia="de-AT"/>
              </w:rPr>
              <w:tab/>
            </w:r>
            <w:r w:rsidR="00980668" w:rsidRPr="002F4BA4">
              <w:rPr>
                <w:rStyle w:val="Hyperlink"/>
                <w:rFonts w:asciiTheme="minorHAnsi" w:hAnsiTheme="minorHAnsi"/>
                <w:noProof/>
                <w:szCs w:val="22"/>
              </w:rPr>
              <w:t>Literatur/Quellenangaben</w:t>
            </w:r>
            <w:r w:rsidR="00980668" w:rsidRPr="002F4BA4">
              <w:rPr>
                <w:rFonts w:asciiTheme="minorHAnsi" w:hAnsiTheme="minorHAnsi"/>
                <w:noProof/>
                <w:webHidden/>
                <w:szCs w:val="22"/>
              </w:rPr>
              <w:tab/>
            </w:r>
            <w:r w:rsidR="00980668" w:rsidRPr="002F4BA4">
              <w:rPr>
                <w:rFonts w:asciiTheme="minorHAnsi" w:hAnsiTheme="minorHAnsi"/>
                <w:noProof/>
                <w:webHidden/>
                <w:szCs w:val="22"/>
              </w:rPr>
              <w:fldChar w:fldCharType="begin"/>
            </w:r>
            <w:r w:rsidR="00980668" w:rsidRPr="002F4BA4">
              <w:rPr>
                <w:rFonts w:asciiTheme="minorHAnsi" w:hAnsiTheme="minorHAnsi"/>
                <w:noProof/>
                <w:webHidden/>
                <w:szCs w:val="22"/>
              </w:rPr>
              <w:instrText xml:space="preserve"> PAGEREF _Toc873679 \h </w:instrText>
            </w:r>
            <w:r w:rsidR="00980668" w:rsidRPr="002F4BA4">
              <w:rPr>
                <w:rFonts w:asciiTheme="minorHAnsi" w:hAnsiTheme="minorHAnsi"/>
                <w:noProof/>
                <w:webHidden/>
                <w:szCs w:val="22"/>
              </w:rPr>
            </w:r>
            <w:r w:rsidR="00980668" w:rsidRPr="002F4BA4">
              <w:rPr>
                <w:rFonts w:asciiTheme="minorHAnsi" w:hAnsiTheme="minorHAnsi"/>
                <w:noProof/>
                <w:webHidden/>
                <w:szCs w:val="22"/>
              </w:rPr>
              <w:fldChar w:fldCharType="separate"/>
            </w:r>
            <w:r w:rsidR="002F4BA4" w:rsidRPr="002F4BA4">
              <w:rPr>
                <w:rFonts w:asciiTheme="minorHAnsi" w:hAnsiTheme="minorHAnsi"/>
                <w:noProof/>
                <w:webHidden/>
                <w:szCs w:val="22"/>
              </w:rPr>
              <w:t>18</w:t>
            </w:r>
            <w:r w:rsidR="00980668" w:rsidRPr="002F4BA4">
              <w:rPr>
                <w:rFonts w:asciiTheme="minorHAnsi" w:hAnsiTheme="minorHAnsi"/>
                <w:noProof/>
                <w:webHidden/>
                <w:szCs w:val="22"/>
              </w:rPr>
              <w:fldChar w:fldCharType="end"/>
            </w:r>
          </w:hyperlink>
        </w:p>
        <w:p w14:paraId="08D34976" w14:textId="664B06CD" w:rsidR="00980668" w:rsidRPr="002F4BA4" w:rsidRDefault="00A542A3" w:rsidP="001974F4">
          <w:pPr>
            <w:pStyle w:val="Verzeichnis1"/>
            <w:tabs>
              <w:tab w:val="right" w:leader="dot" w:pos="9372"/>
            </w:tabs>
            <w:spacing w:after="0" w:line="240" w:lineRule="auto"/>
            <w:rPr>
              <w:rFonts w:asciiTheme="minorHAnsi" w:eastAsiaTheme="minorEastAsia" w:hAnsiTheme="minorHAnsi" w:cstheme="minorBidi"/>
              <w:noProof/>
              <w:szCs w:val="22"/>
              <w:lang w:eastAsia="de-AT"/>
            </w:rPr>
          </w:pPr>
          <w:hyperlink w:anchor="_Toc873680" w:history="1">
            <w:r w:rsidR="00980668" w:rsidRPr="002F4BA4">
              <w:rPr>
                <w:rStyle w:val="Hyperlink"/>
                <w:rFonts w:asciiTheme="minorHAnsi" w:hAnsiTheme="minorHAnsi"/>
                <w:noProof/>
                <w:szCs w:val="22"/>
              </w:rPr>
              <w:t>Anhang: Chemotherapieprotokolle</w:t>
            </w:r>
            <w:r w:rsidR="00980668" w:rsidRPr="002F4BA4">
              <w:rPr>
                <w:rFonts w:asciiTheme="minorHAnsi" w:hAnsiTheme="minorHAnsi"/>
                <w:noProof/>
                <w:webHidden/>
                <w:szCs w:val="22"/>
              </w:rPr>
              <w:tab/>
            </w:r>
            <w:r w:rsidR="00980668" w:rsidRPr="002F4BA4">
              <w:rPr>
                <w:rFonts w:asciiTheme="minorHAnsi" w:hAnsiTheme="minorHAnsi"/>
                <w:noProof/>
                <w:webHidden/>
                <w:szCs w:val="22"/>
              </w:rPr>
              <w:fldChar w:fldCharType="begin"/>
            </w:r>
            <w:r w:rsidR="00980668" w:rsidRPr="002F4BA4">
              <w:rPr>
                <w:rFonts w:asciiTheme="minorHAnsi" w:hAnsiTheme="minorHAnsi"/>
                <w:noProof/>
                <w:webHidden/>
                <w:szCs w:val="22"/>
              </w:rPr>
              <w:instrText xml:space="preserve"> PAGEREF _Toc873680 \h </w:instrText>
            </w:r>
            <w:r w:rsidR="00980668" w:rsidRPr="002F4BA4">
              <w:rPr>
                <w:rFonts w:asciiTheme="minorHAnsi" w:hAnsiTheme="minorHAnsi"/>
                <w:noProof/>
                <w:webHidden/>
                <w:szCs w:val="22"/>
              </w:rPr>
            </w:r>
            <w:r w:rsidR="00980668" w:rsidRPr="002F4BA4">
              <w:rPr>
                <w:rFonts w:asciiTheme="minorHAnsi" w:hAnsiTheme="minorHAnsi"/>
                <w:noProof/>
                <w:webHidden/>
                <w:szCs w:val="22"/>
              </w:rPr>
              <w:fldChar w:fldCharType="separate"/>
            </w:r>
            <w:r w:rsidR="002F4BA4" w:rsidRPr="002F4BA4">
              <w:rPr>
                <w:rFonts w:asciiTheme="minorHAnsi" w:hAnsiTheme="minorHAnsi"/>
                <w:noProof/>
                <w:webHidden/>
                <w:szCs w:val="22"/>
              </w:rPr>
              <w:t>18</w:t>
            </w:r>
            <w:r w:rsidR="00980668" w:rsidRPr="002F4BA4">
              <w:rPr>
                <w:rFonts w:asciiTheme="minorHAnsi" w:hAnsiTheme="minorHAnsi"/>
                <w:noProof/>
                <w:webHidden/>
                <w:szCs w:val="22"/>
              </w:rPr>
              <w:fldChar w:fldCharType="end"/>
            </w:r>
          </w:hyperlink>
        </w:p>
        <w:p w14:paraId="2CB5F50E" w14:textId="6DF2111F" w:rsidR="00980668" w:rsidRPr="002F4BA4" w:rsidRDefault="00A542A3" w:rsidP="001974F4">
          <w:pPr>
            <w:pStyle w:val="Verzeichnis1"/>
            <w:tabs>
              <w:tab w:val="right" w:leader="dot" w:pos="9372"/>
            </w:tabs>
            <w:spacing w:after="0" w:line="240" w:lineRule="auto"/>
            <w:rPr>
              <w:rFonts w:asciiTheme="minorHAnsi" w:eastAsiaTheme="minorEastAsia" w:hAnsiTheme="minorHAnsi" w:cstheme="minorBidi"/>
              <w:noProof/>
              <w:szCs w:val="22"/>
              <w:lang w:eastAsia="de-AT"/>
            </w:rPr>
          </w:pPr>
          <w:hyperlink w:anchor="_Toc873681" w:history="1">
            <w:r w:rsidR="00980668" w:rsidRPr="002F4BA4">
              <w:rPr>
                <w:rStyle w:val="Hyperlink"/>
                <w:rFonts w:asciiTheme="minorHAnsi" w:hAnsiTheme="minorHAnsi"/>
                <w:noProof/>
                <w:szCs w:val="22"/>
              </w:rPr>
              <w:t>Anhang: Studienblatt (optional)</w:t>
            </w:r>
            <w:r w:rsidR="00980668" w:rsidRPr="002F4BA4">
              <w:rPr>
                <w:rFonts w:asciiTheme="minorHAnsi" w:hAnsiTheme="minorHAnsi"/>
                <w:noProof/>
                <w:webHidden/>
                <w:szCs w:val="22"/>
              </w:rPr>
              <w:tab/>
            </w:r>
            <w:r w:rsidR="00980668" w:rsidRPr="002F4BA4">
              <w:rPr>
                <w:rFonts w:asciiTheme="minorHAnsi" w:hAnsiTheme="minorHAnsi"/>
                <w:noProof/>
                <w:webHidden/>
                <w:szCs w:val="22"/>
              </w:rPr>
              <w:fldChar w:fldCharType="begin"/>
            </w:r>
            <w:r w:rsidR="00980668" w:rsidRPr="002F4BA4">
              <w:rPr>
                <w:rFonts w:asciiTheme="minorHAnsi" w:hAnsiTheme="minorHAnsi"/>
                <w:noProof/>
                <w:webHidden/>
                <w:szCs w:val="22"/>
              </w:rPr>
              <w:instrText xml:space="preserve"> PAGEREF _Toc873681 \h </w:instrText>
            </w:r>
            <w:r w:rsidR="00980668" w:rsidRPr="002F4BA4">
              <w:rPr>
                <w:rFonts w:asciiTheme="minorHAnsi" w:hAnsiTheme="minorHAnsi"/>
                <w:noProof/>
                <w:webHidden/>
                <w:szCs w:val="22"/>
              </w:rPr>
            </w:r>
            <w:r w:rsidR="00980668" w:rsidRPr="002F4BA4">
              <w:rPr>
                <w:rFonts w:asciiTheme="minorHAnsi" w:hAnsiTheme="minorHAnsi"/>
                <w:noProof/>
                <w:webHidden/>
                <w:szCs w:val="22"/>
              </w:rPr>
              <w:fldChar w:fldCharType="separate"/>
            </w:r>
            <w:r w:rsidR="002F4BA4" w:rsidRPr="002F4BA4">
              <w:rPr>
                <w:rFonts w:asciiTheme="minorHAnsi" w:hAnsiTheme="minorHAnsi"/>
                <w:noProof/>
                <w:webHidden/>
                <w:szCs w:val="22"/>
              </w:rPr>
              <w:t>19</w:t>
            </w:r>
            <w:r w:rsidR="00980668" w:rsidRPr="002F4BA4">
              <w:rPr>
                <w:rFonts w:asciiTheme="minorHAnsi" w:hAnsiTheme="minorHAnsi"/>
                <w:noProof/>
                <w:webHidden/>
                <w:szCs w:val="22"/>
              </w:rPr>
              <w:fldChar w:fldCharType="end"/>
            </w:r>
          </w:hyperlink>
        </w:p>
        <w:p w14:paraId="5B86F4F9" w14:textId="42EE954D" w:rsidR="00980668" w:rsidRPr="002F4BA4" w:rsidRDefault="00A542A3" w:rsidP="001974F4">
          <w:pPr>
            <w:pStyle w:val="Verzeichnis1"/>
            <w:tabs>
              <w:tab w:val="right" w:leader="dot" w:pos="9372"/>
            </w:tabs>
            <w:spacing w:after="0" w:line="240" w:lineRule="auto"/>
            <w:rPr>
              <w:rFonts w:asciiTheme="minorHAnsi" w:eastAsiaTheme="minorEastAsia" w:hAnsiTheme="minorHAnsi" w:cstheme="minorBidi"/>
              <w:noProof/>
              <w:szCs w:val="22"/>
              <w:lang w:eastAsia="de-AT"/>
            </w:rPr>
          </w:pPr>
          <w:hyperlink w:anchor="_Toc873682" w:history="1">
            <w:r w:rsidR="00980668" w:rsidRPr="002F4BA4">
              <w:rPr>
                <w:rStyle w:val="Hyperlink"/>
                <w:rFonts w:asciiTheme="minorHAnsi" w:hAnsiTheme="minorHAnsi"/>
                <w:noProof/>
                <w:szCs w:val="22"/>
              </w:rPr>
              <w:t>Anhang: Wirtschaftliche Analyse (optional)</w:t>
            </w:r>
            <w:r w:rsidR="00980668" w:rsidRPr="002F4BA4">
              <w:rPr>
                <w:rFonts w:asciiTheme="minorHAnsi" w:hAnsiTheme="minorHAnsi"/>
                <w:noProof/>
                <w:webHidden/>
                <w:szCs w:val="22"/>
              </w:rPr>
              <w:tab/>
            </w:r>
            <w:r w:rsidR="00980668" w:rsidRPr="002F4BA4">
              <w:rPr>
                <w:rFonts w:asciiTheme="minorHAnsi" w:hAnsiTheme="minorHAnsi"/>
                <w:noProof/>
                <w:webHidden/>
                <w:szCs w:val="22"/>
              </w:rPr>
              <w:fldChar w:fldCharType="begin"/>
            </w:r>
            <w:r w:rsidR="00980668" w:rsidRPr="002F4BA4">
              <w:rPr>
                <w:rFonts w:asciiTheme="minorHAnsi" w:hAnsiTheme="minorHAnsi"/>
                <w:noProof/>
                <w:webHidden/>
                <w:szCs w:val="22"/>
              </w:rPr>
              <w:instrText xml:space="preserve"> PAGEREF _Toc873682 \h </w:instrText>
            </w:r>
            <w:r w:rsidR="00980668" w:rsidRPr="002F4BA4">
              <w:rPr>
                <w:rFonts w:asciiTheme="minorHAnsi" w:hAnsiTheme="minorHAnsi"/>
                <w:noProof/>
                <w:webHidden/>
                <w:szCs w:val="22"/>
              </w:rPr>
            </w:r>
            <w:r w:rsidR="00980668" w:rsidRPr="002F4BA4">
              <w:rPr>
                <w:rFonts w:asciiTheme="minorHAnsi" w:hAnsiTheme="minorHAnsi"/>
                <w:noProof/>
                <w:webHidden/>
                <w:szCs w:val="22"/>
              </w:rPr>
              <w:fldChar w:fldCharType="separate"/>
            </w:r>
            <w:r w:rsidR="002F4BA4" w:rsidRPr="002F4BA4">
              <w:rPr>
                <w:rFonts w:asciiTheme="minorHAnsi" w:hAnsiTheme="minorHAnsi"/>
                <w:noProof/>
                <w:webHidden/>
                <w:szCs w:val="22"/>
              </w:rPr>
              <w:t>19</w:t>
            </w:r>
            <w:r w:rsidR="00980668" w:rsidRPr="002F4BA4">
              <w:rPr>
                <w:rFonts w:asciiTheme="minorHAnsi" w:hAnsiTheme="minorHAnsi"/>
                <w:noProof/>
                <w:webHidden/>
                <w:szCs w:val="22"/>
              </w:rPr>
              <w:fldChar w:fldCharType="end"/>
            </w:r>
          </w:hyperlink>
        </w:p>
        <w:p w14:paraId="7AAD047E" w14:textId="77777777" w:rsidR="002F4BA4" w:rsidRDefault="001974F4" w:rsidP="001974F4">
          <w:pPr>
            <w:tabs>
              <w:tab w:val="center" w:pos="4691"/>
              <w:tab w:val="right" w:pos="9382"/>
            </w:tabs>
            <w:jc w:val="left"/>
            <w:rPr>
              <w:rFonts w:asciiTheme="minorHAnsi" w:hAnsiTheme="minorHAnsi"/>
              <w:b/>
              <w:bCs/>
              <w:lang w:val="de-DE"/>
            </w:rPr>
          </w:pPr>
          <w:r w:rsidRPr="002F4BA4">
            <w:rPr>
              <w:rFonts w:asciiTheme="minorHAnsi" w:hAnsiTheme="minorHAnsi"/>
              <w:b/>
              <w:bCs/>
              <w:noProof/>
              <w:szCs w:val="22"/>
              <w:lang w:val="de-DE"/>
            </w:rPr>
            <w:tab/>
          </w:r>
          <w:r w:rsidR="00686C66" w:rsidRPr="002F4BA4">
            <w:rPr>
              <w:rFonts w:asciiTheme="minorHAnsi" w:hAnsiTheme="minorHAnsi"/>
              <w:b/>
              <w:bCs/>
              <w:szCs w:val="22"/>
              <w:lang w:val="de-DE"/>
            </w:rPr>
            <w:fldChar w:fldCharType="end"/>
          </w:r>
          <w:r>
            <w:rPr>
              <w:rFonts w:asciiTheme="minorHAnsi" w:hAnsiTheme="minorHAnsi"/>
              <w:b/>
              <w:bCs/>
              <w:lang w:val="de-DE"/>
            </w:rPr>
            <w:tab/>
          </w:r>
        </w:p>
        <w:p w14:paraId="6DF0406A" w14:textId="77777777" w:rsidR="002F4BA4" w:rsidRDefault="002F4BA4" w:rsidP="002F4BA4">
          <w:pPr>
            <w:tabs>
              <w:tab w:val="right" w:pos="9382"/>
            </w:tabs>
            <w:jc w:val="left"/>
            <w:rPr>
              <w:rFonts w:asciiTheme="minorHAnsi" w:hAnsiTheme="minorHAnsi"/>
              <w:b/>
              <w:bCs/>
              <w:lang w:val="de-DE"/>
            </w:rPr>
          </w:pPr>
          <w:r>
            <w:rPr>
              <w:rFonts w:asciiTheme="minorHAnsi" w:hAnsiTheme="minorHAnsi"/>
              <w:b/>
              <w:bCs/>
              <w:lang w:val="de-DE"/>
            </w:rPr>
            <w:tab/>
          </w:r>
        </w:p>
        <w:p w14:paraId="099BC0E3" w14:textId="77777777" w:rsidR="002F4BA4" w:rsidRDefault="002F4BA4" w:rsidP="002F4BA4">
          <w:pPr>
            <w:tabs>
              <w:tab w:val="right" w:pos="9382"/>
            </w:tabs>
            <w:jc w:val="left"/>
            <w:rPr>
              <w:rFonts w:asciiTheme="minorHAnsi" w:hAnsiTheme="minorHAnsi"/>
              <w:b/>
              <w:bCs/>
              <w:lang w:val="de-DE"/>
            </w:rPr>
          </w:pPr>
        </w:p>
        <w:p w14:paraId="3AFBB7DC" w14:textId="0D121426" w:rsidR="007F3064" w:rsidRPr="002F4BA4" w:rsidRDefault="00A542A3" w:rsidP="002F4BA4">
          <w:pPr>
            <w:tabs>
              <w:tab w:val="right" w:pos="9382"/>
            </w:tabs>
            <w:jc w:val="left"/>
            <w:rPr>
              <w:rFonts w:asciiTheme="minorHAnsi" w:hAnsiTheme="minorHAnsi"/>
              <w:b/>
              <w:bCs/>
              <w:lang w:val="de-DE"/>
            </w:rPr>
          </w:pPr>
        </w:p>
      </w:sdtContent>
    </w:sdt>
    <w:p w14:paraId="3AFBB7DD" w14:textId="77777777" w:rsidR="006D4DAC" w:rsidRPr="00E344D4" w:rsidRDefault="009B74FD" w:rsidP="009B74FD">
      <w:pPr>
        <w:pStyle w:val="berschrift1"/>
      </w:pPr>
      <w:bookmarkStart w:id="1" w:name="_Toc873643"/>
      <w:r>
        <w:lastRenderedPageBreak/>
        <w:t>1</w:t>
      </w:r>
      <w:r>
        <w:tab/>
      </w:r>
      <w:r w:rsidR="0049768A">
        <w:t>Allgemeines</w:t>
      </w:r>
      <w:bookmarkEnd w:id="1"/>
    </w:p>
    <w:p w14:paraId="3AFBB7DE" w14:textId="77777777" w:rsidR="009B74FD" w:rsidRPr="009B74FD" w:rsidRDefault="009B74FD" w:rsidP="009B74FD">
      <w:pPr>
        <w:pStyle w:val="berschrift2"/>
        <w:numPr>
          <w:ilvl w:val="0"/>
          <w:numId w:val="0"/>
        </w:numPr>
        <w:ind w:left="576" w:hanging="576"/>
      </w:pPr>
      <w:bookmarkStart w:id="2" w:name="_Toc873644"/>
      <w:r>
        <w:t>1.1</w:t>
      </w:r>
      <w:r>
        <w:tab/>
      </w:r>
      <w:r w:rsidRPr="009B74FD">
        <w:t>Patientenzielgruppe</w:t>
      </w:r>
      <w:bookmarkEnd w:id="2"/>
    </w:p>
    <w:p w14:paraId="3AFBB7DF" w14:textId="77777777" w:rsidR="009B74FD" w:rsidRPr="009B74FD" w:rsidRDefault="009B74FD" w:rsidP="009B74FD">
      <w:pPr>
        <w:spacing w:line="276" w:lineRule="auto"/>
        <w:jc w:val="both"/>
        <w:rPr>
          <w:rFonts w:asciiTheme="minorHAnsi" w:hAnsiTheme="minorHAnsi" w:cstheme="minorHAnsi"/>
          <w:szCs w:val="22"/>
        </w:rPr>
      </w:pPr>
      <w:r w:rsidRPr="009B74FD">
        <w:rPr>
          <w:rFonts w:asciiTheme="minorHAnsi" w:hAnsiTheme="minorHAnsi" w:cstheme="minorHAnsi"/>
          <w:szCs w:val="22"/>
        </w:rPr>
        <w:t>Die vorliegende Leitlinie beinhaltet Empfehlungen zur Diagnostik, Therapie und Nachsorge des malignen</w:t>
      </w:r>
      <w:r w:rsidRPr="009B74FD">
        <w:rPr>
          <w:rFonts w:asciiTheme="minorHAnsi" w:hAnsiTheme="minorHAnsi" w:cstheme="minorHAnsi"/>
          <w:color w:val="FF0000"/>
          <w:szCs w:val="22"/>
        </w:rPr>
        <w:t xml:space="preserve"> </w:t>
      </w:r>
      <w:r w:rsidRPr="009B74FD">
        <w:rPr>
          <w:rFonts w:asciiTheme="minorHAnsi" w:hAnsiTheme="minorHAnsi" w:cstheme="minorHAnsi"/>
          <w:szCs w:val="22"/>
        </w:rPr>
        <w:t>Melanoms der Haut und der angrenzenden Schleimhäute in allen Stadien der Krankheit.</w:t>
      </w:r>
    </w:p>
    <w:p w14:paraId="3AFBB7E0" w14:textId="77777777" w:rsidR="009B74FD" w:rsidRDefault="009B74FD" w:rsidP="004C7566">
      <w:pPr>
        <w:pStyle w:val="berschrift2"/>
        <w:numPr>
          <w:ilvl w:val="0"/>
          <w:numId w:val="0"/>
        </w:numPr>
        <w:ind w:left="576" w:hanging="576"/>
        <w:rPr>
          <w:rFonts w:asciiTheme="minorHAnsi" w:hAnsiTheme="minorHAnsi" w:cstheme="minorHAnsi"/>
          <w:szCs w:val="22"/>
        </w:rPr>
      </w:pPr>
      <w:bookmarkStart w:id="3" w:name="_Toc873645"/>
      <w:r>
        <w:t>1.2</w:t>
      </w:r>
      <w:r>
        <w:tab/>
      </w:r>
      <w:r w:rsidRPr="009B74FD">
        <w:t>Grundlagen</w:t>
      </w:r>
      <w:bookmarkEnd w:id="3"/>
    </w:p>
    <w:p w14:paraId="3AFBB7E1" w14:textId="1205ACE1" w:rsidR="009B74FD" w:rsidRDefault="009B74FD" w:rsidP="009B74FD">
      <w:pPr>
        <w:spacing w:line="276" w:lineRule="auto"/>
        <w:jc w:val="both"/>
        <w:rPr>
          <w:rFonts w:asciiTheme="minorHAnsi" w:hAnsiTheme="minorHAnsi" w:cstheme="minorHAnsi"/>
          <w:szCs w:val="22"/>
        </w:rPr>
      </w:pPr>
      <w:r w:rsidRPr="009B74FD">
        <w:rPr>
          <w:rFonts w:asciiTheme="minorHAnsi" w:hAnsiTheme="minorHAnsi" w:cstheme="minorHAnsi"/>
          <w:szCs w:val="22"/>
        </w:rPr>
        <w:t>Grundlage für die Erstellung dieser Leitlinie sind die S3 Leitlinie zur „Diagnostik Therapie und Nachsorge des Melanoms“  der deutschen dermatologischen Gesellschaft, die europäische Leitlinie zur Diagn</w:t>
      </w:r>
      <w:r w:rsidR="00980668">
        <w:rPr>
          <w:rFonts w:asciiTheme="minorHAnsi" w:hAnsiTheme="minorHAnsi" w:cstheme="minorHAnsi"/>
          <w:szCs w:val="22"/>
        </w:rPr>
        <w:t>ostik und Therapie des Melanoms und</w:t>
      </w:r>
      <w:r w:rsidRPr="009B74FD">
        <w:rPr>
          <w:rFonts w:asciiTheme="minorHAnsi" w:hAnsiTheme="minorHAnsi" w:cstheme="minorHAnsi"/>
          <w:szCs w:val="22"/>
        </w:rPr>
        <w:t xml:space="preserve"> die Nachsorgeempfehlungen der Arbeitsgrupp</w:t>
      </w:r>
      <w:r w:rsidR="00980668">
        <w:rPr>
          <w:rFonts w:asciiTheme="minorHAnsi" w:hAnsiTheme="minorHAnsi" w:cstheme="minorHAnsi"/>
          <w:szCs w:val="22"/>
        </w:rPr>
        <w:t>e für Dermatoonkologie der ÖGDV.</w:t>
      </w:r>
    </w:p>
    <w:p w14:paraId="3AFBB7E2" w14:textId="77777777" w:rsidR="003E6597" w:rsidRPr="00980668" w:rsidRDefault="003E6597" w:rsidP="009B74FD">
      <w:pPr>
        <w:spacing w:line="276" w:lineRule="auto"/>
        <w:jc w:val="both"/>
        <w:rPr>
          <w:rFonts w:asciiTheme="minorHAnsi" w:hAnsiTheme="minorHAnsi" w:cstheme="minorHAnsi"/>
          <w:sz w:val="8"/>
          <w:szCs w:val="8"/>
        </w:rPr>
      </w:pPr>
    </w:p>
    <w:p w14:paraId="3AFBB7E3" w14:textId="77777777" w:rsidR="00C34F5C" w:rsidRDefault="00C34F5C" w:rsidP="004C7566">
      <w:pPr>
        <w:spacing w:line="276" w:lineRule="auto"/>
        <w:jc w:val="both"/>
        <w:rPr>
          <w:rFonts w:asciiTheme="minorHAnsi" w:hAnsiTheme="minorHAnsi" w:cstheme="minorHAnsi"/>
          <w:szCs w:val="22"/>
        </w:rPr>
      </w:pPr>
    </w:p>
    <w:p w14:paraId="3AFBB7E4" w14:textId="6812D3EB" w:rsidR="006D4DAC" w:rsidRPr="00E344D4" w:rsidRDefault="00980668" w:rsidP="00980668">
      <w:pPr>
        <w:pStyle w:val="berschrift1"/>
      </w:pPr>
      <w:bookmarkStart w:id="4" w:name="_Toc873646"/>
      <w:r>
        <w:t>2</w:t>
      </w:r>
      <w:r>
        <w:tab/>
      </w:r>
      <w:r w:rsidR="0049768A">
        <w:t>Diagnostik und Scoring</w:t>
      </w:r>
      <w:bookmarkEnd w:id="4"/>
    </w:p>
    <w:p w14:paraId="3AFBB7E5" w14:textId="58133D2D" w:rsidR="00DD295F" w:rsidRDefault="00C34F5C" w:rsidP="00C34F5C">
      <w:pPr>
        <w:pStyle w:val="berschrift2"/>
        <w:numPr>
          <w:ilvl w:val="0"/>
          <w:numId w:val="0"/>
        </w:numPr>
        <w:spacing w:line="276" w:lineRule="auto"/>
        <w:jc w:val="both"/>
      </w:pPr>
      <w:bookmarkStart w:id="5" w:name="_Toc873647"/>
      <w:r>
        <w:t>2.1</w:t>
      </w:r>
      <w:r>
        <w:tab/>
      </w:r>
      <w:r w:rsidR="008F347C">
        <w:t>TNM-</w:t>
      </w:r>
      <w:r w:rsidR="004C7566" w:rsidRPr="00C34F5C">
        <w:t>Klassifikation</w:t>
      </w:r>
      <w:r w:rsidR="000C73BD">
        <w:t xml:space="preserve"> des malignen Melanoms</w:t>
      </w:r>
      <w:r w:rsidR="008F347C">
        <w:t xml:space="preserve"> AJCC 2016 / UICC 2016 </w:t>
      </w:r>
      <w:r w:rsidR="008F347C" w:rsidRPr="008F347C">
        <w:rPr>
          <w:b w:val="0"/>
          <w:i w:val="0"/>
          <w:vertAlign w:val="superscript"/>
        </w:rPr>
        <w:t>1</w:t>
      </w:r>
      <w:bookmarkEnd w:id="5"/>
    </w:p>
    <w:p w14:paraId="3AFBB7E6" w14:textId="1ECE41F9" w:rsidR="004C7566" w:rsidRDefault="004C7566" w:rsidP="00DD295F">
      <w:pPr>
        <w:spacing w:line="276" w:lineRule="auto"/>
        <w:jc w:val="both"/>
        <w:rPr>
          <w:rFonts w:asciiTheme="minorHAnsi" w:hAnsiTheme="minorHAnsi" w:cstheme="minorHAnsi"/>
          <w:szCs w:val="22"/>
        </w:rPr>
      </w:pPr>
      <w:r w:rsidRPr="00DD295F">
        <w:rPr>
          <w:rFonts w:asciiTheme="minorHAnsi" w:hAnsiTheme="minorHAnsi" w:cstheme="minorHAnsi"/>
          <w:szCs w:val="22"/>
        </w:rPr>
        <w:t>Die Grundlage für die histopathologische Befundung stellt die AJCC-Klassifikation von 20</w:t>
      </w:r>
      <w:r w:rsidR="00BC1C59">
        <w:rPr>
          <w:rFonts w:asciiTheme="minorHAnsi" w:hAnsiTheme="minorHAnsi" w:cstheme="minorHAnsi"/>
          <w:szCs w:val="22"/>
        </w:rPr>
        <w:t>16</w:t>
      </w:r>
      <w:r w:rsidRPr="00DD295F">
        <w:rPr>
          <w:rFonts w:asciiTheme="minorHAnsi" w:hAnsiTheme="minorHAnsi" w:cstheme="minorHAnsi"/>
          <w:szCs w:val="22"/>
        </w:rPr>
        <w:t xml:space="preserve"> dar.</w:t>
      </w:r>
      <w:r w:rsidR="00C34F5C" w:rsidRPr="00DD295F">
        <w:rPr>
          <w:rFonts w:asciiTheme="minorHAnsi" w:hAnsiTheme="minorHAnsi" w:cstheme="minorHAnsi"/>
          <w:szCs w:val="22"/>
        </w:rPr>
        <w:t xml:space="preserve"> </w:t>
      </w:r>
      <w:r w:rsidRPr="00DD295F">
        <w:rPr>
          <w:rFonts w:asciiTheme="minorHAnsi" w:hAnsiTheme="minorHAnsi" w:cstheme="minorHAnsi"/>
          <w:szCs w:val="22"/>
        </w:rPr>
        <w:t>Diese beschreibt das Ausmaß der anatomischen Ausbreitung des Melanoms.</w:t>
      </w:r>
      <w:r w:rsidRPr="00DD295F">
        <w:rPr>
          <w:rFonts w:asciiTheme="minorHAnsi" w:hAnsiTheme="minorHAnsi" w:cstheme="minorHAnsi"/>
          <w:szCs w:val="22"/>
        </w:rPr>
        <w:br/>
        <w:t xml:space="preserve">Die Tumordicke nach Breslow ist der wichtigste prognostische Faktor in den Primärstadien des Melanoms. </w:t>
      </w:r>
    </w:p>
    <w:p w14:paraId="5A6CE65C" w14:textId="77777777" w:rsidR="008F347C" w:rsidRPr="00DD295F" w:rsidRDefault="008F347C" w:rsidP="00DD295F">
      <w:pPr>
        <w:spacing w:line="276" w:lineRule="auto"/>
        <w:jc w:val="both"/>
        <w:rPr>
          <w:rFonts w:asciiTheme="minorHAnsi" w:hAnsiTheme="minorHAnsi" w:cstheme="minorHAnsi"/>
          <w:szCs w:val="22"/>
        </w:rPr>
      </w:pPr>
    </w:p>
    <w:p w14:paraId="6C9AFE9A" w14:textId="0702A03A" w:rsidR="000C73BD" w:rsidRPr="000C73BD" w:rsidRDefault="000C73BD" w:rsidP="000C73BD">
      <w:pPr>
        <w:spacing w:line="276" w:lineRule="auto"/>
        <w:jc w:val="both"/>
        <w:rPr>
          <w:rFonts w:asciiTheme="minorHAnsi" w:hAnsiTheme="minorHAnsi" w:cstheme="minorHAnsi"/>
          <w:b/>
          <w:szCs w:val="22"/>
        </w:rPr>
      </w:pPr>
      <w:r w:rsidRPr="000C73BD">
        <w:rPr>
          <w:rFonts w:asciiTheme="minorHAnsi" w:hAnsiTheme="minorHAnsi" w:cstheme="minorHAnsi"/>
          <w:b/>
          <w:szCs w:val="22"/>
        </w:rPr>
        <w:t>T-Klassifikation des Primärtumors</w:t>
      </w:r>
    </w:p>
    <w:p w14:paraId="3AFBB7E9" w14:textId="13048A84" w:rsidR="003E6597" w:rsidRDefault="000C73BD" w:rsidP="000C73BD">
      <w:pPr>
        <w:jc w:val="left"/>
      </w:pPr>
      <w:r>
        <w:rPr>
          <w:noProof/>
          <w:lang w:eastAsia="de-AT"/>
        </w:rPr>
        <w:drawing>
          <wp:inline distT="0" distB="0" distL="0" distR="0" wp14:anchorId="30429689" wp14:editId="58E84747">
            <wp:extent cx="5246915" cy="34384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t="6349"/>
                    <a:stretch/>
                  </pic:blipFill>
                  <pic:spPr bwMode="auto">
                    <a:xfrm>
                      <a:off x="0" y="0"/>
                      <a:ext cx="5279501" cy="3459835"/>
                    </a:xfrm>
                    <a:prstGeom prst="rect">
                      <a:avLst/>
                    </a:prstGeom>
                    <a:ln>
                      <a:noFill/>
                    </a:ln>
                    <a:extLst>
                      <a:ext uri="{53640926-AAD7-44D8-BBD7-CCE9431645EC}">
                        <a14:shadowObscured xmlns:a14="http://schemas.microsoft.com/office/drawing/2010/main"/>
                      </a:ext>
                    </a:extLst>
                  </pic:spPr>
                </pic:pic>
              </a:graphicData>
            </a:graphic>
          </wp:inline>
        </w:drawing>
      </w:r>
    </w:p>
    <w:p w14:paraId="147816B0" w14:textId="4788BE8A" w:rsidR="008F347C" w:rsidRDefault="008F347C" w:rsidP="008F347C">
      <w:pPr>
        <w:spacing w:line="276" w:lineRule="auto"/>
        <w:jc w:val="both"/>
        <w:rPr>
          <w:rFonts w:asciiTheme="minorHAnsi" w:hAnsiTheme="minorHAnsi" w:cstheme="minorHAnsi"/>
          <w:sz w:val="18"/>
          <w:szCs w:val="18"/>
        </w:rPr>
      </w:pPr>
      <w:r w:rsidRPr="008F347C">
        <w:rPr>
          <w:rFonts w:asciiTheme="minorHAnsi" w:hAnsiTheme="minorHAnsi" w:cstheme="minorHAnsi"/>
          <w:sz w:val="18"/>
          <w:szCs w:val="18"/>
          <w:vertAlign w:val="superscript"/>
        </w:rPr>
        <w:t>1</w:t>
      </w:r>
      <w:r w:rsidRPr="008F347C">
        <w:rPr>
          <w:rFonts w:asciiTheme="minorHAnsi" w:hAnsiTheme="minorHAnsi" w:cstheme="minorHAnsi"/>
          <w:sz w:val="18"/>
          <w:szCs w:val="18"/>
        </w:rPr>
        <w:t xml:space="preserve"> Dobos et al. Onkologe 2018.</w:t>
      </w:r>
    </w:p>
    <w:p w14:paraId="1C900681" w14:textId="77777777" w:rsidR="002F4BA4" w:rsidRDefault="002F4BA4" w:rsidP="000C73BD">
      <w:pPr>
        <w:spacing w:line="276" w:lineRule="auto"/>
        <w:jc w:val="both"/>
        <w:rPr>
          <w:rFonts w:asciiTheme="minorHAnsi" w:hAnsiTheme="minorHAnsi" w:cstheme="minorHAnsi"/>
          <w:b/>
          <w:szCs w:val="22"/>
        </w:rPr>
      </w:pPr>
    </w:p>
    <w:p w14:paraId="1D497E41" w14:textId="77777777" w:rsidR="002F4BA4" w:rsidRDefault="002F4BA4" w:rsidP="000C73BD">
      <w:pPr>
        <w:spacing w:line="276" w:lineRule="auto"/>
        <w:jc w:val="both"/>
        <w:rPr>
          <w:rFonts w:asciiTheme="minorHAnsi" w:hAnsiTheme="minorHAnsi" w:cstheme="minorHAnsi"/>
          <w:b/>
          <w:szCs w:val="22"/>
        </w:rPr>
      </w:pPr>
    </w:p>
    <w:p w14:paraId="145C8116" w14:textId="77777777" w:rsidR="002F4BA4" w:rsidRDefault="002F4BA4" w:rsidP="000C73BD">
      <w:pPr>
        <w:spacing w:line="276" w:lineRule="auto"/>
        <w:jc w:val="both"/>
        <w:rPr>
          <w:rFonts w:asciiTheme="minorHAnsi" w:hAnsiTheme="minorHAnsi" w:cstheme="minorHAnsi"/>
          <w:b/>
          <w:szCs w:val="22"/>
        </w:rPr>
      </w:pPr>
    </w:p>
    <w:p w14:paraId="23025619" w14:textId="77777777" w:rsidR="002F4BA4" w:rsidRDefault="002F4BA4" w:rsidP="000C73BD">
      <w:pPr>
        <w:spacing w:line="276" w:lineRule="auto"/>
        <w:jc w:val="both"/>
        <w:rPr>
          <w:rFonts w:asciiTheme="minorHAnsi" w:hAnsiTheme="minorHAnsi" w:cstheme="minorHAnsi"/>
          <w:b/>
          <w:szCs w:val="22"/>
        </w:rPr>
      </w:pPr>
    </w:p>
    <w:p w14:paraId="3AFBB7EC" w14:textId="090514F9" w:rsidR="003E6597" w:rsidRDefault="000C73BD" w:rsidP="000C73BD">
      <w:pPr>
        <w:spacing w:line="276" w:lineRule="auto"/>
        <w:jc w:val="both"/>
        <w:rPr>
          <w:rFonts w:asciiTheme="minorHAnsi" w:hAnsiTheme="minorHAnsi" w:cstheme="minorHAnsi"/>
          <w:b/>
          <w:szCs w:val="22"/>
        </w:rPr>
      </w:pPr>
      <w:r w:rsidRPr="000C73BD">
        <w:rPr>
          <w:rFonts w:asciiTheme="minorHAnsi" w:hAnsiTheme="minorHAnsi" w:cstheme="minorHAnsi"/>
          <w:b/>
          <w:szCs w:val="22"/>
        </w:rPr>
        <w:lastRenderedPageBreak/>
        <w:t>N</w:t>
      </w:r>
      <w:r>
        <w:rPr>
          <w:rFonts w:asciiTheme="minorHAnsi" w:hAnsiTheme="minorHAnsi" w:cstheme="minorHAnsi"/>
          <w:b/>
          <w:szCs w:val="22"/>
        </w:rPr>
        <w:t>-Klassifi</w:t>
      </w:r>
      <w:r w:rsidRPr="000C73BD">
        <w:rPr>
          <w:rFonts w:asciiTheme="minorHAnsi" w:hAnsiTheme="minorHAnsi" w:cstheme="minorHAnsi"/>
          <w:b/>
          <w:szCs w:val="22"/>
        </w:rPr>
        <w:t>k</w:t>
      </w:r>
      <w:r>
        <w:rPr>
          <w:rFonts w:asciiTheme="minorHAnsi" w:hAnsiTheme="minorHAnsi" w:cstheme="minorHAnsi"/>
          <w:b/>
          <w:szCs w:val="22"/>
        </w:rPr>
        <w:t>a</w:t>
      </w:r>
      <w:r w:rsidRPr="000C73BD">
        <w:rPr>
          <w:rFonts w:asciiTheme="minorHAnsi" w:hAnsiTheme="minorHAnsi" w:cstheme="minorHAnsi"/>
          <w:b/>
          <w:szCs w:val="22"/>
        </w:rPr>
        <w:t>tion des Primärtumors</w:t>
      </w:r>
    </w:p>
    <w:p w14:paraId="56FE2774" w14:textId="37D08E80" w:rsidR="000C73BD" w:rsidRPr="000C73BD" w:rsidRDefault="000C73BD" w:rsidP="000C73BD">
      <w:pPr>
        <w:spacing w:line="276" w:lineRule="auto"/>
        <w:jc w:val="both"/>
        <w:rPr>
          <w:rFonts w:asciiTheme="minorHAnsi" w:hAnsiTheme="minorHAnsi" w:cstheme="minorHAnsi"/>
          <w:b/>
          <w:szCs w:val="22"/>
        </w:rPr>
      </w:pPr>
      <w:r>
        <w:rPr>
          <w:noProof/>
          <w:lang w:eastAsia="de-AT"/>
        </w:rPr>
        <w:drawing>
          <wp:inline distT="0" distB="0" distL="0" distR="0" wp14:anchorId="56F7A648" wp14:editId="5905DC37">
            <wp:extent cx="5224780" cy="3934351"/>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t="5750"/>
                    <a:stretch/>
                  </pic:blipFill>
                  <pic:spPr bwMode="auto">
                    <a:xfrm>
                      <a:off x="0" y="0"/>
                      <a:ext cx="5228708" cy="3937309"/>
                    </a:xfrm>
                    <a:prstGeom prst="rect">
                      <a:avLst/>
                    </a:prstGeom>
                    <a:ln>
                      <a:noFill/>
                    </a:ln>
                    <a:extLst>
                      <a:ext uri="{53640926-AAD7-44D8-BBD7-CCE9431645EC}">
                        <a14:shadowObscured xmlns:a14="http://schemas.microsoft.com/office/drawing/2010/main"/>
                      </a:ext>
                    </a:extLst>
                  </pic:spPr>
                </pic:pic>
              </a:graphicData>
            </a:graphic>
          </wp:inline>
        </w:drawing>
      </w:r>
    </w:p>
    <w:p w14:paraId="3AFBB7ED" w14:textId="77777777" w:rsidR="003E6597" w:rsidRDefault="003E6597" w:rsidP="003E6597"/>
    <w:p w14:paraId="3AFBB7EE" w14:textId="1EB99E56" w:rsidR="003E6597" w:rsidRPr="000C73BD" w:rsidRDefault="000C73BD" w:rsidP="000C73BD">
      <w:pPr>
        <w:spacing w:line="276" w:lineRule="auto"/>
        <w:jc w:val="both"/>
        <w:rPr>
          <w:rFonts w:asciiTheme="minorHAnsi" w:hAnsiTheme="minorHAnsi" w:cstheme="minorHAnsi"/>
          <w:b/>
          <w:szCs w:val="22"/>
        </w:rPr>
      </w:pPr>
      <w:r w:rsidRPr="000C73BD">
        <w:rPr>
          <w:rFonts w:asciiTheme="minorHAnsi" w:hAnsiTheme="minorHAnsi" w:cstheme="minorHAnsi"/>
          <w:b/>
          <w:szCs w:val="22"/>
        </w:rPr>
        <w:t>M-Klassifikation des Primärtumors</w:t>
      </w:r>
    </w:p>
    <w:p w14:paraId="3AFBB7EF" w14:textId="4414EB0A" w:rsidR="003E6597" w:rsidRDefault="000C73BD" w:rsidP="000C73BD">
      <w:pPr>
        <w:jc w:val="left"/>
      </w:pPr>
      <w:r>
        <w:rPr>
          <w:noProof/>
          <w:lang w:eastAsia="de-AT"/>
        </w:rPr>
        <w:drawing>
          <wp:inline distT="0" distB="0" distL="0" distR="0" wp14:anchorId="7189B433" wp14:editId="76B9501B">
            <wp:extent cx="5224780" cy="3881816"/>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t="1010" b="1443"/>
                    <a:stretch/>
                  </pic:blipFill>
                  <pic:spPr bwMode="auto">
                    <a:xfrm>
                      <a:off x="0" y="0"/>
                      <a:ext cx="5232931" cy="3887872"/>
                    </a:xfrm>
                    <a:prstGeom prst="rect">
                      <a:avLst/>
                    </a:prstGeom>
                    <a:ln>
                      <a:noFill/>
                    </a:ln>
                    <a:extLst>
                      <a:ext uri="{53640926-AAD7-44D8-BBD7-CCE9431645EC}">
                        <a14:shadowObscured xmlns:a14="http://schemas.microsoft.com/office/drawing/2010/main"/>
                      </a:ext>
                    </a:extLst>
                  </pic:spPr>
                </pic:pic>
              </a:graphicData>
            </a:graphic>
          </wp:inline>
        </w:drawing>
      </w:r>
    </w:p>
    <w:p w14:paraId="3AFBB7F0" w14:textId="77777777" w:rsidR="003E6597" w:rsidRDefault="003E6597" w:rsidP="003E6597"/>
    <w:p w14:paraId="3AFBB848" w14:textId="54CDBAF8" w:rsidR="004C7566" w:rsidRDefault="00180535" w:rsidP="00180535">
      <w:pPr>
        <w:pStyle w:val="berschrift2"/>
        <w:numPr>
          <w:ilvl w:val="0"/>
          <w:numId w:val="0"/>
        </w:numPr>
        <w:spacing w:line="276" w:lineRule="auto"/>
        <w:jc w:val="both"/>
      </w:pPr>
      <w:bookmarkStart w:id="6" w:name="_Toc873648"/>
      <w:r>
        <w:lastRenderedPageBreak/>
        <w:t>2.2</w:t>
      </w:r>
      <w:r>
        <w:tab/>
      </w:r>
      <w:r w:rsidR="004C7566" w:rsidRPr="00180535">
        <w:t>Stadieneinteilung des malignen Melanoms</w:t>
      </w:r>
      <w:r w:rsidR="008F347C">
        <w:t xml:space="preserve"> AJCC 2016 / UICC 2016 </w:t>
      </w:r>
      <w:bookmarkEnd w:id="6"/>
    </w:p>
    <w:p w14:paraId="7950D92F" w14:textId="77777777" w:rsidR="008F347C" w:rsidRPr="008F347C" w:rsidRDefault="008F347C" w:rsidP="008F347C">
      <w:pPr>
        <w:rPr>
          <w:sz w:val="8"/>
          <w:szCs w:val="8"/>
        </w:rPr>
      </w:pPr>
    </w:p>
    <w:p w14:paraId="3AFBB849" w14:textId="174D69BE" w:rsidR="009A0C73" w:rsidRPr="009A0C73" w:rsidRDefault="000C73BD" w:rsidP="008F347C">
      <w:pPr>
        <w:jc w:val="left"/>
      </w:pPr>
      <w:r>
        <w:rPr>
          <w:noProof/>
          <w:lang w:eastAsia="de-AT"/>
        </w:rPr>
        <w:drawing>
          <wp:inline distT="0" distB="0" distL="0" distR="0" wp14:anchorId="0FDE4D15" wp14:editId="05222F62">
            <wp:extent cx="5227867" cy="4611126"/>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t="5026" b="1463"/>
                    <a:stretch/>
                  </pic:blipFill>
                  <pic:spPr bwMode="auto">
                    <a:xfrm>
                      <a:off x="0" y="0"/>
                      <a:ext cx="5239096" cy="4621030"/>
                    </a:xfrm>
                    <a:prstGeom prst="rect">
                      <a:avLst/>
                    </a:prstGeom>
                    <a:ln>
                      <a:noFill/>
                    </a:ln>
                    <a:extLst>
                      <a:ext uri="{53640926-AAD7-44D8-BBD7-CCE9431645EC}">
                        <a14:shadowObscured xmlns:a14="http://schemas.microsoft.com/office/drawing/2010/main"/>
                      </a:ext>
                    </a:extLst>
                  </pic:spPr>
                </pic:pic>
              </a:graphicData>
            </a:graphic>
          </wp:inline>
        </w:drawing>
      </w:r>
    </w:p>
    <w:p w14:paraId="3AFBB8B3" w14:textId="77777777" w:rsidR="004C7566" w:rsidRDefault="004C7566" w:rsidP="004C7566">
      <w:pPr>
        <w:rPr>
          <w:rFonts w:cs="Arial"/>
          <w:szCs w:val="22"/>
          <w:lang w:eastAsia="en-US"/>
        </w:rPr>
      </w:pPr>
    </w:p>
    <w:p w14:paraId="70244194" w14:textId="7B9B1EA6" w:rsidR="008F347C" w:rsidRDefault="008F347C" w:rsidP="008F347C">
      <w:pPr>
        <w:spacing w:line="276" w:lineRule="auto"/>
        <w:jc w:val="both"/>
        <w:rPr>
          <w:rFonts w:asciiTheme="minorHAnsi" w:hAnsiTheme="minorHAnsi" w:cstheme="minorHAnsi"/>
          <w:sz w:val="18"/>
          <w:szCs w:val="18"/>
        </w:rPr>
      </w:pPr>
    </w:p>
    <w:p w14:paraId="3AFBB8B9" w14:textId="77777777" w:rsidR="00DD295F" w:rsidRDefault="00180535" w:rsidP="00DD295F">
      <w:pPr>
        <w:pStyle w:val="berschrift2"/>
        <w:numPr>
          <w:ilvl w:val="0"/>
          <w:numId w:val="0"/>
        </w:numPr>
        <w:spacing w:line="276" w:lineRule="auto"/>
        <w:jc w:val="both"/>
      </w:pPr>
      <w:bookmarkStart w:id="7" w:name="_Toc873649"/>
      <w:r>
        <w:t>2.3</w:t>
      </w:r>
      <w:r>
        <w:tab/>
      </w:r>
      <w:r w:rsidR="004C7566" w:rsidRPr="00180535">
        <w:t>Klinische Diagnose</w:t>
      </w:r>
      <w:bookmarkEnd w:id="7"/>
    </w:p>
    <w:p w14:paraId="3AFBB8BA" w14:textId="77777777" w:rsidR="00180535" w:rsidRPr="00DD295F" w:rsidRDefault="004C7566" w:rsidP="00DD295F">
      <w:pPr>
        <w:spacing w:line="276" w:lineRule="auto"/>
        <w:jc w:val="both"/>
        <w:rPr>
          <w:rFonts w:asciiTheme="minorHAnsi" w:hAnsiTheme="minorHAnsi" w:cstheme="minorHAnsi"/>
          <w:szCs w:val="22"/>
        </w:rPr>
      </w:pPr>
      <w:r w:rsidRPr="00DD295F">
        <w:rPr>
          <w:rFonts w:asciiTheme="minorHAnsi" w:hAnsiTheme="minorHAnsi" w:cstheme="minorHAnsi"/>
          <w:szCs w:val="22"/>
        </w:rPr>
        <w:t>Die Inspektion des Patienten ohne Hilfsmittel ist geeignet, eine klinische Verdachtsdiagnose zu stellen. Dermatologen sollen zur Diagnostik pigmentierter Hautveränderungen die Dermatoskopie verwenden und entsprechend ausgebildet sein.</w:t>
      </w:r>
    </w:p>
    <w:p w14:paraId="3AFBB8BB" w14:textId="77777777" w:rsidR="001F2BEC" w:rsidRPr="00DD295F" w:rsidRDefault="004C7566" w:rsidP="00DD295F">
      <w:pPr>
        <w:spacing w:line="276" w:lineRule="auto"/>
        <w:jc w:val="both"/>
        <w:rPr>
          <w:rFonts w:asciiTheme="minorHAnsi" w:hAnsiTheme="minorHAnsi" w:cstheme="minorHAnsi"/>
          <w:szCs w:val="22"/>
        </w:rPr>
      </w:pPr>
      <w:r w:rsidRPr="00DD295F">
        <w:rPr>
          <w:rFonts w:asciiTheme="minorHAnsi" w:hAnsiTheme="minorHAnsi" w:cstheme="minorHAnsi"/>
          <w:szCs w:val="22"/>
        </w:rPr>
        <w:t>Die Ganzkörperuntersuchung schließt die komplette Inspektion des Integuments einschließlich der angrenzenden und einsehbaren Schleimhäute sowie die Palpation der Lymphabstromgebiete und Lymphknotenstationen mit ein. Die Dermatoskopie ist eine Technik der vergrößerten Darstellung von Hautläsionen mit Hilfe einer Lupe, damit wird die diagnostische Genauigkeit bei der Erkennung von Melanomen durch darin geschulte Ärzte deutlich erhöht.</w:t>
      </w:r>
      <w:r w:rsidR="00180535" w:rsidRPr="00DD295F">
        <w:rPr>
          <w:rFonts w:asciiTheme="minorHAnsi" w:hAnsiTheme="minorHAnsi" w:cstheme="minorHAnsi"/>
          <w:szCs w:val="22"/>
        </w:rPr>
        <w:t xml:space="preserve"> </w:t>
      </w:r>
      <w:r w:rsidRPr="00DD295F">
        <w:rPr>
          <w:rFonts w:asciiTheme="minorHAnsi" w:hAnsiTheme="minorHAnsi" w:cstheme="minorHAnsi"/>
          <w:szCs w:val="22"/>
        </w:rPr>
        <w:t>Die digitale Dermatoskopie kann die Früherkennung von malignen Melanomen  durch entsprechende Verlaufskontrollen verbessern.</w:t>
      </w:r>
    </w:p>
    <w:p w14:paraId="3AFBB8BC" w14:textId="77777777" w:rsidR="004C7566" w:rsidRPr="00DD295F" w:rsidRDefault="004C7566" w:rsidP="00DD295F">
      <w:pPr>
        <w:spacing w:line="276" w:lineRule="auto"/>
        <w:jc w:val="both"/>
        <w:rPr>
          <w:rFonts w:asciiTheme="minorHAnsi" w:hAnsiTheme="minorHAnsi" w:cstheme="minorHAnsi"/>
          <w:szCs w:val="22"/>
        </w:rPr>
      </w:pPr>
    </w:p>
    <w:p w14:paraId="3AFBB8BD" w14:textId="77777777" w:rsidR="004C7566" w:rsidRPr="00DD295F" w:rsidRDefault="004C7566" w:rsidP="00DD295F">
      <w:pPr>
        <w:spacing w:line="276" w:lineRule="auto"/>
        <w:jc w:val="both"/>
        <w:rPr>
          <w:rFonts w:asciiTheme="minorHAnsi" w:hAnsiTheme="minorHAnsi" w:cstheme="minorHAnsi"/>
          <w:szCs w:val="22"/>
        </w:rPr>
      </w:pPr>
    </w:p>
    <w:p w14:paraId="3AFBB8BE" w14:textId="77777777" w:rsidR="006D4DAC" w:rsidRPr="00E344D4" w:rsidRDefault="00F443D5" w:rsidP="00F443D5">
      <w:pPr>
        <w:pStyle w:val="berschrift1"/>
      </w:pPr>
      <w:bookmarkStart w:id="8" w:name="_Toc873650"/>
      <w:bookmarkStart w:id="9" w:name="_Toc367183617"/>
      <w:bookmarkStart w:id="10" w:name="_Toc367183855"/>
      <w:r>
        <w:lastRenderedPageBreak/>
        <w:t>3</w:t>
      </w:r>
      <w:r>
        <w:tab/>
      </w:r>
      <w:r w:rsidR="006D4DAC" w:rsidRPr="00E344D4">
        <w:t>Behandlungsplan</w:t>
      </w:r>
      <w:bookmarkEnd w:id="8"/>
      <w:r w:rsidR="006D4DAC" w:rsidRPr="00E344D4">
        <w:t xml:space="preserve"> </w:t>
      </w:r>
      <w:bookmarkEnd w:id="9"/>
      <w:bookmarkEnd w:id="10"/>
    </w:p>
    <w:p w14:paraId="3AFBB8BF" w14:textId="77777777" w:rsidR="00DD295F" w:rsidRDefault="00F34AD6" w:rsidP="00F34AD6">
      <w:pPr>
        <w:pStyle w:val="berschrift2"/>
        <w:numPr>
          <w:ilvl w:val="0"/>
          <w:numId w:val="0"/>
        </w:numPr>
        <w:spacing w:line="276" w:lineRule="auto"/>
        <w:jc w:val="both"/>
      </w:pPr>
      <w:bookmarkStart w:id="11" w:name="_Toc873651"/>
      <w:r>
        <w:t>3.1</w:t>
      </w:r>
      <w:r>
        <w:tab/>
      </w:r>
      <w:r w:rsidRPr="00F34AD6">
        <w:t>Primärexzision</w:t>
      </w:r>
      <w:bookmarkEnd w:id="11"/>
    </w:p>
    <w:p w14:paraId="3AFBB8C0" w14:textId="77777777" w:rsidR="00F34AD6" w:rsidRPr="00DD295F" w:rsidRDefault="00F34AD6" w:rsidP="00DD295F">
      <w:pPr>
        <w:spacing w:line="276" w:lineRule="auto"/>
        <w:jc w:val="both"/>
        <w:rPr>
          <w:rFonts w:asciiTheme="minorHAnsi" w:hAnsiTheme="minorHAnsi" w:cstheme="minorHAnsi"/>
          <w:szCs w:val="22"/>
        </w:rPr>
      </w:pPr>
      <w:r w:rsidRPr="00DD295F">
        <w:rPr>
          <w:rFonts w:asciiTheme="minorHAnsi" w:hAnsiTheme="minorHAnsi" w:cstheme="minorHAnsi"/>
          <w:szCs w:val="22"/>
        </w:rPr>
        <w:t>Bei klinischem Verdacht auf ein malignes Melanom soll dieses primär mit kleinem Sicherheitsabstand komplett exzidiert werden. Voraussetzung für die abschließende histologische Diagnosesicherung ist die Beurteilung des Gesamttumors, weswegen eine komplette Exzision notwendig ist. Bei der Exzision wird ein lateraler Sicherheitsabstand von etwa 2 mm empfohlen, in der Tiefe sollte bis ins Fettgewebe exzidiert werden. Ein größerer Sicherheitsabstand zerstört Lymphabflusswege und behindert die Auffindung eines eventuellen Wächterlymphknotens in der weiteren Diagnostik. In besonderen Situationen, insbesondere bei großflächigen Tumoren z.B. im Gesicht bei denen eine primäre diagnostische Exzision schwierig ist, kann eine Probebiopsie bzw. Teilexzision durchgeführt werden. Dabei ist durch Studien belegt, dass dieses Vorgehen keine Verschlechterung der Prognose des einzelnen Patienten verursacht.</w:t>
      </w:r>
    </w:p>
    <w:p w14:paraId="3AFBB8C1" w14:textId="77777777" w:rsidR="00DD295F" w:rsidRDefault="00DD295F" w:rsidP="00DD295F">
      <w:pPr>
        <w:spacing w:line="276" w:lineRule="auto"/>
        <w:jc w:val="both"/>
        <w:rPr>
          <w:rFonts w:asciiTheme="minorHAnsi" w:hAnsiTheme="minorHAnsi" w:cstheme="minorHAnsi"/>
          <w:szCs w:val="22"/>
        </w:rPr>
      </w:pPr>
    </w:p>
    <w:p w14:paraId="3AFBB8C2" w14:textId="77777777" w:rsidR="007A26E6" w:rsidRPr="00DD295F" w:rsidRDefault="00F34AD6" w:rsidP="00DD295F">
      <w:pPr>
        <w:spacing w:line="276" w:lineRule="auto"/>
        <w:jc w:val="both"/>
        <w:rPr>
          <w:rFonts w:asciiTheme="minorHAnsi" w:hAnsiTheme="minorHAnsi" w:cstheme="minorHAnsi"/>
          <w:szCs w:val="22"/>
        </w:rPr>
      </w:pPr>
      <w:r w:rsidRPr="00DD295F">
        <w:rPr>
          <w:rFonts w:asciiTheme="minorHAnsi" w:hAnsiTheme="minorHAnsi" w:cstheme="minorHAnsi"/>
          <w:b/>
          <w:szCs w:val="22"/>
        </w:rPr>
        <w:t>Sicherheitsabstände</w:t>
      </w:r>
      <w:r w:rsidRPr="00DD295F">
        <w:rPr>
          <w:rFonts w:asciiTheme="minorHAnsi" w:hAnsiTheme="minorHAnsi" w:cstheme="minorHAnsi"/>
          <w:szCs w:val="22"/>
        </w:rPr>
        <w:br/>
        <w:t>Für das maligne Melanom soll bei kurativer Intention eine radikale Exzision mit Sicherheitsabständen zum Tumorrand zur Vermeidung von Rezidiven erfolgen.</w:t>
      </w:r>
    </w:p>
    <w:p w14:paraId="3AFBB8C3" w14:textId="77777777" w:rsidR="00F34AD6" w:rsidRPr="00DD295F" w:rsidRDefault="00F34AD6" w:rsidP="00DD295F">
      <w:pPr>
        <w:spacing w:line="276" w:lineRule="auto"/>
        <w:jc w:val="both"/>
        <w:rPr>
          <w:rFonts w:asciiTheme="minorHAnsi" w:hAnsiTheme="minorHAnsi" w:cstheme="minorHAnsi"/>
          <w:szCs w:val="22"/>
        </w:rPr>
      </w:pPr>
      <w:r w:rsidRPr="00DD295F">
        <w:rPr>
          <w:rFonts w:asciiTheme="minorHAnsi" w:hAnsiTheme="minorHAnsi" w:cstheme="minorHAnsi"/>
          <w:szCs w:val="22"/>
        </w:rPr>
        <w:t xml:space="preserve">Tumordicke ≤ 2mm: </w:t>
      </w:r>
      <w:r w:rsidR="007A26E6" w:rsidRPr="00DD295F">
        <w:rPr>
          <w:rFonts w:asciiTheme="minorHAnsi" w:hAnsiTheme="minorHAnsi" w:cstheme="minorHAnsi"/>
          <w:szCs w:val="22"/>
        </w:rPr>
        <w:tab/>
      </w:r>
      <w:r w:rsidRPr="00DD295F">
        <w:rPr>
          <w:rFonts w:asciiTheme="minorHAnsi" w:hAnsiTheme="minorHAnsi" w:cstheme="minorHAnsi"/>
          <w:szCs w:val="22"/>
        </w:rPr>
        <w:t>1cm SA</w:t>
      </w:r>
    </w:p>
    <w:p w14:paraId="3AFBB8C4" w14:textId="77777777" w:rsidR="00F34AD6" w:rsidRPr="00DD295F" w:rsidRDefault="00F34AD6" w:rsidP="00DD295F">
      <w:pPr>
        <w:spacing w:line="276" w:lineRule="auto"/>
        <w:jc w:val="both"/>
        <w:rPr>
          <w:rFonts w:asciiTheme="minorHAnsi" w:hAnsiTheme="minorHAnsi" w:cstheme="minorHAnsi"/>
          <w:szCs w:val="22"/>
        </w:rPr>
      </w:pPr>
      <w:r w:rsidRPr="00DD295F">
        <w:rPr>
          <w:rFonts w:asciiTheme="minorHAnsi" w:hAnsiTheme="minorHAnsi" w:cstheme="minorHAnsi"/>
          <w:szCs w:val="22"/>
        </w:rPr>
        <w:t xml:space="preserve">Tumordicke &gt; 2mm: </w:t>
      </w:r>
      <w:r w:rsidR="007A26E6" w:rsidRPr="00DD295F">
        <w:rPr>
          <w:rFonts w:asciiTheme="minorHAnsi" w:hAnsiTheme="minorHAnsi" w:cstheme="minorHAnsi"/>
          <w:szCs w:val="22"/>
        </w:rPr>
        <w:tab/>
      </w:r>
      <w:r w:rsidRPr="00DD295F">
        <w:rPr>
          <w:rFonts w:asciiTheme="minorHAnsi" w:hAnsiTheme="minorHAnsi" w:cstheme="minorHAnsi"/>
          <w:szCs w:val="22"/>
        </w:rPr>
        <w:t>2cm SA</w:t>
      </w:r>
    </w:p>
    <w:p w14:paraId="3AFBB8C5" w14:textId="2CB15DF4" w:rsidR="00F34AD6" w:rsidRPr="00DD295F" w:rsidRDefault="00F34AD6" w:rsidP="008F347C">
      <w:pPr>
        <w:spacing w:line="276" w:lineRule="auto"/>
        <w:ind w:left="3119" w:hanging="3119"/>
        <w:jc w:val="both"/>
        <w:rPr>
          <w:rFonts w:asciiTheme="minorHAnsi" w:hAnsiTheme="minorHAnsi" w:cstheme="minorHAnsi"/>
          <w:szCs w:val="22"/>
        </w:rPr>
      </w:pPr>
      <w:r w:rsidRPr="00DD295F">
        <w:rPr>
          <w:rFonts w:asciiTheme="minorHAnsi" w:hAnsiTheme="minorHAnsi" w:cstheme="minorHAnsi"/>
          <w:szCs w:val="22"/>
        </w:rPr>
        <w:t xml:space="preserve">Melanoma in situ: </w:t>
      </w:r>
      <w:r w:rsidR="008F347C">
        <w:rPr>
          <w:rFonts w:asciiTheme="minorHAnsi" w:hAnsiTheme="minorHAnsi" w:cstheme="minorHAnsi"/>
          <w:szCs w:val="22"/>
        </w:rPr>
        <w:t xml:space="preserve">    </w:t>
      </w:r>
      <w:r w:rsidRPr="00DD295F">
        <w:rPr>
          <w:rFonts w:asciiTheme="minorHAnsi" w:hAnsiTheme="minorHAnsi" w:cstheme="minorHAnsi"/>
          <w:szCs w:val="22"/>
        </w:rPr>
        <w:t>0,5cm SA</w:t>
      </w:r>
      <w:r w:rsidR="000C73BD">
        <w:rPr>
          <w:rFonts w:asciiTheme="minorHAnsi" w:hAnsiTheme="minorHAnsi" w:cstheme="minorHAnsi"/>
          <w:szCs w:val="22"/>
        </w:rPr>
        <w:t xml:space="preserve"> </w:t>
      </w:r>
      <w:r w:rsidR="008F347C">
        <w:rPr>
          <w:rFonts w:asciiTheme="minorHAnsi" w:hAnsiTheme="minorHAnsi" w:cstheme="minorHAnsi"/>
          <w:szCs w:val="22"/>
        </w:rPr>
        <w:t xml:space="preserve"> </w:t>
      </w:r>
      <w:r w:rsidR="008F347C" w:rsidRPr="008F347C">
        <w:rPr>
          <w:rFonts w:asciiTheme="minorHAnsi" w:hAnsiTheme="minorHAnsi" w:cstheme="minorHAnsi"/>
          <w:sz w:val="18"/>
          <w:szCs w:val="18"/>
        </w:rPr>
        <w:t>(in anatomisch problematischen Regionen wie z.b.</w:t>
      </w:r>
      <w:r w:rsidR="008F347C">
        <w:rPr>
          <w:rFonts w:asciiTheme="minorHAnsi" w:hAnsiTheme="minorHAnsi" w:cstheme="minorHAnsi"/>
          <w:sz w:val="18"/>
          <w:szCs w:val="18"/>
        </w:rPr>
        <w:t xml:space="preserve"> </w:t>
      </w:r>
      <w:r w:rsidR="008F347C" w:rsidRPr="008F347C">
        <w:rPr>
          <w:rFonts w:asciiTheme="minorHAnsi" w:hAnsiTheme="minorHAnsi" w:cstheme="minorHAnsi"/>
          <w:sz w:val="18"/>
          <w:szCs w:val="18"/>
        </w:rPr>
        <w:t xml:space="preserve">Gesicht, Akren etc. kann nach </w:t>
      </w:r>
      <w:r w:rsidR="008F347C">
        <w:rPr>
          <w:rFonts w:asciiTheme="minorHAnsi" w:hAnsiTheme="minorHAnsi" w:cstheme="minorHAnsi"/>
          <w:sz w:val="18"/>
          <w:szCs w:val="18"/>
        </w:rPr>
        <w:t xml:space="preserve"> </w:t>
      </w:r>
      <w:r w:rsidR="008F347C" w:rsidRPr="008F347C">
        <w:rPr>
          <w:rFonts w:asciiTheme="minorHAnsi" w:hAnsiTheme="minorHAnsi" w:cstheme="minorHAnsi"/>
          <w:sz w:val="18"/>
          <w:szCs w:val="18"/>
        </w:rPr>
        <w:t>Rücksprache mit dem Patienten auf einen Sicherheitsabstand verzichtet werden, eine R0-Resektion ist aber in jedem Fall anzustreben)</w:t>
      </w:r>
    </w:p>
    <w:p w14:paraId="3AFBB8C6" w14:textId="77777777" w:rsidR="00F34AD6" w:rsidRPr="00DD295F" w:rsidRDefault="00F34AD6" w:rsidP="00DD295F">
      <w:pPr>
        <w:spacing w:line="276" w:lineRule="auto"/>
        <w:jc w:val="both"/>
        <w:rPr>
          <w:rFonts w:asciiTheme="minorHAnsi" w:hAnsiTheme="minorHAnsi" w:cstheme="minorHAnsi"/>
          <w:szCs w:val="22"/>
        </w:rPr>
      </w:pPr>
      <w:r w:rsidRPr="00DD295F">
        <w:rPr>
          <w:rFonts w:asciiTheme="minorHAnsi" w:hAnsiTheme="minorHAnsi" w:cstheme="minorHAnsi"/>
          <w:szCs w:val="22"/>
        </w:rPr>
        <w:t>Die Exzision zur Tiefe hin sollte bei invasiven Melanomen wenn möglich bis zur Faszie  erfolgen.</w:t>
      </w:r>
      <w:r w:rsidRPr="00DD295F">
        <w:rPr>
          <w:rFonts w:asciiTheme="minorHAnsi" w:hAnsiTheme="minorHAnsi" w:cstheme="minorHAnsi"/>
          <w:szCs w:val="22"/>
        </w:rPr>
        <w:br/>
        <w:t>In besonderen Lokalisationen wie z.B. Gesicht oder Halsbereich, die keine kontinuierliche Muskelfaszienstruktur zeigen oder bei Adipositas muss man den vertikalen Sicherheitsabstand den anatomischen Gegebenheiten anpassen.</w:t>
      </w:r>
      <w:r w:rsidR="007A26E6" w:rsidRPr="00DD295F">
        <w:rPr>
          <w:rFonts w:asciiTheme="minorHAnsi" w:hAnsiTheme="minorHAnsi" w:cstheme="minorHAnsi"/>
          <w:szCs w:val="22"/>
        </w:rPr>
        <w:t xml:space="preserve"> </w:t>
      </w:r>
      <w:r w:rsidRPr="00DD295F">
        <w:rPr>
          <w:rFonts w:asciiTheme="minorHAnsi" w:hAnsiTheme="minorHAnsi" w:cstheme="minorHAnsi"/>
          <w:szCs w:val="22"/>
        </w:rPr>
        <w:t xml:space="preserve">Die Sicherheitsabstände in Abhängigkeit zur Tumordicke nach Breslow wurden in 5 randomisierten Studien an insgesamt 3296 Patienten untersucht und systematisch bewertet. Dabei zeigte sich kein signifikanter Unterschied zwischen kleinem und größerem Sicherheitsabstand hinsichtlich des Gesamtüberlebens. </w:t>
      </w:r>
    </w:p>
    <w:p w14:paraId="3AFBB8C7" w14:textId="77777777" w:rsidR="007A26E6" w:rsidRPr="00DD295F" w:rsidRDefault="00F34AD6" w:rsidP="00DD295F">
      <w:pPr>
        <w:spacing w:line="276" w:lineRule="auto"/>
        <w:jc w:val="both"/>
        <w:rPr>
          <w:rFonts w:asciiTheme="minorHAnsi" w:hAnsiTheme="minorHAnsi" w:cstheme="minorHAnsi"/>
          <w:szCs w:val="22"/>
        </w:rPr>
      </w:pPr>
      <w:r w:rsidRPr="00DD295F">
        <w:rPr>
          <w:rFonts w:asciiTheme="minorHAnsi" w:hAnsiTheme="minorHAnsi" w:cstheme="minorHAnsi"/>
          <w:szCs w:val="22"/>
        </w:rPr>
        <w:t>Die Studie von Veronesi et al zeigte eine Erhöhung des Risikos für lokoregionäre Rezidive mit zunehmender Tumordicke und geringerem lateralem Sicherheitsabstand. Weite Abstände über 2cm konnten keine Vorteile im Gesamtüberleben zeigen, ein Sicherheitsabstand von über 3cm ist bei dicken Melanomen nicht von Vorteil.</w:t>
      </w:r>
    </w:p>
    <w:p w14:paraId="3AFBB8C8" w14:textId="181CF569" w:rsidR="007A26E6" w:rsidRPr="00DD295F" w:rsidRDefault="00F34AD6" w:rsidP="00DD295F">
      <w:pPr>
        <w:spacing w:line="276" w:lineRule="auto"/>
        <w:jc w:val="both"/>
        <w:rPr>
          <w:rFonts w:asciiTheme="minorHAnsi" w:hAnsiTheme="minorHAnsi" w:cstheme="minorHAnsi"/>
          <w:szCs w:val="22"/>
        </w:rPr>
      </w:pPr>
      <w:r w:rsidRPr="00DD295F">
        <w:rPr>
          <w:rFonts w:asciiTheme="minorHAnsi" w:hAnsiTheme="minorHAnsi" w:cstheme="minorHAnsi"/>
          <w:szCs w:val="22"/>
        </w:rPr>
        <w:t xml:space="preserve">Prinzipiell soll </w:t>
      </w:r>
      <w:r w:rsidRPr="00AF1F15">
        <w:rPr>
          <w:rFonts w:asciiTheme="minorHAnsi" w:hAnsiTheme="minorHAnsi" w:cstheme="minorHAnsi"/>
          <w:szCs w:val="22"/>
        </w:rPr>
        <w:t xml:space="preserve">eine </w:t>
      </w:r>
      <w:r w:rsidR="00294B18" w:rsidRPr="00AF1F15">
        <w:rPr>
          <w:rFonts w:asciiTheme="minorHAnsi" w:hAnsiTheme="minorHAnsi" w:cstheme="minorHAnsi"/>
          <w:szCs w:val="22"/>
        </w:rPr>
        <w:t>R0-R</w:t>
      </w:r>
      <w:r w:rsidRPr="00AF1F15">
        <w:rPr>
          <w:rFonts w:asciiTheme="minorHAnsi" w:hAnsiTheme="minorHAnsi" w:cstheme="minorHAnsi"/>
          <w:szCs w:val="22"/>
        </w:rPr>
        <w:t>esektion angestrebt</w:t>
      </w:r>
      <w:r w:rsidRPr="00DD295F">
        <w:rPr>
          <w:rFonts w:asciiTheme="minorHAnsi" w:hAnsiTheme="minorHAnsi" w:cstheme="minorHAnsi"/>
          <w:szCs w:val="22"/>
        </w:rPr>
        <w:t xml:space="preserve"> werden, ist eine solche nicht erreichbar, sollten andere Therapieoptionen zur lokalen Tumorkontrolle eingesetzt werden (z.B. Strahlentherapie, Kryotherapie). Bei R1 oder R2 Situationen im Bereich der Lymphknoten ist </w:t>
      </w:r>
      <w:r w:rsidR="00BD7A4C">
        <w:rPr>
          <w:rFonts w:asciiTheme="minorHAnsi" w:hAnsiTheme="minorHAnsi" w:cstheme="minorHAnsi"/>
          <w:szCs w:val="22"/>
        </w:rPr>
        <w:t>eine Nachresektion</w:t>
      </w:r>
      <w:r w:rsidRPr="00DD295F">
        <w:rPr>
          <w:rFonts w:asciiTheme="minorHAnsi" w:hAnsiTheme="minorHAnsi" w:cstheme="minorHAnsi"/>
          <w:szCs w:val="22"/>
        </w:rPr>
        <w:t xml:space="preserve"> anzustreben. Auch hier gelten bei etwaiger Inoperabilität die oben erwähnten Maßnahmen.</w:t>
      </w:r>
      <w:r w:rsidRPr="00DD295F">
        <w:rPr>
          <w:rFonts w:asciiTheme="minorHAnsi" w:hAnsiTheme="minorHAnsi" w:cstheme="minorHAnsi"/>
          <w:szCs w:val="22"/>
        </w:rPr>
        <w:br/>
        <w:t>Bei inkomplett resezierten Fernmetastasen ist ein individuelles Vorgehen anzustreben.</w:t>
      </w:r>
    </w:p>
    <w:p w14:paraId="3AFBB8C9" w14:textId="77777777" w:rsidR="007A26E6" w:rsidRDefault="00F34AD6" w:rsidP="000134CD">
      <w:pPr>
        <w:pStyle w:val="berschrift2"/>
        <w:numPr>
          <w:ilvl w:val="0"/>
          <w:numId w:val="0"/>
        </w:numPr>
        <w:spacing w:before="0" w:after="0" w:line="276" w:lineRule="auto"/>
        <w:jc w:val="both"/>
      </w:pPr>
      <w:r w:rsidRPr="00F34AD6">
        <w:rPr>
          <w:szCs w:val="22"/>
        </w:rPr>
        <w:br/>
      </w:r>
      <w:bookmarkStart w:id="12" w:name="_Toc873652"/>
      <w:r w:rsidR="007A26E6">
        <w:t>3.2</w:t>
      </w:r>
      <w:r w:rsidR="007A26E6">
        <w:tab/>
      </w:r>
      <w:r w:rsidRPr="007A26E6">
        <w:t>Radiotherapie des Primärtumor</w:t>
      </w:r>
      <w:bookmarkEnd w:id="12"/>
    </w:p>
    <w:p w14:paraId="3AFBB8CA" w14:textId="77777777" w:rsidR="000134CD" w:rsidRDefault="00F34AD6" w:rsidP="00DD295F">
      <w:pPr>
        <w:spacing w:line="276" w:lineRule="auto"/>
        <w:jc w:val="both"/>
        <w:rPr>
          <w:rFonts w:asciiTheme="minorHAnsi" w:hAnsiTheme="minorHAnsi" w:cstheme="minorHAnsi"/>
          <w:szCs w:val="22"/>
        </w:rPr>
      </w:pPr>
      <w:r w:rsidRPr="00DD295F">
        <w:rPr>
          <w:rFonts w:asciiTheme="minorHAnsi" w:hAnsiTheme="minorHAnsi" w:cstheme="minorHAnsi"/>
          <w:szCs w:val="22"/>
        </w:rPr>
        <w:t xml:space="preserve">Ein Lentigo maligna Melanom, das aufgrund von Ausdehnung, Lage oder Alter des Patienten für eine operative Therapie nicht geeignet ist, </w:t>
      </w:r>
      <w:r w:rsidR="00BD7A4C">
        <w:rPr>
          <w:rFonts w:asciiTheme="minorHAnsi" w:hAnsiTheme="minorHAnsi" w:cstheme="minorHAnsi"/>
          <w:szCs w:val="22"/>
        </w:rPr>
        <w:t>kann</w:t>
      </w:r>
      <w:r w:rsidRPr="00DD295F">
        <w:rPr>
          <w:rFonts w:asciiTheme="minorHAnsi" w:hAnsiTheme="minorHAnsi" w:cstheme="minorHAnsi"/>
          <w:szCs w:val="22"/>
        </w:rPr>
        <w:t xml:space="preserve"> mit einer primären Radiotherapie behandelt werden.</w:t>
      </w:r>
    </w:p>
    <w:p w14:paraId="1054C622" w14:textId="56074C4B" w:rsidR="00BD7A4C" w:rsidRDefault="00BD7A4C" w:rsidP="00DD295F">
      <w:pPr>
        <w:spacing w:line="276" w:lineRule="auto"/>
        <w:jc w:val="both"/>
        <w:rPr>
          <w:rFonts w:asciiTheme="minorHAnsi" w:hAnsiTheme="minorHAnsi" w:cstheme="minorHAnsi"/>
          <w:szCs w:val="22"/>
        </w:rPr>
      </w:pPr>
    </w:p>
    <w:p w14:paraId="4D0CB92B" w14:textId="041A5141" w:rsidR="00EE709B" w:rsidRPr="00AF1F15" w:rsidRDefault="00EE709B" w:rsidP="00EE709B">
      <w:pPr>
        <w:pStyle w:val="berschrift3"/>
        <w:numPr>
          <w:ilvl w:val="0"/>
          <w:numId w:val="0"/>
        </w:numPr>
        <w:ind w:left="720" w:hanging="720"/>
      </w:pPr>
      <w:r w:rsidRPr="00AF1F15">
        <w:lastRenderedPageBreak/>
        <w:t>3.2.1</w:t>
      </w:r>
      <w:r w:rsidRPr="00AF1F15">
        <w:tab/>
        <w:t xml:space="preserve">Desmoplastisches Melanom </w:t>
      </w:r>
    </w:p>
    <w:p w14:paraId="7C287CEF" w14:textId="2A86121F" w:rsidR="00EE709B" w:rsidRPr="00AF1F15" w:rsidRDefault="00EE709B" w:rsidP="00EE709B">
      <w:pPr>
        <w:spacing w:line="276" w:lineRule="auto"/>
        <w:jc w:val="both"/>
        <w:rPr>
          <w:rFonts w:asciiTheme="minorHAnsi" w:hAnsiTheme="minorHAnsi" w:cstheme="minorHAnsi"/>
          <w:szCs w:val="22"/>
        </w:rPr>
      </w:pPr>
      <w:r w:rsidRPr="00AF1F15">
        <w:rPr>
          <w:rFonts w:asciiTheme="minorHAnsi" w:hAnsiTheme="minorHAnsi" w:cstheme="minorHAnsi"/>
          <w:szCs w:val="22"/>
        </w:rPr>
        <w:t xml:space="preserve">Beim desmoplastischen Melanom mit oder ohne Neurotropismus kann nach Resektion eine adjuvante Strahlentherapie überlegt werden. Retrospektive Serien legen nahe, dass die RT die Lokalrezidrate bei diesen Tumoren deutlich senkt (Hazard Ratio 0,3 für die lokale Kontrolle und 0,4 für die regionäre Kontrolle in </w:t>
      </w:r>
      <w:hyperlink r:id="rId20" w:history="1">
        <w:r w:rsidRPr="00AF1F15">
          <w:rPr>
            <w:rFonts w:asciiTheme="minorHAnsi" w:hAnsiTheme="minorHAnsi" w:cstheme="minorHAnsi"/>
            <w:szCs w:val="22"/>
          </w:rPr>
          <w:t>Varey AHR</w:t>
        </w:r>
      </w:hyperlink>
      <w:r w:rsidRPr="00AF1F15">
        <w:rPr>
          <w:rFonts w:asciiTheme="minorHAnsi" w:hAnsiTheme="minorHAnsi" w:cstheme="minorHAnsi"/>
          <w:szCs w:val="22"/>
        </w:rPr>
        <w:t xml:space="preserve"> etal.; HR 0,15 für die lokale Kontrolle in </w:t>
      </w:r>
      <w:hyperlink r:id="rId21" w:history="1">
        <w:r w:rsidRPr="00AF1F15">
          <w:rPr>
            <w:rFonts w:asciiTheme="minorHAnsi" w:hAnsiTheme="minorHAnsi" w:cstheme="minorHAnsi"/>
            <w:szCs w:val="22"/>
          </w:rPr>
          <w:t>Strom Tet al.</w:t>
        </w:r>
      </w:hyperlink>
      <w:r w:rsidRPr="00AF1F15">
        <w:rPr>
          <w:rFonts w:asciiTheme="minorHAnsi" w:hAnsiTheme="minorHAnsi" w:cstheme="minorHAnsi"/>
          <w:szCs w:val="22"/>
        </w:rPr>
        <w:t xml:space="preserve">). </w:t>
      </w:r>
    </w:p>
    <w:p w14:paraId="61E7FB7A" w14:textId="77777777" w:rsidR="00EE709B" w:rsidRPr="00AF1F15" w:rsidRDefault="00EE709B" w:rsidP="00EE709B">
      <w:pPr>
        <w:spacing w:line="276" w:lineRule="auto"/>
        <w:jc w:val="both"/>
        <w:rPr>
          <w:rFonts w:asciiTheme="minorHAnsi" w:hAnsiTheme="minorHAnsi" w:cstheme="minorHAnsi"/>
          <w:szCs w:val="22"/>
        </w:rPr>
      </w:pPr>
    </w:p>
    <w:p w14:paraId="384DE69E" w14:textId="4C0A25CE" w:rsidR="00EE709B" w:rsidRPr="00AF1F15" w:rsidRDefault="00EE709B" w:rsidP="00EE709B">
      <w:pPr>
        <w:pStyle w:val="berschrift3"/>
        <w:numPr>
          <w:ilvl w:val="0"/>
          <w:numId w:val="0"/>
        </w:numPr>
        <w:ind w:left="720" w:hanging="720"/>
      </w:pPr>
      <w:r w:rsidRPr="00AF1F15">
        <w:t>3.2.2</w:t>
      </w:r>
      <w:r w:rsidRPr="00AF1F15">
        <w:tab/>
        <w:t>Melanome der Schleimhaut</w:t>
      </w:r>
    </w:p>
    <w:p w14:paraId="1F9516BD" w14:textId="473BBC48" w:rsidR="00EE709B" w:rsidRPr="00EE709B" w:rsidRDefault="00EE709B" w:rsidP="00EE709B">
      <w:pPr>
        <w:spacing w:line="276" w:lineRule="auto"/>
        <w:jc w:val="both"/>
        <w:rPr>
          <w:rFonts w:asciiTheme="minorHAnsi" w:hAnsiTheme="minorHAnsi" w:cstheme="minorHAnsi"/>
          <w:szCs w:val="22"/>
        </w:rPr>
      </w:pPr>
      <w:r w:rsidRPr="00AF1F15">
        <w:rPr>
          <w:rFonts w:asciiTheme="minorHAnsi" w:hAnsiTheme="minorHAnsi" w:cstheme="minorHAnsi"/>
          <w:szCs w:val="22"/>
        </w:rPr>
        <w:t xml:space="preserve">Bei inoperablen Schleimhautmelanomen gibt es Hinweise dafür, dass die Kohlenstoffionen-Strahlentherapie sehr wirksam sein kann. </w:t>
      </w:r>
      <w:r w:rsidR="00AF1F15">
        <w:rPr>
          <w:rFonts w:asciiTheme="minorHAnsi" w:hAnsiTheme="minorHAnsi" w:cstheme="minorHAnsi"/>
          <w:szCs w:val="22"/>
        </w:rPr>
        <w:t>Diese kann im Bedarfsfall in Erwägung gezogen werden.</w:t>
      </w:r>
    </w:p>
    <w:p w14:paraId="05A70CE2" w14:textId="77777777" w:rsidR="00EE709B" w:rsidRPr="00DD295F" w:rsidRDefault="00EE709B" w:rsidP="00DD295F">
      <w:pPr>
        <w:spacing w:line="276" w:lineRule="auto"/>
        <w:jc w:val="both"/>
        <w:rPr>
          <w:rFonts w:asciiTheme="minorHAnsi" w:hAnsiTheme="minorHAnsi" w:cstheme="minorHAnsi"/>
          <w:szCs w:val="22"/>
        </w:rPr>
      </w:pPr>
    </w:p>
    <w:p w14:paraId="3AFBB8CB" w14:textId="6058B1BD" w:rsidR="007A26E6" w:rsidRDefault="007A26E6" w:rsidP="000134CD">
      <w:pPr>
        <w:pStyle w:val="berschrift2"/>
        <w:numPr>
          <w:ilvl w:val="0"/>
          <w:numId w:val="0"/>
        </w:numPr>
        <w:spacing w:before="0" w:after="0" w:line="276" w:lineRule="auto"/>
        <w:jc w:val="both"/>
      </w:pPr>
      <w:bookmarkStart w:id="13" w:name="_Toc873653"/>
      <w:r>
        <w:t>3.3</w:t>
      </w:r>
      <w:r>
        <w:tab/>
      </w:r>
      <w:r w:rsidR="00F34AD6" w:rsidRPr="007A26E6">
        <w:t>Histopathologische Untersuchung</w:t>
      </w:r>
      <w:bookmarkEnd w:id="13"/>
    </w:p>
    <w:p w14:paraId="3AFBB8CD" w14:textId="48160568" w:rsidR="000134CD" w:rsidRDefault="00BD7A4C" w:rsidP="000134CD">
      <w:pPr>
        <w:spacing w:line="240" w:lineRule="auto"/>
        <w:jc w:val="both"/>
        <w:rPr>
          <w:rFonts w:asciiTheme="minorHAnsi" w:hAnsiTheme="minorHAnsi" w:cstheme="minorHAnsi"/>
          <w:szCs w:val="22"/>
        </w:rPr>
      </w:pPr>
      <w:r w:rsidRPr="00BD7A4C">
        <w:rPr>
          <w:rFonts w:asciiTheme="minorHAnsi" w:hAnsiTheme="minorHAnsi" w:cstheme="minorHAnsi"/>
          <w:szCs w:val="22"/>
        </w:rPr>
        <w:t>Das histologische Staging nach der gültigen TNM-Klassifikation (Tumordicke, Ulzeration, Mitoserate bei TD ≤ 1mm) sollte obligat sein. Histopathologische Besonderheiten wie Assoziation zu einem melanozytären Naevus, einer Regressionszone, morphologische Besonderheiten und Gefäßeinbrüche sollten soweit vorhanden miterfasst werden.</w:t>
      </w:r>
    </w:p>
    <w:p w14:paraId="7E7ACCF6" w14:textId="77777777" w:rsidR="00BD7A4C" w:rsidRDefault="00BD7A4C" w:rsidP="000134CD">
      <w:pPr>
        <w:spacing w:line="240" w:lineRule="auto"/>
        <w:jc w:val="both"/>
        <w:rPr>
          <w:rFonts w:asciiTheme="minorHAnsi" w:hAnsiTheme="minorHAnsi" w:cstheme="minorHAnsi"/>
          <w:szCs w:val="22"/>
        </w:rPr>
      </w:pPr>
    </w:p>
    <w:p w14:paraId="3AFBB8CE" w14:textId="0FF31C2D" w:rsidR="000134CD" w:rsidRPr="000134CD" w:rsidRDefault="000134CD" w:rsidP="000134CD">
      <w:pPr>
        <w:pStyle w:val="berschrift2"/>
        <w:numPr>
          <w:ilvl w:val="0"/>
          <w:numId w:val="0"/>
        </w:numPr>
        <w:spacing w:before="0" w:after="0" w:line="276" w:lineRule="auto"/>
        <w:jc w:val="both"/>
      </w:pPr>
      <w:bookmarkStart w:id="14" w:name="_Toc873654"/>
      <w:r>
        <w:t>3.4</w:t>
      </w:r>
      <w:r>
        <w:tab/>
      </w:r>
      <w:r w:rsidR="00F34AD6" w:rsidRPr="000134CD">
        <w:t>Initiale Ausb</w:t>
      </w:r>
      <w:r w:rsidR="00AF1F15">
        <w:t>r</w:t>
      </w:r>
      <w:r w:rsidR="00F34AD6" w:rsidRPr="000134CD">
        <w:t>eitung</w:t>
      </w:r>
      <w:r w:rsidR="00AF1F15">
        <w:t>s</w:t>
      </w:r>
      <w:r w:rsidR="00F34AD6" w:rsidRPr="000134CD">
        <w:t>diagnostik</w:t>
      </w:r>
      <w:bookmarkEnd w:id="14"/>
      <w:r w:rsidR="00F34AD6" w:rsidRPr="000134CD">
        <w:t xml:space="preserve"> </w:t>
      </w:r>
    </w:p>
    <w:p w14:paraId="3AFBB8CF" w14:textId="77777777" w:rsidR="00F34AD6" w:rsidRPr="000134CD" w:rsidRDefault="00F34AD6" w:rsidP="00DD295F">
      <w:pPr>
        <w:spacing w:line="276" w:lineRule="auto"/>
        <w:jc w:val="both"/>
        <w:rPr>
          <w:rFonts w:asciiTheme="minorHAnsi" w:hAnsiTheme="minorHAnsi" w:cstheme="minorHAnsi"/>
          <w:szCs w:val="22"/>
        </w:rPr>
      </w:pPr>
      <w:r w:rsidRPr="000134CD">
        <w:rPr>
          <w:rFonts w:asciiTheme="minorHAnsi" w:hAnsiTheme="minorHAnsi" w:cstheme="minorHAnsi"/>
          <w:szCs w:val="22"/>
        </w:rPr>
        <w:t>Neben der klin. Ganzkörperuntersuchung werden die im Folgenden aufgeführten Untersuchungen empfohlen:</w:t>
      </w:r>
    </w:p>
    <w:p w14:paraId="3AFBB8D0" w14:textId="77777777" w:rsidR="00F34AD6" w:rsidRPr="000134CD" w:rsidRDefault="00F34AD6" w:rsidP="00DD295F">
      <w:pPr>
        <w:spacing w:line="276" w:lineRule="auto"/>
        <w:jc w:val="both"/>
        <w:rPr>
          <w:rFonts w:asciiTheme="minorHAnsi" w:hAnsiTheme="minorHAnsi" w:cstheme="minorHAnsi"/>
          <w:szCs w:val="22"/>
        </w:rPr>
      </w:pPr>
      <w:r w:rsidRPr="000134CD">
        <w:rPr>
          <w:rFonts w:asciiTheme="minorHAnsi" w:hAnsiTheme="minorHAnsi" w:cstheme="minorHAnsi"/>
          <w:szCs w:val="22"/>
        </w:rPr>
        <w:t xml:space="preserve">Stadium IA: </w:t>
      </w:r>
      <w:r w:rsidR="000134CD">
        <w:rPr>
          <w:rFonts w:asciiTheme="minorHAnsi" w:hAnsiTheme="minorHAnsi" w:cstheme="minorHAnsi"/>
          <w:szCs w:val="22"/>
        </w:rPr>
        <w:tab/>
      </w:r>
      <w:r w:rsidR="000134CD">
        <w:rPr>
          <w:rFonts w:asciiTheme="minorHAnsi" w:hAnsiTheme="minorHAnsi" w:cstheme="minorHAnsi"/>
          <w:szCs w:val="22"/>
        </w:rPr>
        <w:tab/>
      </w:r>
      <w:r w:rsidRPr="000134CD">
        <w:rPr>
          <w:rFonts w:asciiTheme="minorHAnsi" w:hAnsiTheme="minorHAnsi" w:cstheme="minorHAnsi"/>
          <w:szCs w:val="22"/>
        </w:rPr>
        <w:t>keine weiteren Untersuchungen</w:t>
      </w:r>
    </w:p>
    <w:p w14:paraId="3AFBB8D1" w14:textId="77777777" w:rsidR="000134CD" w:rsidRDefault="00F34AD6" w:rsidP="00DD295F">
      <w:pPr>
        <w:spacing w:line="276" w:lineRule="auto"/>
        <w:jc w:val="both"/>
        <w:rPr>
          <w:rFonts w:asciiTheme="minorHAnsi" w:hAnsiTheme="minorHAnsi" w:cstheme="minorHAnsi"/>
          <w:szCs w:val="22"/>
        </w:rPr>
      </w:pPr>
      <w:r w:rsidRPr="000134CD">
        <w:rPr>
          <w:rFonts w:asciiTheme="minorHAnsi" w:hAnsiTheme="minorHAnsi" w:cstheme="minorHAnsi"/>
          <w:szCs w:val="22"/>
        </w:rPr>
        <w:t>Stadium IB bis IIB:</w:t>
      </w:r>
      <w:r w:rsidR="000134CD">
        <w:rPr>
          <w:rFonts w:asciiTheme="minorHAnsi" w:hAnsiTheme="minorHAnsi" w:cstheme="minorHAnsi"/>
          <w:szCs w:val="22"/>
        </w:rPr>
        <w:tab/>
        <w:t>Lymphknotensonografie, S-100</w:t>
      </w:r>
    </w:p>
    <w:p w14:paraId="3AFBB8D2" w14:textId="77777777" w:rsidR="00F34AD6" w:rsidRDefault="00F34AD6" w:rsidP="00DD295F">
      <w:pPr>
        <w:spacing w:line="276" w:lineRule="auto"/>
        <w:ind w:left="2124" w:hanging="2124"/>
        <w:jc w:val="both"/>
        <w:rPr>
          <w:rFonts w:asciiTheme="minorHAnsi" w:hAnsiTheme="minorHAnsi" w:cstheme="minorHAnsi"/>
          <w:szCs w:val="22"/>
        </w:rPr>
      </w:pPr>
      <w:r w:rsidRPr="000134CD">
        <w:rPr>
          <w:rFonts w:asciiTheme="minorHAnsi" w:hAnsiTheme="minorHAnsi" w:cstheme="minorHAnsi"/>
          <w:szCs w:val="22"/>
        </w:rPr>
        <w:t xml:space="preserve">Ab Stadium IIC: </w:t>
      </w:r>
      <w:r w:rsidR="000134CD">
        <w:rPr>
          <w:rFonts w:asciiTheme="minorHAnsi" w:hAnsiTheme="minorHAnsi" w:cstheme="minorHAnsi"/>
          <w:szCs w:val="22"/>
        </w:rPr>
        <w:tab/>
      </w:r>
      <w:r w:rsidRPr="000134CD">
        <w:rPr>
          <w:rFonts w:asciiTheme="minorHAnsi" w:hAnsiTheme="minorHAnsi" w:cstheme="minorHAnsi"/>
          <w:szCs w:val="22"/>
        </w:rPr>
        <w:t>S100, Lymphkontensonografie und bildgebende Verfahren (z.B. PET-CT, CT, MRT).</w:t>
      </w:r>
    </w:p>
    <w:p w14:paraId="3AFBB8D3" w14:textId="77777777" w:rsidR="000134CD" w:rsidRDefault="00F34AD6" w:rsidP="00DD295F">
      <w:pPr>
        <w:spacing w:line="276" w:lineRule="auto"/>
        <w:jc w:val="both"/>
        <w:rPr>
          <w:rFonts w:asciiTheme="minorHAnsi" w:hAnsiTheme="minorHAnsi" w:cstheme="minorHAnsi"/>
          <w:szCs w:val="22"/>
        </w:rPr>
      </w:pPr>
      <w:r w:rsidRPr="000134CD">
        <w:rPr>
          <w:rFonts w:asciiTheme="minorHAnsi" w:hAnsiTheme="minorHAnsi" w:cstheme="minorHAnsi"/>
          <w:szCs w:val="22"/>
        </w:rPr>
        <w:t>Thoraxröntgen und Abdomensonografie sind wegen der geringen Sensitivität nicht für die Routinediagnostik verwendet werden.</w:t>
      </w:r>
    </w:p>
    <w:p w14:paraId="3AFBB8D4" w14:textId="77777777" w:rsidR="000134CD" w:rsidRPr="000134CD" w:rsidRDefault="000134CD" w:rsidP="000134CD">
      <w:pPr>
        <w:spacing w:line="240" w:lineRule="auto"/>
        <w:jc w:val="both"/>
        <w:rPr>
          <w:rFonts w:asciiTheme="minorHAnsi" w:hAnsiTheme="minorHAnsi" w:cstheme="minorHAnsi"/>
          <w:szCs w:val="22"/>
        </w:rPr>
      </w:pPr>
    </w:p>
    <w:p w14:paraId="3AFBB8D5" w14:textId="77777777" w:rsidR="000134CD" w:rsidRDefault="000134CD" w:rsidP="000134CD">
      <w:pPr>
        <w:pStyle w:val="berschrift2"/>
        <w:numPr>
          <w:ilvl w:val="1"/>
          <w:numId w:val="36"/>
        </w:numPr>
        <w:spacing w:before="0" w:after="0"/>
        <w:ind w:left="567" w:hanging="567"/>
      </w:pPr>
      <w:bookmarkStart w:id="15" w:name="_Toc873655"/>
      <w:r>
        <w:t>Wächterlymphknotenbiopsie</w:t>
      </w:r>
      <w:bookmarkEnd w:id="15"/>
    </w:p>
    <w:p w14:paraId="3AFBB8D6" w14:textId="77777777" w:rsidR="000134CD" w:rsidRDefault="00F34AD6" w:rsidP="00DD295F">
      <w:pPr>
        <w:spacing w:line="276" w:lineRule="auto"/>
        <w:jc w:val="both"/>
        <w:rPr>
          <w:rFonts w:asciiTheme="minorHAnsi" w:hAnsiTheme="minorHAnsi" w:cstheme="minorHAnsi"/>
          <w:szCs w:val="22"/>
        </w:rPr>
      </w:pPr>
      <w:r w:rsidRPr="000134CD">
        <w:rPr>
          <w:rFonts w:asciiTheme="minorHAnsi" w:hAnsiTheme="minorHAnsi" w:cstheme="minorHAnsi"/>
          <w:szCs w:val="22"/>
        </w:rPr>
        <w:t>Die Entfernung des Wächterlymphknotens soll ab einer Tumordicke von 1mm bei Absenz von Metastasen durchgeführt werden.</w:t>
      </w:r>
    </w:p>
    <w:p w14:paraId="3AFBB8D7" w14:textId="7309E56D" w:rsidR="000134CD" w:rsidRDefault="00F34AD6" w:rsidP="00AF1F15">
      <w:pPr>
        <w:spacing w:line="276" w:lineRule="auto"/>
        <w:jc w:val="both"/>
        <w:rPr>
          <w:rFonts w:asciiTheme="minorHAnsi" w:hAnsiTheme="minorHAnsi" w:cstheme="minorHAnsi"/>
          <w:szCs w:val="22"/>
        </w:rPr>
      </w:pPr>
      <w:r w:rsidRPr="00AF1F15">
        <w:rPr>
          <w:rFonts w:asciiTheme="minorHAnsi" w:hAnsiTheme="minorHAnsi" w:cstheme="minorHAnsi"/>
          <w:szCs w:val="22"/>
        </w:rPr>
        <w:t>Bei Ulzeration sollte eine Wächterlymphknotenbiopsie bereits ab 0,</w:t>
      </w:r>
      <w:r w:rsidR="00EE709B" w:rsidRPr="00AF1F15">
        <w:rPr>
          <w:rFonts w:asciiTheme="minorHAnsi" w:hAnsiTheme="minorHAnsi" w:cstheme="minorHAnsi"/>
          <w:szCs w:val="22"/>
        </w:rPr>
        <w:t>8</w:t>
      </w:r>
      <w:r w:rsidRPr="00AF1F15">
        <w:rPr>
          <w:rFonts w:asciiTheme="minorHAnsi" w:hAnsiTheme="minorHAnsi" w:cstheme="minorHAnsi"/>
          <w:szCs w:val="22"/>
        </w:rPr>
        <w:t>mm</w:t>
      </w:r>
      <w:r w:rsidRPr="000134CD">
        <w:rPr>
          <w:rFonts w:asciiTheme="minorHAnsi" w:hAnsiTheme="minorHAnsi" w:cstheme="minorHAnsi"/>
          <w:szCs w:val="22"/>
        </w:rPr>
        <w:t xml:space="preserve"> erfolgen</w:t>
      </w:r>
      <w:r w:rsidR="00AF1F15">
        <w:rPr>
          <w:rFonts w:asciiTheme="minorHAnsi" w:hAnsiTheme="minorHAnsi" w:cstheme="minorHAnsi"/>
          <w:szCs w:val="22"/>
        </w:rPr>
        <w:t>. Bei fehlender Exulzeration kann diese bei unter 40-Jährigen</w:t>
      </w:r>
      <w:r w:rsidRPr="000134CD">
        <w:rPr>
          <w:rFonts w:asciiTheme="minorHAnsi" w:hAnsiTheme="minorHAnsi" w:cstheme="minorHAnsi"/>
          <w:szCs w:val="22"/>
        </w:rPr>
        <w:t xml:space="preserve"> </w:t>
      </w:r>
      <w:r w:rsidR="00AF1F15">
        <w:rPr>
          <w:rFonts w:asciiTheme="minorHAnsi" w:hAnsiTheme="minorHAnsi" w:cstheme="minorHAnsi"/>
          <w:szCs w:val="22"/>
        </w:rPr>
        <w:t>angeboten</w:t>
      </w:r>
      <w:r w:rsidRPr="000134CD">
        <w:rPr>
          <w:rFonts w:asciiTheme="minorHAnsi" w:hAnsiTheme="minorHAnsi" w:cstheme="minorHAnsi"/>
          <w:szCs w:val="22"/>
        </w:rPr>
        <w:t xml:space="preserve"> werden.</w:t>
      </w:r>
      <w:r w:rsidRPr="000134CD">
        <w:rPr>
          <w:rFonts w:asciiTheme="minorHAnsi" w:hAnsiTheme="minorHAnsi" w:cstheme="minorHAnsi"/>
          <w:szCs w:val="22"/>
        </w:rPr>
        <w:br/>
        <w:t>Die Indikation für eine Wächterlymphknotenbiopsie richtet sich nach Primärtumorpar</w:t>
      </w:r>
      <w:r w:rsidR="0023178B">
        <w:rPr>
          <w:rFonts w:asciiTheme="minorHAnsi" w:hAnsiTheme="minorHAnsi" w:cstheme="minorHAnsi"/>
          <w:szCs w:val="22"/>
        </w:rPr>
        <w:t>ametern, wobei diese nicht auf E</w:t>
      </w:r>
      <w:r w:rsidRPr="000134CD">
        <w:rPr>
          <w:rFonts w:asciiTheme="minorHAnsi" w:hAnsiTheme="minorHAnsi" w:cstheme="minorHAnsi"/>
          <w:szCs w:val="22"/>
        </w:rPr>
        <w:t>rkenntnisse von Studien basieren.</w:t>
      </w:r>
      <w:r w:rsidR="000134CD">
        <w:rPr>
          <w:rFonts w:asciiTheme="minorHAnsi" w:hAnsiTheme="minorHAnsi" w:cstheme="minorHAnsi"/>
          <w:szCs w:val="22"/>
        </w:rPr>
        <w:t xml:space="preserve"> </w:t>
      </w:r>
      <w:r w:rsidRPr="000134CD">
        <w:rPr>
          <w:rFonts w:asciiTheme="minorHAnsi" w:hAnsiTheme="minorHAnsi" w:cstheme="minorHAnsi"/>
          <w:szCs w:val="22"/>
        </w:rPr>
        <w:t>Bei der Indikationsstellung ist zu beachten, dass es sich bei dieser Methode nach derzeitigem Wissensstand primär um eine diagnostische Maßnahme zur Festlegung des Stadiums, der Prognose und der adjuvanten Therapie handelt. Eine Sentinellymphnodebiopsie mit gegebenenfalls komplettierender Lymphknotendissektion führt zu einer verringerten Rezidivrate in der regionären Lymphknotenstation. Eine große, multizentrische prospektive Studie (MSLT-1) hat Patienten mit einer Primärtumordicke von 1,2-3,5mm verglichen, die sich zum Zeitpunkt der Melanomdiagnose einer Wächterlymphknotenbiopsie oder einer Nachbeobachtung unterzogen hatten. In der dritten Interimsanalyse konnte diese Studie zeigen, dass Patienten mit Wächterlymphknotenbiopsie signifikant weniger regionäre Lymphknotenrezidive entwickeln, aber keinen Vorteil im Hinblick auf das Gesamtüberleben hatten. Retrospektive Analysen konnten neben reduzierten Metastasen in der regionären Lymphknotenstation auch einen Vorteil im Gesamtüberleben zeigen.</w:t>
      </w:r>
      <w:r w:rsidRPr="000134CD">
        <w:rPr>
          <w:rFonts w:asciiTheme="minorHAnsi" w:hAnsiTheme="minorHAnsi" w:cstheme="minorHAnsi"/>
          <w:szCs w:val="22"/>
        </w:rPr>
        <w:br/>
      </w:r>
    </w:p>
    <w:p w14:paraId="67D54A7E" w14:textId="67125CC1" w:rsidR="00BD7A4C" w:rsidRPr="00BD7A4C" w:rsidRDefault="00BD7A4C" w:rsidP="00AF1F15">
      <w:pPr>
        <w:spacing w:line="276" w:lineRule="auto"/>
        <w:jc w:val="both"/>
        <w:rPr>
          <w:rFonts w:asciiTheme="minorHAnsi" w:hAnsiTheme="minorHAnsi" w:cstheme="minorHAnsi"/>
          <w:szCs w:val="22"/>
        </w:rPr>
      </w:pPr>
      <w:r w:rsidRPr="00BD7A4C">
        <w:rPr>
          <w:rFonts w:asciiTheme="minorHAnsi" w:hAnsiTheme="minorHAnsi" w:cstheme="minorHAnsi"/>
          <w:szCs w:val="22"/>
        </w:rPr>
        <w:lastRenderedPageBreak/>
        <w:t>Die MSLT-2-Studie verglich die Patientengruppe mit 1,2</w:t>
      </w:r>
      <w:r>
        <w:rPr>
          <w:rFonts w:asciiTheme="minorHAnsi" w:hAnsiTheme="minorHAnsi" w:cstheme="minorHAnsi"/>
          <w:szCs w:val="22"/>
        </w:rPr>
        <w:t xml:space="preserve"> </w:t>
      </w:r>
      <w:r w:rsidRPr="00BD7A4C">
        <w:rPr>
          <w:rFonts w:asciiTheme="minorHAnsi" w:hAnsiTheme="minorHAnsi" w:cstheme="minorHAnsi"/>
          <w:szCs w:val="22"/>
        </w:rPr>
        <w:t>-</w:t>
      </w:r>
      <w:r>
        <w:rPr>
          <w:rFonts w:asciiTheme="minorHAnsi" w:hAnsiTheme="minorHAnsi" w:cstheme="minorHAnsi"/>
          <w:szCs w:val="22"/>
        </w:rPr>
        <w:t xml:space="preserve"> </w:t>
      </w:r>
      <w:r w:rsidRPr="00BD7A4C">
        <w:rPr>
          <w:rFonts w:asciiTheme="minorHAnsi" w:hAnsiTheme="minorHAnsi" w:cstheme="minorHAnsi"/>
          <w:szCs w:val="22"/>
        </w:rPr>
        <w:t>3,5mm Tumordicke bei positiven Sentinellymphknoten zwischen Beobachtung oder radikaler Lymphknotendissektion(1). 1</w:t>
      </w:r>
      <w:r>
        <w:rPr>
          <w:rFonts w:asciiTheme="minorHAnsi" w:hAnsiTheme="minorHAnsi" w:cstheme="minorHAnsi"/>
          <w:szCs w:val="22"/>
        </w:rPr>
        <w:t>.</w:t>
      </w:r>
      <w:r w:rsidRPr="00BD7A4C">
        <w:rPr>
          <w:rFonts w:asciiTheme="minorHAnsi" w:hAnsiTheme="minorHAnsi" w:cstheme="minorHAnsi"/>
          <w:szCs w:val="22"/>
        </w:rPr>
        <w:t>939 Patienten konnten bei dieser prospektiven, randomisierten Studie ausgewertet werden. Dabei hatten nur 11,5%  neben dem positiven Schildwächterlymphknoten weitere Lymphknotenmetastasen. Das melanomspezifische Überleben unterschied sich in beiden Gruppen nicht, es zeigte sich nur eine mäßiggradige Verringerung des Lokalrezidivs beim radiakal operierten Kollektiv. Immerhin trat aber bei 24,1% der Patienten mit kompletter Lymphknotenresektion ein Lymphödem auf (vs. 6</w:t>
      </w:r>
      <w:r>
        <w:rPr>
          <w:rFonts w:asciiTheme="minorHAnsi" w:hAnsiTheme="minorHAnsi" w:cstheme="minorHAnsi"/>
          <w:szCs w:val="22"/>
        </w:rPr>
        <w:t>,3% in der Beobachtungsgruppe).</w:t>
      </w:r>
    </w:p>
    <w:p w14:paraId="7C97B3CA" w14:textId="77777777" w:rsidR="00BD7A4C" w:rsidRPr="00BD7A4C" w:rsidRDefault="00BD7A4C" w:rsidP="00AF1F15">
      <w:pPr>
        <w:spacing w:line="276" w:lineRule="auto"/>
        <w:jc w:val="both"/>
        <w:rPr>
          <w:rFonts w:asciiTheme="minorHAnsi" w:hAnsiTheme="minorHAnsi" w:cstheme="minorHAnsi"/>
          <w:szCs w:val="22"/>
        </w:rPr>
      </w:pPr>
    </w:p>
    <w:p w14:paraId="6210022B" w14:textId="1B22F705" w:rsidR="00BD7A4C" w:rsidRPr="00BD7A4C" w:rsidRDefault="00BD7A4C" w:rsidP="00AF1F15">
      <w:pPr>
        <w:spacing w:line="276" w:lineRule="auto"/>
        <w:jc w:val="both"/>
        <w:rPr>
          <w:rFonts w:asciiTheme="minorHAnsi" w:hAnsiTheme="minorHAnsi" w:cstheme="minorHAnsi"/>
          <w:szCs w:val="22"/>
        </w:rPr>
      </w:pPr>
      <w:r w:rsidRPr="00BD7A4C">
        <w:rPr>
          <w:rFonts w:asciiTheme="minorHAnsi" w:hAnsiTheme="minorHAnsi" w:cstheme="minorHAnsi"/>
          <w:szCs w:val="22"/>
        </w:rPr>
        <w:t>Auch eine weitere Multicenter-Studie der DECOG (2</w:t>
      </w:r>
      <w:r>
        <w:rPr>
          <w:rFonts w:asciiTheme="minorHAnsi" w:hAnsiTheme="minorHAnsi" w:cstheme="minorHAnsi"/>
          <w:szCs w:val="22"/>
        </w:rPr>
        <w:t>) an 483 Pati</w:t>
      </w:r>
      <w:r w:rsidRPr="00BD7A4C">
        <w:rPr>
          <w:rFonts w:asciiTheme="minorHAnsi" w:hAnsiTheme="minorHAnsi" w:cstheme="minorHAnsi"/>
          <w:szCs w:val="22"/>
        </w:rPr>
        <w:t>e</w:t>
      </w:r>
      <w:r>
        <w:rPr>
          <w:rFonts w:asciiTheme="minorHAnsi" w:hAnsiTheme="minorHAnsi" w:cstheme="minorHAnsi"/>
          <w:szCs w:val="22"/>
        </w:rPr>
        <w:t>n</w:t>
      </w:r>
      <w:r w:rsidRPr="00BD7A4C">
        <w:rPr>
          <w:rFonts w:asciiTheme="minorHAnsi" w:hAnsiTheme="minorHAnsi" w:cstheme="minorHAnsi"/>
          <w:szCs w:val="22"/>
        </w:rPr>
        <w:t>ten konnte keinen Überlebensvorteil zeigen, allerdings ein etwas verbessertes rezidivfreies Überleben. Die Studie war aber „underpowert“ soda</w:t>
      </w:r>
      <w:r>
        <w:rPr>
          <w:rFonts w:asciiTheme="minorHAnsi" w:hAnsiTheme="minorHAnsi" w:cstheme="minorHAnsi"/>
          <w:szCs w:val="22"/>
        </w:rPr>
        <w:t>ss</w:t>
      </w:r>
      <w:r w:rsidRPr="00BD7A4C">
        <w:rPr>
          <w:rFonts w:asciiTheme="minorHAnsi" w:hAnsiTheme="minorHAnsi" w:cstheme="minorHAnsi"/>
          <w:szCs w:val="22"/>
        </w:rPr>
        <w:t xml:space="preserve"> ihre Ergebnisse nur eingeschränkt verwertbar sind.</w:t>
      </w:r>
    </w:p>
    <w:p w14:paraId="42C9A5EE" w14:textId="77777777" w:rsidR="00BD7A4C" w:rsidRDefault="00BD7A4C" w:rsidP="00BD7A4C">
      <w:pPr>
        <w:spacing w:line="276" w:lineRule="auto"/>
        <w:jc w:val="both"/>
        <w:rPr>
          <w:rFonts w:asciiTheme="minorHAnsi" w:hAnsiTheme="minorHAnsi" w:cstheme="minorHAnsi"/>
          <w:szCs w:val="22"/>
        </w:rPr>
      </w:pPr>
    </w:p>
    <w:p w14:paraId="3AFBB8D8" w14:textId="77777777" w:rsidR="000134CD" w:rsidRDefault="00F34AD6" w:rsidP="00DD295F">
      <w:pPr>
        <w:spacing w:line="276" w:lineRule="auto"/>
        <w:jc w:val="both"/>
        <w:rPr>
          <w:rFonts w:asciiTheme="minorHAnsi" w:hAnsiTheme="minorHAnsi" w:cstheme="minorHAnsi"/>
          <w:szCs w:val="22"/>
        </w:rPr>
      </w:pPr>
      <w:r w:rsidRPr="000134CD">
        <w:rPr>
          <w:rFonts w:asciiTheme="minorHAnsi" w:hAnsiTheme="minorHAnsi" w:cstheme="minorHAnsi"/>
          <w:szCs w:val="22"/>
        </w:rPr>
        <w:t>Regression des Primärtumors korrelliert nicht mit einer Wächterlymphknoten-Positivität.</w:t>
      </w:r>
      <w:r w:rsidRPr="000134CD">
        <w:rPr>
          <w:rFonts w:asciiTheme="minorHAnsi" w:hAnsiTheme="minorHAnsi" w:cstheme="minorHAnsi"/>
          <w:szCs w:val="22"/>
        </w:rPr>
        <w:br/>
      </w:r>
    </w:p>
    <w:p w14:paraId="3AFBB8D9" w14:textId="77777777" w:rsidR="000134CD" w:rsidRDefault="00F34AD6" w:rsidP="00DD295F">
      <w:pPr>
        <w:spacing w:line="276" w:lineRule="auto"/>
        <w:jc w:val="both"/>
        <w:rPr>
          <w:rFonts w:asciiTheme="minorHAnsi" w:hAnsiTheme="minorHAnsi" w:cstheme="minorHAnsi"/>
          <w:szCs w:val="22"/>
        </w:rPr>
      </w:pPr>
      <w:r w:rsidRPr="000134CD">
        <w:rPr>
          <w:rFonts w:asciiTheme="minorHAnsi" w:hAnsiTheme="minorHAnsi" w:cstheme="minorHAnsi"/>
          <w:szCs w:val="22"/>
        </w:rPr>
        <w:t xml:space="preserve">Die Lokalisation des Primärtumors spielt grundsätzlich keine Rolle für die Indikationsstellung </w:t>
      </w:r>
      <w:r w:rsidR="0023178B">
        <w:rPr>
          <w:rFonts w:asciiTheme="minorHAnsi" w:hAnsiTheme="minorHAnsi" w:cstheme="minorHAnsi"/>
          <w:szCs w:val="22"/>
        </w:rPr>
        <w:t>einer Sentinellymphnodebiopsie</w:t>
      </w:r>
      <w:r w:rsidRPr="000134CD">
        <w:rPr>
          <w:rFonts w:asciiTheme="minorHAnsi" w:hAnsiTheme="minorHAnsi" w:cstheme="minorHAnsi"/>
          <w:szCs w:val="22"/>
        </w:rPr>
        <w:t>.</w:t>
      </w:r>
      <w:r w:rsidRPr="000134CD">
        <w:rPr>
          <w:rFonts w:asciiTheme="minorHAnsi" w:hAnsiTheme="minorHAnsi" w:cstheme="minorHAnsi"/>
          <w:szCs w:val="22"/>
        </w:rPr>
        <w:br/>
      </w:r>
    </w:p>
    <w:p w14:paraId="3AFBB8DA" w14:textId="77777777" w:rsidR="00F34AD6" w:rsidRDefault="00F34AD6" w:rsidP="00DD295F">
      <w:pPr>
        <w:spacing w:line="276" w:lineRule="auto"/>
        <w:jc w:val="both"/>
        <w:rPr>
          <w:rFonts w:asciiTheme="minorHAnsi" w:hAnsiTheme="minorHAnsi" w:cstheme="minorHAnsi"/>
          <w:szCs w:val="22"/>
        </w:rPr>
      </w:pPr>
      <w:r w:rsidRPr="000134CD">
        <w:rPr>
          <w:rFonts w:asciiTheme="minorHAnsi" w:hAnsiTheme="minorHAnsi" w:cstheme="minorHAnsi"/>
          <w:szCs w:val="22"/>
        </w:rPr>
        <w:t>Eine vorhergehende Operation des Primärtumors mit Sicherheitsabstand stellt keine Kontraindikation für die Durchführung einer Wächterlymphknotenbiopsie dar, sie reduiziert allerdings die Genauigkeit der Methode und sollte daher wenn möglich vermieden werde.</w:t>
      </w:r>
    </w:p>
    <w:p w14:paraId="3AFBB8DB" w14:textId="77777777" w:rsidR="000134CD" w:rsidRDefault="000134CD" w:rsidP="000134CD">
      <w:pPr>
        <w:spacing w:line="240" w:lineRule="auto"/>
        <w:jc w:val="left"/>
        <w:rPr>
          <w:rFonts w:asciiTheme="minorHAnsi" w:hAnsiTheme="minorHAnsi" w:cstheme="minorHAnsi"/>
          <w:szCs w:val="22"/>
        </w:rPr>
      </w:pPr>
    </w:p>
    <w:p w14:paraId="3AFBB8DC" w14:textId="77777777" w:rsidR="00F34AD6" w:rsidRPr="000134CD" w:rsidRDefault="00F34AD6" w:rsidP="000134CD">
      <w:pPr>
        <w:pStyle w:val="berschrift3"/>
        <w:numPr>
          <w:ilvl w:val="2"/>
          <w:numId w:val="36"/>
        </w:numPr>
      </w:pPr>
      <w:bookmarkStart w:id="16" w:name="_Toc873656"/>
      <w:r w:rsidRPr="000134CD">
        <w:t>De</w:t>
      </w:r>
      <w:r w:rsidR="000134CD">
        <w:t>tektion des Wächterlymphknotens</w:t>
      </w:r>
      <w:bookmarkEnd w:id="16"/>
    </w:p>
    <w:p w14:paraId="3AFBB8DD" w14:textId="77777777" w:rsidR="000134CD" w:rsidRDefault="00F34AD6" w:rsidP="000134CD">
      <w:pPr>
        <w:spacing w:line="276" w:lineRule="auto"/>
        <w:jc w:val="both"/>
        <w:rPr>
          <w:rFonts w:asciiTheme="minorHAnsi" w:hAnsiTheme="minorHAnsi" w:cstheme="minorHAnsi"/>
          <w:szCs w:val="22"/>
        </w:rPr>
      </w:pPr>
      <w:r w:rsidRPr="000134CD">
        <w:rPr>
          <w:rFonts w:asciiTheme="minorHAnsi" w:hAnsiTheme="minorHAnsi" w:cstheme="minorHAnsi"/>
          <w:szCs w:val="22"/>
        </w:rPr>
        <w:t>Lymphdrainagewege sollten durch präoperative Lymphszintigrafie lokalisiert und Wächterlymphknoten mittels intraoperativ manuell gelenkter Gammasonde detektiert werden. Weitere Verfahren können ergänzend eingesetzt werden.</w:t>
      </w:r>
    </w:p>
    <w:p w14:paraId="3AFBB8DE" w14:textId="77777777" w:rsidR="00F34AD6" w:rsidRPr="00DD295F" w:rsidRDefault="00F34AD6" w:rsidP="00DD295F">
      <w:pPr>
        <w:spacing w:line="276" w:lineRule="auto"/>
        <w:jc w:val="both"/>
        <w:rPr>
          <w:rFonts w:asciiTheme="minorHAnsi" w:hAnsiTheme="minorHAnsi" w:cstheme="minorHAnsi"/>
          <w:szCs w:val="22"/>
        </w:rPr>
      </w:pPr>
    </w:p>
    <w:p w14:paraId="3AFBB8DF" w14:textId="77777777" w:rsidR="000134CD" w:rsidRDefault="00F34AD6" w:rsidP="000134CD">
      <w:pPr>
        <w:pStyle w:val="berschrift3"/>
        <w:numPr>
          <w:ilvl w:val="2"/>
          <w:numId w:val="36"/>
        </w:numPr>
        <w:spacing w:line="276" w:lineRule="auto"/>
        <w:ind w:left="0" w:firstLine="0"/>
        <w:jc w:val="both"/>
      </w:pPr>
      <w:bookmarkStart w:id="17" w:name="_Toc873657"/>
      <w:r w:rsidRPr="000134CD">
        <w:t>Beurteilung und technische Aufarbeitung von Wächterlymphknoten</w:t>
      </w:r>
      <w:bookmarkEnd w:id="17"/>
    </w:p>
    <w:p w14:paraId="3AFBB8E0" w14:textId="77777777" w:rsidR="000134CD" w:rsidRPr="00EB0F30" w:rsidRDefault="00F34AD6" w:rsidP="00EB0F30">
      <w:pPr>
        <w:spacing w:line="276" w:lineRule="auto"/>
        <w:jc w:val="both"/>
        <w:rPr>
          <w:rFonts w:asciiTheme="minorHAnsi" w:hAnsiTheme="minorHAnsi" w:cstheme="minorHAnsi"/>
          <w:szCs w:val="22"/>
        </w:rPr>
      </w:pPr>
      <w:r w:rsidRPr="00EB0F30">
        <w:rPr>
          <w:rFonts w:asciiTheme="minorHAnsi" w:hAnsiTheme="minorHAnsi" w:cstheme="minorHAnsi"/>
          <w:szCs w:val="22"/>
        </w:rPr>
        <w:t>Wächterlymphknoten sollen von melanomerfahrenen Histopathologen beurteilt werden. Die technische Aufarbeitung des Wächterlymphknotens soll nationalen und internationalen Protokollen entsprechen.</w:t>
      </w:r>
      <w:r w:rsidRPr="00EB0F30">
        <w:rPr>
          <w:rFonts w:asciiTheme="minorHAnsi" w:hAnsiTheme="minorHAnsi" w:cstheme="minorHAnsi"/>
          <w:szCs w:val="22"/>
        </w:rPr>
        <w:br/>
        <w:t xml:space="preserve">Der histologische Befundbericht soll folgende Informationen beinhalten: </w:t>
      </w:r>
    </w:p>
    <w:p w14:paraId="3AFBB8E1" w14:textId="77777777" w:rsidR="000134CD" w:rsidRPr="00EB0F30" w:rsidRDefault="00F34AD6" w:rsidP="00EB0F30">
      <w:pPr>
        <w:spacing w:line="276" w:lineRule="auto"/>
        <w:jc w:val="both"/>
        <w:rPr>
          <w:rFonts w:asciiTheme="minorHAnsi" w:hAnsiTheme="minorHAnsi" w:cstheme="minorHAnsi"/>
          <w:szCs w:val="22"/>
        </w:rPr>
      </w:pPr>
      <w:r w:rsidRPr="00EB0F30">
        <w:rPr>
          <w:rFonts w:asciiTheme="minorHAnsi" w:hAnsiTheme="minorHAnsi" w:cstheme="minorHAnsi"/>
          <w:szCs w:val="22"/>
        </w:rPr>
        <w:t>1. Nachweis von Naevus- oder Melanomzellen</w:t>
      </w:r>
    </w:p>
    <w:p w14:paraId="3AFBB8E2" w14:textId="77777777" w:rsidR="000134CD" w:rsidRPr="00EB0F30" w:rsidRDefault="00F34AD6" w:rsidP="00EB0F30">
      <w:pPr>
        <w:spacing w:line="276" w:lineRule="auto"/>
        <w:jc w:val="both"/>
        <w:rPr>
          <w:rFonts w:asciiTheme="minorHAnsi" w:hAnsiTheme="minorHAnsi" w:cstheme="minorHAnsi"/>
          <w:szCs w:val="22"/>
        </w:rPr>
      </w:pPr>
      <w:r w:rsidRPr="00EB0F30">
        <w:rPr>
          <w:rFonts w:asciiTheme="minorHAnsi" w:hAnsiTheme="minorHAnsi" w:cstheme="minorHAnsi"/>
          <w:szCs w:val="22"/>
        </w:rPr>
        <w:t>2. Im Fall von Melanomzellen: Angaben prognostisch wichtiger Parameter (z.B. Eindringtiefe von Melanomzellen in das Lymphknotenparenchym ausgehend von der Lymphknotenkapsel, Infiltration der Lymphknotenkapsel, Lymphangiose bzw. Lokalisation der Melanomzellen im Lymphknoten)</w:t>
      </w:r>
      <w:r w:rsidRPr="00EB0F30">
        <w:rPr>
          <w:rFonts w:asciiTheme="minorHAnsi" w:hAnsiTheme="minorHAnsi" w:cstheme="minorHAnsi"/>
          <w:szCs w:val="22"/>
        </w:rPr>
        <w:br/>
        <w:t>Der Nachweis von Metastasen im Wächterlymphknoten ist mit einer signifikant schlechteren Prognose assoziiert. Die Prognose korreliert mit der Tumorlast und der Lage der Melanomzellen im Wächterlymphknoten. Derzeit bleibt offen, welche Parameter als Maß der Tumorlast und der Tumorzelllokalisation prognostisch am aussagekräftigsten sind.</w:t>
      </w:r>
    </w:p>
    <w:p w14:paraId="3AFBB8E3" w14:textId="77777777" w:rsidR="003E6597" w:rsidRDefault="003E6597" w:rsidP="00DD295F">
      <w:pPr>
        <w:spacing w:line="276" w:lineRule="auto"/>
        <w:jc w:val="both"/>
        <w:rPr>
          <w:rFonts w:asciiTheme="minorHAnsi" w:hAnsiTheme="minorHAnsi" w:cstheme="minorHAnsi"/>
          <w:szCs w:val="22"/>
        </w:rPr>
      </w:pPr>
    </w:p>
    <w:p w14:paraId="71935EFC" w14:textId="77777777" w:rsidR="001A5202" w:rsidRPr="00DD295F" w:rsidRDefault="001A5202" w:rsidP="00DD295F">
      <w:pPr>
        <w:spacing w:line="276" w:lineRule="auto"/>
        <w:jc w:val="both"/>
        <w:rPr>
          <w:rFonts w:asciiTheme="minorHAnsi" w:hAnsiTheme="minorHAnsi" w:cstheme="minorHAnsi"/>
          <w:szCs w:val="22"/>
        </w:rPr>
      </w:pPr>
    </w:p>
    <w:p w14:paraId="3AFBB8E4" w14:textId="77777777" w:rsidR="002A4F15" w:rsidRDefault="00EB0F30" w:rsidP="00EB0F30">
      <w:pPr>
        <w:pStyle w:val="berschrift3"/>
        <w:numPr>
          <w:ilvl w:val="2"/>
          <w:numId w:val="36"/>
        </w:numPr>
      </w:pPr>
      <w:bookmarkStart w:id="18" w:name="_Toc873658"/>
      <w:r>
        <w:t>Lymphadenektomie</w:t>
      </w:r>
      <w:bookmarkEnd w:id="18"/>
    </w:p>
    <w:p w14:paraId="3AFBB8E5" w14:textId="77777777" w:rsidR="00EB0F30" w:rsidRPr="00DD295F" w:rsidRDefault="00BA1810" w:rsidP="003E6597">
      <w:pPr>
        <w:spacing w:line="276" w:lineRule="auto"/>
        <w:jc w:val="both"/>
        <w:rPr>
          <w:rFonts w:asciiTheme="minorHAnsi" w:hAnsiTheme="minorHAnsi" w:cstheme="minorHAnsi"/>
          <w:b/>
          <w:szCs w:val="22"/>
        </w:rPr>
      </w:pPr>
      <w:r w:rsidRPr="00DD295F">
        <w:rPr>
          <w:rFonts w:asciiTheme="minorHAnsi" w:hAnsiTheme="minorHAnsi" w:cstheme="minorHAnsi"/>
          <w:b/>
          <w:szCs w:val="22"/>
        </w:rPr>
        <w:t>a) Therapeutische Lymphade</w:t>
      </w:r>
      <w:r w:rsidR="004613E7" w:rsidRPr="00DD295F">
        <w:rPr>
          <w:rFonts w:asciiTheme="minorHAnsi" w:hAnsiTheme="minorHAnsi" w:cstheme="minorHAnsi"/>
          <w:b/>
          <w:szCs w:val="22"/>
        </w:rPr>
        <w:t>n</w:t>
      </w:r>
      <w:r w:rsidRPr="00DD295F">
        <w:rPr>
          <w:rFonts w:asciiTheme="minorHAnsi" w:hAnsiTheme="minorHAnsi" w:cstheme="minorHAnsi"/>
          <w:b/>
          <w:szCs w:val="22"/>
        </w:rPr>
        <w:t>ektomie</w:t>
      </w:r>
    </w:p>
    <w:p w14:paraId="3AFBB8E6" w14:textId="77777777" w:rsidR="00EB0F30" w:rsidRPr="00EB0F30" w:rsidRDefault="00F34AD6" w:rsidP="00EB0F30">
      <w:pPr>
        <w:spacing w:line="276" w:lineRule="auto"/>
        <w:jc w:val="both"/>
        <w:rPr>
          <w:rFonts w:asciiTheme="minorHAnsi" w:hAnsiTheme="minorHAnsi" w:cstheme="minorHAnsi"/>
          <w:szCs w:val="22"/>
        </w:rPr>
      </w:pPr>
      <w:r w:rsidRPr="00EB0F30">
        <w:rPr>
          <w:rFonts w:asciiTheme="minorHAnsi" w:hAnsiTheme="minorHAnsi" w:cstheme="minorHAnsi"/>
          <w:szCs w:val="22"/>
        </w:rPr>
        <w:t>Eine elektive Lymphadenektomie wird beim Melanom nicht empfohlen.</w:t>
      </w:r>
    </w:p>
    <w:p w14:paraId="2AE23BF3" w14:textId="77777777" w:rsidR="00BD7A4C" w:rsidRPr="00BD7A4C" w:rsidRDefault="00F34AD6" w:rsidP="00BD7A4C">
      <w:pPr>
        <w:spacing w:line="276" w:lineRule="auto"/>
        <w:jc w:val="both"/>
        <w:rPr>
          <w:rFonts w:asciiTheme="minorHAnsi" w:hAnsiTheme="minorHAnsi" w:cstheme="minorHAnsi"/>
          <w:szCs w:val="22"/>
        </w:rPr>
      </w:pPr>
      <w:r w:rsidRPr="00EB0F30">
        <w:rPr>
          <w:rFonts w:asciiTheme="minorHAnsi" w:hAnsiTheme="minorHAnsi" w:cstheme="minorHAnsi"/>
          <w:szCs w:val="22"/>
        </w:rPr>
        <w:lastRenderedPageBreak/>
        <w:br/>
      </w:r>
      <w:r w:rsidR="00BD7A4C" w:rsidRPr="00AF1F15">
        <w:rPr>
          <w:rFonts w:asciiTheme="minorHAnsi" w:hAnsiTheme="minorHAnsi" w:cstheme="minorHAnsi"/>
          <w:szCs w:val="22"/>
        </w:rPr>
        <w:t>Die therapeutische radikale Lymphadenektomie sollte beim klinischen Nachweis einer lymphogenen Metastasierung (zytologische oder histologische Sicherung, Lymphknotensonografie, bildgebende Verfahren) ohne Hinweis für Fernmetastasen nicht mehr routinemäßig durchgeführt werden (Stadium IIIB und IIIC).</w:t>
      </w:r>
      <w:r w:rsidR="00BD7A4C" w:rsidRPr="00BD7A4C">
        <w:rPr>
          <w:rFonts w:asciiTheme="minorHAnsi" w:hAnsiTheme="minorHAnsi" w:cstheme="minorHAnsi"/>
          <w:szCs w:val="22"/>
        </w:rPr>
        <w:t xml:space="preserve"> </w:t>
      </w:r>
    </w:p>
    <w:p w14:paraId="3AFBB8E7" w14:textId="08CBC1B1" w:rsidR="00EB0F30" w:rsidRDefault="00BD7A4C" w:rsidP="00BD7A4C">
      <w:pPr>
        <w:spacing w:line="276" w:lineRule="auto"/>
        <w:jc w:val="both"/>
        <w:rPr>
          <w:rFonts w:asciiTheme="minorHAnsi" w:hAnsiTheme="minorHAnsi" w:cstheme="minorHAnsi"/>
          <w:szCs w:val="22"/>
        </w:rPr>
      </w:pPr>
      <w:r w:rsidRPr="00AF1F15">
        <w:rPr>
          <w:rFonts w:asciiTheme="minorHAnsi" w:hAnsiTheme="minorHAnsi" w:cstheme="minorHAnsi"/>
          <w:szCs w:val="22"/>
        </w:rPr>
        <w:t xml:space="preserve">Bei Patienten mit einem Lymphknotenrezidiv in einem bereits operierten Lymphabflussgebiet ohne Hinweis auf Fernmetastasen sollte je nach chirurgisch-technischer Möglichkeit eine </w:t>
      </w:r>
      <w:r w:rsidR="00C40AC1">
        <w:rPr>
          <w:rFonts w:asciiTheme="minorHAnsi" w:hAnsiTheme="minorHAnsi" w:cstheme="minorHAnsi"/>
          <w:color w:val="FF0000"/>
          <w:szCs w:val="22"/>
        </w:rPr>
        <w:t xml:space="preserve">komplette </w:t>
      </w:r>
      <w:r w:rsidRPr="00AF1F15">
        <w:rPr>
          <w:rFonts w:asciiTheme="minorHAnsi" w:hAnsiTheme="minorHAnsi" w:cstheme="minorHAnsi"/>
          <w:szCs w:val="22"/>
        </w:rPr>
        <w:t>Resektion der Lymphkno</w:t>
      </w:r>
      <w:r w:rsidR="00C40AC1">
        <w:rPr>
          <w:rFonts w:asciiTheme="minorHAnsi" w:hAnsiTheme="minorHAnsi" w:cstheme="minorHAnsi"/>
          <w:szCs w:val="22"/>
        </w:rPr>
        <w:t>tenmetasten durchgeführt werden (Morton et al.).</w:t>
      </w:r>
    </w:p>
    <w:p w14:paraId="3AFBB8E9" w14:textId="77777777" w:rsidR="003E6597" w:rsidRDefault="003E6597" w:rsidP="00F34AD6">
      <w:pPr>
        <w:rPr>
          <w:szCs w:val="22"/>
        </w:rPr>
      </w:pPr>
    </w:p>
    <w:tbl>
      <w:tblPr>
        <w:tblStyle w:val="Tabellenraster"/>
        <w:tblW w:w="0" w:type="auto"/>
        <w:tblLook w:val="04A0" w:firstRow="1" w:lastRow="0" w:firstColumn="1" w:lastColumn="0" w:noHBand="0" w:noVBand="1"/>
      </w:tblPr>
      <w:tblGrid>
        <w:gridCol w:w="2660"/>
        <w:gridCol w:w="2977"/>
        <w:gridCol w:w="3827"/>
      </w:tblGrid>
      <w:tr w:rsidR="00F34AD6" w:rsidRPr="00EB0F30" w14:paraId="3AFBB8EE" w14:textId="77777777">
        <w:tc>
          <w:tcPr>
            <w:tcW w:w="2660" w:type="dxa"/>
            <w:tcBorders>
              <w:top w:val="single" w:sz="4" w:space="0" w:color="auto"/>
              <w:left w:val="single" w:sz="4" w:space="0" w:color="auto"/>
              <w:bottom w:val="single" w:sz="4" w:space="0" w:color="auto"/>
              <w:right w:val="single" w:sz="4" w:space="0" w:color="auto"/>
            </w:tcBorders>
          </w:tcPr>
          <w:p w14:paraId="3AFBB8EB" w14:textId="77777777" w:rsidR="00F34AD6" w:rsidRPr="00EB0F30" w:rsidRDefault="00F34AD6">
            <w:pPr>
              <w:rPr>
                <w:rFonts w:asciiTheme="minorHAnsi" w:hAnsiTheme="minorHAnsi" w:cstheme="minorHAnsi"/>
                <w:b/>
                <w:sz w:val="18"/>
                <w:szCs w:val="22"/>
                <w:lang w:eastAsia="en-US"/>
              </w:rPr>
            </w:pPr>
            <w:r w:rsidRPr="00EB0F30">
              <w:rPr>
                <w:rFonts w:asciiTheme="minorHAnsi" w:hAnsiTheme="minorHAnsi" w:cstheme="minorHAnsi"/>
                <w:b/>
                <w:sz w:val="18"/>
                <w:szCs w:val="22"/>
              </w:rPr>
              <w:t>Gebiet</w:t>
            </w:r>
          </w:p>
        </w:tc>
        <w:tc>
          <w:tcPr>
            <w:tcW w:w="2977" w:type="dxa"/>
            <w:tcBorders>
              <w:top w:val="single" w:sz="4" w:space="0" w:color="auto"/>
              <w:left w:val="single" w:sz="4" w:space="0" w:color="auto"/>
              <w:bottom w:val="single" w:sz="4" w:space="0" w:color="auto"/>
              <w:right w:val="single" w:sz="4" w:space="0" w:color="auto"/>
            </w:tcBorders>
          </w:tcPr>
          <w:p w14:paraId="3AFBB8EC" w14:textId="77777777" w:rsidR="00F34AD6" w:rsidRPr="00EB0F30" w:rsidRDefault="00F34AD6">
            <w:pPr>
              <w:rPr>
                <w:rFonts w:asciiTheme="minorHAnsi" w:hAnsiTheme="minorHAnsi" w:cstheme="minorHAnsi"/>
                <w:b/>
                <w:sz w:val="18"/>
                <w:szCs w:val="22"/>
                <w:lang w:eastAsia="en-US"/>
              </w:rPr>
            </w:pPr>
            <w:r w:rsidRPr="00EB0F30">
              <w:rPr>
                <w:rFonts w:asciiTheme="minorHAnsi" w:hAnsiTheme="minorHAnsi" w:cstheme="minorHAnsi"/>
                <w:b/>
                <w:sz w:val="18"/>
                <w:szCs w:val="22"/>
              </w:rPr>
              <w:t>Ausdehnung</w:t>
            </w:r>
          </w:p>
        </w:tc>
        <w:tc>
          <w:tcPr>
            <w:tcW w:w="3827" w:type="dxa"/>
            <w:tcBorders>
              <w:top w:val="single" w:sz="4" w:space="0" w:color="auto"/>
              <w:left w:val="single" w:sz="4" w:space="0" w:color="auto"/>
              <w:bottom w:val="single" w:sz="4" w:space="0" w:color="auto"/>
              <w:right w:val="single" w:sz="4" w:space="0" w:color="auto"/>
            </w:tcBorders>
          </w:tcPr>
          <w:p w14:paraId="3AFBB8ED" w14:textId="77777777" w:rsidR="00F34AD6" w:rsidRPr="00EB0F30" w:rsidRDefault="00F34AD6">
            <w:pPr>
              <w:rPr>
                <w:rFonts w:asciiTheme="minorHAnsi" w:hAnsiTheme="minorHAnsi" w:cstheme="minorHAnsi"/>
                <w:b/>
                <w:sz w:val="18"/>
                <w:szCs w:val="22"/>
                <w:lang w:eastAsia="en-US"/>
              </w:rPr>
            </w:pPr>
            <w:r w:rsidRPr="00EB0F30">
              <w:rPr>
                <w:rFonts w:asciiTheme="minorHAnsi" w:hAnsiTheme="minorHAnsi" w:cstheme="minorHAnsi"/>
                <w:b/>
                <w:sz w:val="18"/>
                <w:szCs w:val="22"/>
              </w:rPr>
              <w:t>Erweiterung</w:t>
            </w:r>
          </w:p>
        </w:tc>
      </w:tr>
      <w:tr w:rsidR="00F34AD6" w:rsidRPr="00EB0F30" w14:paraId="3AFBB8F2" w14:textId="77777777">
        <w:tc>
          <w:tcPr>
            <w:tcW w:w="2660" w:type="dxa"/>
            <w:tcBorders>
              <w:top w:val="single" w:sz="4" w:space="0" w:color="auto"/>
              <w:left w:val="single" w:sz="4" w:space="0" w:color="auto"/>
              <w:bottom w:val="single" w:sz="4" w:space="0" w:color="auto"/>
              <w:right w:val="single" w:sz="4" w:space="0" w:color="auto"/>
            </w:tcBorders>
          </w:tcPr>
          <w:p w14:paraId="3AFBB8EF" w14:textId="77777777" w:rsidR="00F34AD6" w:rsidRPr="00EB0F30" w:rsidRDefault="00F34AD6" w:rsidP="00EB0F30">
            <w:pPr>
              <w:spacing w:line="276" w:lineRule="auto"/>
              <w:rPr>
                <w:rFonts w:asciiTheme="minorHAnsi" w:hAnsiTheme="minorHAnsi" w:cstheme="minorHAnsi"/>
                <w:sz w:val="18"/>
                <w:szCs w:val="22"/>
                <w:lang w:eastAsia="en-US"/>
              </w:rPr>
            </w:pPr>
            <w:r w:rsidRPr="00EB0F30">
              <w:rPr>
                <w:rFonts w:asciiTheme="minorHAnsi" w:hAnsiTheme="minorHAnsi" w:cstheme="minorHAnsi"/>
                <w:sz w:val="18"/>
                <w:szCs w:val="22"/>
              </w:rPr>
              <w:t>Kopf-Hals-Bereich</w:t>
            </w:r>
          </w:p>
        </w:tc>
        <w:tc>
          <w:tcPr>
            <w:tcW w:w="2977" w:type="dxa"/>
            <w:tcBorders>
              <w:top w:val="single" w:sz="4" w:space="0" w:color="auto"/>
              <w:left w:val="single" w:sz="4" w:space="0" w:color="auto"/>
              <w:bottom w:val="single" w:sz="4" w:space="0" w:color="auto"/>
              <w:right w:val="single" w:sz="4" w:space="0" w:color="auto"/>
            </w:tcBorders>
          </w:tcPr>
          <w:p w14:paraId="3AFBB8F0" w14:textId="77777777" w:rsidR="00F34AD6" w:rsidRPr="00EB0F30" w:rsidRDefault="00F34AD6" w:rsidP="00EB0F30">
            <w:pPr>
              <w:spacing w:line="276" w:lineRule="auto"/>
              <w:jc w:val="left"/>
              <w:rPr>
                <w:rFonts w:asciiTheme="minorHAnsi" w:hAnsiTheme="minorHAnsi" w:cstheme="minorHAnsi"/>
                <w:sz w:val="18"/>
                <w:szCs w:val="22"/>
                <w:lang w:eastAsia="en-US"/>
              </w:rPr>
            </w:pPr>
            <w:r w:rsidRPr="00EB0F30">
              <w:rPr>
                <w:rFonts w:asciiTheme="minorHAnsi" w:hAnsiTheme="minorHAnsi" w:cstheme="minorHAnsi"/>
                <w:sz w:val="18"/>
                <w:szCs w:val="22"/>
              </w:rPr>
              <w:t>Modifiziert radikale neck dissection (MRND)</w:t>
            </w:r>
          </w:p>
        </w:tc>
        <w:tc>
          <w:tcPr>
            <w:tcW w:w="3827" w:type="dxa"/>
            <w:tcBorders>
              <w:top w:val="single" w:sz="4" w:space="0" w:color="auto"/>
              <w:left w:val="single" w:sz="4" w:space="0" w:color="auto"/>
              <w:bottom w:val="single" w:sz="4" w:space="0" w:color="auto"/>
              <w:right w:val="single" w:sz="4" w:space="0" w:color="auto"/>
            </w:tcBorders>
          </w:tcPr>
          <w:p w14:paraId="3AFBB8F1" w14:textId="77777777" w:rsidR="00F34AD6" w:rsidRPr="00EB0F30" w:rsidRDefault="00F34AD6" w:rsidP="00EB0F30">
            <w:pPr>
              <w:spacing w:line="276" w:lineRule="auto"/>
              <w:jc w:val="left"/>
              <w:rPr>
                <w:rFonts w:asciiTheme="minorHAnsi" w:hAnsiTheme="minorHAnsi" w:cstheme="minorHAnsi"/>
                <w:sz w:val="18"/>
                <w:szCs w:val="22"/>
                <w:lang w:eastAsia="en-US"/>
              </w:rPr>
            </w:pPr>
            <w:r w:rsidRPr="00EB0F30">
              <w:rPr>
                <w:rFonts w:asciiTheme="minorHAnsi" w:hAnsiTheme="minorHAnsi" w:cstheme="minorHAnsi"/>
                <w:sz w:val="18"/>
                <w:szCs w:val="22"/>
              </w:rPr>
              <w:t>Superfizielle (laterale, nerverhaltende) Parotidektomie</w:t>
            </w:r>
            <w:r w:rsidRPr="00EB0F30">
              <w:rPr>
                <w:rFonts w:asciiTheme="minorHAnsi" w:hAnsiTheme="minorHAnsi" w:cstheme="minorHAnsi"/>
                <w:sz w:val="18"/>
                <w:szCs w:val="22"/>
              </w:rPr>
              <w:br/>
              <w:t>Posterolaterale neck dissection (retroaurikuläre, subokzipitale LK-Gruppen, seitliches Halsdreieck, Anteile der Level II-IV dorsal der V. jugolaris interna)</w:t>
            </w:r>
          </w:p>
        </w:tc>
      </w:tr>
      <w:tr w:rsidR="00F34AD6" w:rsidRPr="00EB0F30" w14:paraId="3AFBB8F6" w14:textId="77777777">
        <w:tc>
          <w:tcPr>
            <w:tcW w:w="2660" w:type="dxa"/>
            <w:tcBorders>
              <w:top w:val="single" w:sz="4" w:space="0" w:color="auto"/>
              <w:left w:val="single" w:sz="4" w:space="0" w:color="auto"/>
              <w:bottom w:val="single" w:sz="4" w:space="0" w:color="auto"/>
              <w:right w:val="single" w:sz="4" w:space="0" w:color="auto"/>
            </w:tcBorders>
          </w:tcPr>
          <w:p w14:paraId="3AFBB8F3" w14:textId="77777777" w:rsidR="00F34AD6" w:rsidRPr="00EB0F30" w:rsidRDefault="00F34AD6" w:rsidP="00EB0F30">
            <w:pPr>
              <w:spacing w:line="276" w:lineRule="auto"/>
              <w:rPr>
                <w:rFonts w:asciiTheme="minorHAnsi" w:hAnsiTheme="minorHAnsi" w:cstheme="minorHAnsi"/>
                <w:sz w:val="18"/>
                <w:szCs w:val="22"/>
                <w:lang w:eastAsia="en-US"/>
              </w:rPr>
            </w:pPr>
            <w:r w:rsidRPr="00EB0F30">
              <w:rPr>
                <w:rFonts w:asciiTheme="minorHAnsi" w:hAnsiTheme="minorHAnsi" w:cstheme="minorHAnsi"/>
                <w:sz w:val="18"/>
                <w:szCs w:val="22"/>
              </w:rPr>
              <w:t>Axillär (obere Extremität, Stamm)</w:t>
            </w:r>
          </w:p>
        </w:tc>
        <w:tc>
          <w:tcPr>
            <w:tcW w:w="2977" w:type="dxa"/>
            <w:tcBorders>
              <w:top w:val="single" w:sz="4" w:space="0" w:color="auto"/>
              <w:left w:val="single" w:sz="4" w:space="0" w:color="auto"/>
              <w:bottom w:val="single" w:sz="4" w:space="0" w:color="auto"/>
              <w:right w:val="single" w:sz="4" w:space="0" w:color="auto"/>
            </w:tcBorders>
          </w:tcPr>
          <w:p w14:paraId="3AFBB8F4" w14:textId="77777777" w:rsidR="00F34AD6" w:rsidRPr="00EB0F30" w:rsidRDefault="00F34AD6" w:rsidP="00EB0F30">
            <w:pPr>
              <w:spacing w:line="276" w:lineRule="auto"/>
              <w:jc w:val="left"/>
              <w:rPr>
                <w:rFonts w:asciiTheme="minorHAnsi" w:hAnsiTheme="minorHAnsi" w:cstheme="minorHAnsi"/>
                <w:sz w:val="18"/>
                <w:szCs w:val="22"/>
                <w:lang w:eastAsia="en-US"/>
              </w:rPr>
            </w:pPr>
            <w:r w:rsidRPr="00EB0F30">
              <w:rPr>
                <w:rFonts w:asciiTheme="minorHAnsi" w:hAnsiTheme="minorHAnsi" w:cstheme="minorHAnsi"/>
                <w:sz w:val="18"/>
                <w:szCs w:val="22"/>
              </w:rPr>
              <w:t>Level I-III, je nach Lage des Primärtumors</w:t>
            </w:r>
          </w:p>
        </w:tc>
        <w:tc>
          <w:tcPr>
            <w:tcW w:w="3827" w:type="dxa"/>
            <w:tcBorders>
              <w:top w:val="single" w:sz="4" w:space="0" w:color="auto"/>
              <w:left w:val="single" w:sz="4" w:space="0" w:color="auto"/>
              <w:bottom w:val="single" w:sz="4" w:space="0" w:color="auto"/>
              <w:right w:val="single" w:sz="4" w:space="0" w:color="auto"/>
            </w:tcBorders>
          </w:tcPr>
          <w:p w14:paraId="3AFBB8F5" w14:textId="77777777" w:rsidR="00F34AD6" w:rsidRPr="00EB0F30" w:rsidRDefault="00F34AD6" w:rsidP="00EB0F30">
            <w:pPr>
              <w:spacing w:line="276" w:lineRule="auto"/>
              <w:jc w:val="left"/>
              <w:rPr>
                <w:rFonts w:asciiTheme="minorHAnsi" w:hAnsiTheme="minorHAnsi" w:cstheme="minorHAnsi"/>
                <w:sz w:val="18"/>
                <w:szCs w:val="22"/>
                <w:lang w:eastAsia="en-US"/>
              </w:rPr>
            </w:pPr>
          </w:p>
        </w:tc>
      </w:tr>
      <w:tr w:rsidR="00F34AD6" w:rsidRPr="00EB0F30" w14:paraId="3AFBB8FA" w14:textId="77777777">
        <w:tc>
          <w:tcPr>
            <w:tcW w:w="2660" w:type="dxa"/>
            <w:tcBorders>
              <w:top w:val="single" w:sz="4" w:space="0" w:color="auto"/>
              <w:left w:val="single" w:sz="4" w:space="0" w:color="auto"/>
              <w:bottom w:val="single" w:sz="4" w:space="0" w:color="auto"/>
              <w:right w:val="single" w:sz="4" w:space="0" w:color="auto"/>
            </w:tcBorders>
          </w:tcPr>
          <w:p w14:paraId="3AFBB8F7" w14:textId="77777777" w:rsidR="00F34AD6" w:rsidRPr="00EB0F30" w:rsidRDefault="00F34AD6" w:rsidP="00EB0F30">
            <w:pPr>
              <w:spacing w:line="276" w:lineRule="auto"/>
              <w:rPr>
                <w:rFonts w:asciiTheme="minorHAnsi" w:hAnsiTheme="minorHAnsi" w:cstheme="minorHAnsi"/>
                <w:sz w:val="18"/>
                <w:szCs w:val="22"/>
                <w:lang w:eastAsia="en-US"/>
              </w:rPr>
            </w:pPr>
            <w:r w:rsidRPr="00EB0F30">
              <w:rPr>
                <w:rFonts w:asciiTheme="minorHAnsi" w:hAnsiTheme="minorHAnsi" w:cstheme="minorHAnsi"/>
                <w:sz w:val="18"/>
                <w:szCs w:val="22"/>
              </w:rPr>
              <w:t>Inguinal (untere Extremität, Stamm)</w:t>
            </w:r>
          </w:p>
        </w:tc>
        <w:tc>
          <w:tcPr>
            <w:tcW w:w="2977" w:type="dxa"/>
            <w:tcBorders>
              <w:top w:val="single" w:sz="4" w:space="0" w:color="auto"/>
              <w:left w:val="single" w:sz="4" w:space="0" w:color="auto"/>
              <w:bottom w:val="single" w:sz="4" w:space="0" w:color="auto"/>
              <w:right w:val="single" w:sz="4" w:space="0" w:color="auto"/>
            </w:tcBorders>
          </w:tcPr>
          <w:p w14:paraId="3AFBB8F8" w14:textId="77777777" w:rsidR="00F34AD6" w:rsidRPr="00EB0F30" w:rsidRDefault="00F34AD6" w:rsidP="00EB0F30">
            <w:pPr>
              <w:spacing w:line="276" w:lineRule="auto"/>
              <w:jc w:val="left"/>
              <w:rPr>
                <w:rFonts w:asciiTheme="minorHAnsi" w:hAnsiTheme="minorHAnsi" w:cstheme="minorHAnsi"/>
                <w:sz w:val="18"/>
                <w:szCs w:val="22"/>
                <w:lang w:eastAsia="en-US"/>
              </w:rPr>
            </w:pPr>
            <w:r w:rsidRPr="00EB0F30">
              <w:rPr>
                <w:rFonts w:asciiTheme="minorHAnsi" w:hAnsiTheme="minorHAnsi" w:cstheme="minorHAnsi"/>
                <w:sz w:val="18"/>
                <w:szCs w:val="22"/>
              </w:rPr>
              <w:t>Femorale trianguläre Lymphknoten</w:t>
            </w:r>
          </w:p>
        </w:tc>
        <w:tc>
          <w:tcPr>
            <w:tcW w:w="3827" w:type="dxa"/>
            <w:tcBorders>
              <w:top w:val="single" w:sz="4" w:space="0" w:color="auto"/>
              <w:left w:val="single" w:sz="4" w:space="0" w:color="auto"/>
              <w:bottom w:val="single" w:sz="4" w:space="0" w:color="auto"/>
              <w:right w:val="single" w:sz="4" w:space="0" w:color="auto"/>
            </w:tcBorders>
          </w:tcPr>
          <w:p w14:paraId="3AFBB8F9" w14:textId="77777777" w:rsidR="00F34AD6" w:rsidRPr="00EB0F30" w:rsidRDefault="00F34AD6" w:rsidP="00EB0F30">
            <w:pPr>
              <w:spacing w:line="276" w:lineRule="auto"/>
              <w:jc w:val="left"/>
              <w:rPr>
                <w:rFonts w:asciiTheme="minorHAnsi" w:hAnsiTheme="minorHAnsi" w:cstheme="minorHAnsi"/>
                <w:sz w:val="18"/>
                <w:szCs w:val="22"/>
                <w:lang w:eastAsia="en-US"/>
              </w:rPr>
            </w:pPr>
            <w:r w:rsidRPr="00EB0F30">
              <w:rPr>
                <w:rFonts w:asciiTheme="minorHAnsi" w:hAnsiTheme="minorHAnsi" w:cstheme="minorHAnsi"/>
                <w:sz w:val="18"/>
                <w:szCs w:val="22"/>
              </w:rPr>
              <w:t>Lymphknoten iliakal und obturatorisch</w:t>
            </w:r>
          </w:p>
        </w:tc>
      </w:tr>
    </w:tbl>
    <w:p w14:paraId="3AFBB8FB" w14:textId="77777777" w:rsidR="002A4F15" w:rsidRPr="00DD295F" w:rsidRDefault="002A4F15" w:rsidP="00DD295F">
      <w:pPr>
        <w:spacing w:line="276" w:lineRule="auto"/>
        <w:jc w:val="both"/>
        <w:rPr>
          <w:rFonts w:asciiTheme="minorHAnsi" w:hAnsiTheme="minorHAnsi" w:cstheme="minorHAnsi"/>
          <w:szCs w:val="22"/>
        </w:rPr>
      </w:pPr>
    </w:p>
    <w:p w14:paraId="3AFBB8FC" w14:textId="77777777" w:rsidR="002A4F15" w:rsidRPr="00DD295F" w:rsidRDefault="004613E7" w:rsidP="003E6597">
      <w:pPr>
        <w:spacing w:line="276" w:lineRule="auto"/>
        <w:jc w:val="both"/>
        <w:rPr>
          <w:rFonts w:asciiTheme="minorHAnsi" w:hAnsiTheme="minorHAnsi" w:cstheme="minorHAnsi"/>
          <w:b/>
          <w:szCs w:val="22"/>
        </w:rPr>
      </w:pPr>
      <w:r w:rsidRPr="00DD295F">
        <w:rPr>
          <w:rFonts w:asciiTheme="minorHAnsi" w:hAnsiTheme="minorHAnsi" w:cstheme="minorHAnsi"/>
          <w:b/>
          <w:szCs w:val="22"/>
        </w:rPr>
        <w:t>b)  Lymphadenektomie bei Mikrometastasen am Wächterlymphknoten</w:t>
      </w:r>
    </w:p>
    <w:p w14:paraId="3AFBB8FF" w14:textId="21B9B243" w:rsidR="004613E7" w:rsidRDefault="00BD7A4C" w:rsidP="00DD295F">
      <w:pPr>
        <w:spacing w:line="276" w:lineRule="auto"/>
        <w:jc w:val="both"/>
        <w:rPr>
          <w:rFonts w:asciiTheme="minorHAnsi" w:hAnsiTheme="minorHAnsi" w:cstheme="minorHAnsi"/>
          <w:szCs w:val="22"/>
        </w:rPr>
      </w:pPr>
      <w:r w:rsidRPr="00BD7A4C">
        <w:rPr>
          <w:rFonts w:asciiTheme="minorHAnsi" w:hAnsiTheme="minorHAnsi" w:cstheme="minorHAnsi"/>
          <w:szCs w:val="22"/>
        </w:rPr>
        <w:t xml:space="preserve">Eine radikale konsekutive Lymphadenektomie sollte nur bei Hochrisikopatienten durchgeführt werden </w:t>
      </w:r>
      <w:r>
        <w:rPr>
          <w:rFonts w:asciiTheme="minorHAnsi" w:hAnsiTheme="minorHAnsi" w:cstheme="minorHAnsi"/>
          <w:szCs w:val="22"/>
        </w:rPr>
        <w:t xml:space="preserve">   </w:t>
      </w:r>
      <w:r w:rsidRPr="00BD7A4C">
        <w:rPr>
          <w:rFonts w:asciiTheme="minorHAnsi" w:hAnsiTheme="minorHAnsi" w:cstheme="minorHAnsi"/>
          <w:szCs w:val="22"/>
        </w:rPr>
        <w:t>(Metastasendicke &gt; 4mm, Kapseldurchbruch, mehrere pos.Lymphknoten,etc.)</w:t>
      </w:r>
    </w:p>
    <w:p w14:paraId="0D94D4F0" w14:textId="77777777" w:rsidR="00BD7A4C" w:rsidRPr="00DD295F" w:rsidRDefault="00BD7A4C" w:rsidP="00DD295F">
      <w:pPr>
        <w:spacing w:line="276" w:lineRule="auto"/>
        <w:jc w:val="both"/>
        <w:rPr>
          <w:rFonts w:asciiTheme="minorHAnsi" w:hAnsiTheme="minorHAnsi" w:cstheme="minorHAnsi"/>
          <w:szCs w:val="22"/>
        </w:rPr>
      </w:pPr>
    </w:p>
    <w:p w14:paraId="3AFBB900" w14:textId="77777777" w:rsidR="00EB0F30" w:rsidRDefault="00F34AD6" w:rsidP="00EB0F30">
      <w:pPr>
        <w:pStyle w:val="berschrift3"/>
        <w:numPr>
          <w:ilvl w:val="2"/>
          <w:numId w:val="36"/>
        </w:numPr>
      </w:pPr>
      <w:bookmarkStart w:id="19" w:name="_Toc873659"/>
      <w:r w:rsidRPr="00EB0F30">
        <w:t>Adjuvante Radi</w:t>
      </w:r>
      <w:r w:rsidR="00EB0F30">
        <w:t>otherapie nach Lymphadenektomie</w:t>
      </w:r>
      <w:bookmarkEnd w:id="19"/>
    </w:p>
    <w:p w14:paraId="3AFBB901" w14:textId="3873F1EF" w:rsidR="003E6597" w:rsidRDefault="00F34AD6" w:rsidP="003E6597">
      <w:pPr>
        <w:spacing w:line="276" w:lineRule="auto"/>
        <w:jc w:val="both"/>
        <w:rPr>
          <w:rFonts w:asciiTheme="minorHAnsi" w:hAnsiTheme="minorHAnsi" w:cstheme="minorHAnsi"/>
          <w:szCs w:val="22"/>
        </w:rPr>
      </w:pPr>
      <w:r w:rsidRPr="00EB0F30">
        <w:rPr>
          <w:rFonts w:asciiTheme="minorHAnsi" w:hAnsiTheme="minorHAnsi" w:cstheme="minorHAnsi"/>
          <w:szCs w:val="22"/>
        </w:rPr>
        <w:t xml:space="preserve">Zur Verbesserung der Tumorkontrolle im Bereich der Lymphknotenstationen </w:t>
      </w:r>
      <w:r w:rsidR="00BD7A4C">
        <w:rPr>
          <w:rFonts w:asciiTheme="minorHAnsi" w:hAnsiTheme="minorHAnsi" w:cstheme="minorHAnsi"/>
          <w:szCs w:val="22"/>
        </w:rPr>
        <w:t>kann</w:t>
      </w:r>
      <w:r w:rsidRPr="00EB0F30">
        <w:rPr>
          <w:rFonts w:asciiTheme="minorHAnsi" w:hAnsiTheme="minorHAnsi" w:cstheme="minorHAnsi"/>
          <w:szCs w:val="22"/>
        </w:rPr>
        <w:t xml:space="preserve"> eine postoperative adjuvante Radiotherapie </w:t>
      </w:r>
      <w:r w:rsidR="00BD7A4C">
        <w:rPr>
          <w:rFonts w:asciiTheme="minorHAnsi" w:hAnsiTheme="minorHAnsi" w:cstheme="minorHAnsi"/>
          <w:szCs w:val="22"/>
        </w:rPr>
        <w:t>durchgeführt werden.</w:t>
      </w:r>
    </w:p>
    <w:p w14:paraId="3AFBB905" w14:textId="4E85F76E" w:rsidR="00F34AD6" w:rsidRDefault="00BD7A4C" w:rsidP="00EB0F30">
      <w:pPr>
        <w:spacing w:line="276" w:lineRule="auto"/>
        <w:jc w:val="both"/>
        <w:rPr>
          <w:rFonts w:asciiTheme="minorHAnsi" w:hAnsiTheme="minorHAnsi" w:cstheme="minorHAnsi"/>
          <w:szCs w:val="22"/>
        </w:rPr>
      </w:pPr>
      <w:r w:rsidRPr="00BD7A4C">
        <w:rPr>
          <w:rFonts w:asciiTheme="minorHAnsi" w:hAnsiTheme="minorHAnsi" w:cstheme="minorHAnsi"/>
          <w:szCs w:val="22"/>
        </w:rPr>
        <w:t>Ein positiver Einfluß auf die Überlebenszeit konnte bisher nicht belegt werde</w:t>
      </w:r>
      <w:r w:rsidRPr="00AF1F15">
        <w:rPr>
          <w:rFonts w:asciiTheme="minorHAnsi" w:hAnsiTheme="minorHAnsi" w:cstheme="minorHAnsi"/>
          <w:szCs w:val="22"/>
        </w:rPr>
        <w:t>n.</w:t>
      </w:r>
      <w:r w:rsidR="00294B18" w:rsidRPr="00AF1F15">
        <w:rPr>
          <w:rFonts w:asciiTheme="minorHAnsi" w:hAnsiTheme="minorHAnsi" w:cstheme="minorHAnsi"/>
          <w:szCs w:val="22"/>
        </w:rPr>
        <w:t xml:space="preserve"> </w:t>
      </w:r>
      <w:r w:rsidR="00AF1F15" w:rsidRPr="00AF1F15">
        <w:rPr>
          <w:rFonts w:asciiTheme="minorHAnsi" w:hAnsiTheme="minorHAnsi" w:cstheme="minorHAnsi"/>
          <w:szCs w:val="22"/>
        </w:rPr>
        <w:t>Die Indikation ei</w:t>
      </w:r>
      <w:r w:rsidR="00294B18" w:rsidRPr="00AF1F15">
        <w:rPr>
          <w:rFonts w:asciiTheme="minorHAnsi" w:hAnsiTheme="minorHAnsi" w:cstheme="minorHAnsi"/>
          <w:szCs w:val="22"/>
        </w:rPr>
        <w:t>n</w:t>
      </w:r>
      <w:r w:rsidR="00AF1F15" w:rsidRPr="00AF1F15">
        <w:rPr>
          <w:rFonts w:asciiTheme="minorHAnsi" w:hAnsiTheme="minorHAnsi" w:cstheme="minorHAnsi"/>
          <w:szCs w:val="22"/>
        </w:rPr>
        <w:t>e</w:t>
      </w:r>
      <w:r w:rsidR="00294B18" w:rsidRPr="00AF1F15">
        <w:rPr>
          <w:rFonts w:asciiTheme="minorHAnsi" w:hAnsiTheme="minorHAnsi" w:cstheme="minorHAnsi"/>
          <w:szCs w:val="22"/>
        </w:rPr>
        <w:t xml:space="preserve">r adjuvanten Radiotherapie </w:t>
      </w:r>
      <w:r w:rsidR="00AF1F15" w:rsidRPr="00AF1F15">
        <w:rPr>
          <w:rFonts w:asciiTheme="minorHAnsi" w:hAnsiTheme="minorHAnsi" w:cstheme="minorHAnsi"/>
          <w:szCs w:val="22"/>
        </w:rPr>
        <w:t xml:space="preserve">kann für Hochrisikopatienten </w:t>
      </w:r>
      <w:r w:rsidR="00294B18" w:rsidRPr="00AF1F15">
        <w:rPr>
          <w:rFonts w:asciiTheme="minorHAnsi" w:hAnsiTheme="minorHAnsi" w:cstheme="minorHAnsi"/>
          <w:szCs w:val="22"/>
        </w:rPr>
        <w:t>diskutiert</w:t>
      </w:r>
      <w:r w:rsidR="00AF1F15" w:rsidRPr="00AF1F15">
        <w:rPr>
          <w:rFonts w:asciiTheme="minorHAnsi" w:hAnsiTheme="minorHAnsi" w:cstheme="minorHAnsi"/>
          <w:szCs w:val="22"/>
        </w:rPr>
        <w:t xml:space="preserve"> werden</w:t>
      </w:r>
      <w:r w:rsidR="00294B18" w:rsidRPr="00AF1F15">
        <w:rPr>
          <w:rFonts w:asciiTheme="minorHAnsi" w:hAnsiTheme="minorHAnsi" w:cstheme="minorHAnsi"/>
          <w:szCs w:val="22"/>
        </w:rPr>
        <w:t>.</w:t>
      </w:r>
    </w:p>
    <w:p w14:paraId="53153304" w14:textId="77777777" w:rsidR="00BD7A4C" w:rsidRPr="00EB0F30" w:rsidRDefault="00BD7A4C" w:rsidP="00EB0F30">
      <w:pPr>
        <w:spacing w:line="276" w:lineRule="auto"/>
        <w:jc w:val="both"/>
      </w:pPr>
    </w:p>
    <w:p w14:paraId="3AFBB906" w14:textId="77777777" w:rsidR="00EB0F30" w:rsidRDefault="00F34AD6" w:rsidP="00EB0F30">
      <w:pPr>
        <w:pStyle w:val="berschrift3"/>
        <w:numPr>
          <w:ilvl w:val="2"/>
          <w:numId w:val="36"/>
        </w:numPr>
      </w:pPr>
      <w:bookmarkStart w:id="20" w:name="_Toc873660"/>
      <w:r w:rsidRPr="00EB0F30">
        <w:t>Adjuvante medikamentöse Therapie</w:t>
      </w:r>
      <w:bookmarkEnd w:id="20"/>
    </w:p>
    <w:p w14:paraId="3BF3DFAE" w14:textId="0581BC44" w:rsidR="00BD7A4C" w:rsidRPr="00BD7A4C" w:rsidRDefault="00BD7A4C" w:rsidP="00BD7A4C">
      <w:pPr>
        <w:spacing w:line="276" w:lineRule="auto"/>
        <w:jc w:val="both"/>
        <w:rPr>
          <w:rFonts w:asciiTheme="minorHAnsi" w:hAnsiTheme="minorHAnsi" w:cstheme="minorHAnsi"/>
          <w:szCs w:val="22"/>
        </w:rPr>
      </w:pPr>
      <w:r w:rsidRPr="00BD7A4C">
        <w:rPr>
          <w:rFonts w:asciiTheme="minorHAnsi" w:hAnsiTheme="minorHAnsi" w:cstheme="minorHAnsi"/>
          <w:szCs w:val="22"/>
        </w:rPr>
        <w:t xml:space="preserve">Die adjuvante Gabe von Interferon hat eine Verbesserung des rezidivfreien Intervalls und bei einem sehr kleinen Anteil von Patienten auch die Verbesserung des Überlebens gezeigt. Die Studienlage ist </w:t>
      </w:r>
      <w:r>
        <w:rPr>
          <w:rFonts w:asciiTheme="minorHAnsi" w:hAnsiTheme="minorHAnsi" w:cstheme="minorHAnsi"/>
          <w:szCs w:val="22"/>
        </w:rPr>
        <w:t>-</w:t>
      </w:r>
      <w:r w:rsidRPr="00BD7A4C">
        <w:rPr>
          <w:rFonts w:asciiTheme="minorHAnsi" w:hAnsiTheme="minorHAnsi" w:cstheme="minorHAnsi"/>
          <w:szCs w:val="22"/>
        </w:rPr>
        <w:t xml:space="preserve"> vor allem im Hinblick auf Hoch-, Intermediate- und Niedrigdosistherapie - sehr widersprüchlich, sodass eine eventuelle Interferontherapie heute nur im Stadium IIb/c angeboten werden </w:t>
      </w:r>
      <w:r w:rsidR="0061338A">
        <w:rPr>
          <w:rFonts w:asciiTheme="minorHAnsi" w:hAnsiTheme="minorHAnsi" w:cstheme="minorHAnsi"/>
          <w:szCs w:val="22"/>
        </w:rPr>
        <w:t>soll</w:t>
      </w:r>
      <w:r w:rsidRPr="00BD7A4C">
        <w:rPr>
          <w:rFonts w:asciiTheme="minorHAnsi" w:hAnsiTheme="minorHAnsi" w:cstheme="minorHAnsi"/>
          <w:szCs w:val="22"/>
        </w:rPr>
        <w:t>.</w:t>
      </w:r>
    </w:p>
    <w:p w14:paraId="15D8DB5F" w14:textId="77777777" w:rsidR="00BD7A4C" w:rsidRPr="00BD7A4C" w:rsidRDefault="00BD7A4C" w:rsidP="00BD7A4C">
      <w:pPr>
        <w:spacing w:line="276" w:lineRule="auto"/>
        <w:jc w:val="both"/>
        <w:rPr>
          <w:rFonts w:asciiTheme="minorHAnsi" w:hAnsiTheme="minorHAnsi" w:cstheme="minorHAnsi"/>
          <w:szCs w:val="22"/>
        </w:rPr>
      </w:pPr>
    </w:p>
    <w:p w14:paraId="3B649817" w14:textId="77777777" w:rsidR="00BD7A4C" w:rsidRPr="00BD7A4C" w:rsidRDefault="00BD7A4C" w:rsidP="00BD7A4C">
      <w:pPr>
        <w:spacing w:line="276" w:lineRule="auto"/>
        <w:jc w:val="both"/>
        <w:rPr>
          <w:rFonts w:asciiTheme="minorHAnsi" w:hAnsiTheme="minorHAnsi" w:cstheme="minorHAnsi"/>
          <w:szCs w:val="22"/>
        </w:rPr>
      </w:pPr>
      <w:r w:rsidRPr="00BD7A4C">
        <w:rPr>
          <w:rFonts w:asciiTheme="minorHAnsi" w:hAnsiTheme="minorHAnsi" w:cstheme="minorHAnsi"/>
          <w:szCs w:val="22"/>
        </w:rPr>
        <w:t>Hinweise für eine Verbesserung des rezidivfreien Intervalls oder des Überlebens durch Gabe einer adjuvanten Chemotherapie zeigten sich bisher nicht. Aus diesem Grund kann eine solche auch nicht empfohlen werden.</w:t>
      </w:r>
    </w:p>
    <w:p w14:paraId="1D2B7643" w14:textId="77777777" w:rsidR="00BD7A4C" w:rsidRPr="00BD7A4C" w:rsidRDefault="00BD7A4C" w:rsidP="00BD7A4C">
      <w:pPr>
        <w:spacing w:line="276" w:lineRule="auto"/>
        <w:jc w:val="both"/>
        <w:rPr>
          <w:rFonts w:asciiTheme="minorHAnsi" w:hAnsiTheme="minorHAnsi" w:cstheme="minorHAnsi"/>
          <w:szCs w:val="22"/>
        </w:rPr>
      </w:pPr>
    </w:p>
    <w:p w14:paraId="27649BE4" w14:textId="77777777" w:rsidR="00BD7A4C" w:rsidRPr="00BD7A4C" w:rsidRDefault="00BD7A4C" w:rsidP="00BD7A4C">
      <w:pPr>
        <w:spacing w:line="276" w:lineRule="auto"/>
        <w:jc w:val="both"/>
        <w:rPr>
          <w:rFonts w:asciiTheme="minorHAnsi" w:hAnsiTheme="minorHAnsi" w:cstheme="minorHAnsi"/>
          <w:szCs w:val="22"/>
        </w:rPr>
      </w:pPr>
      <w:r w:rsidRPr="00BD7A4C">
        <w:rPr>
          <w:rFonts w:asciiTheme="minorHAnsi" w:hAnsiTheme="minorHAnsi" w:cstheme="minorHAnsi"/>
          <w:szCs w:val="22"/>
        </w:rPr>
        <w:t xml:space="preserve">Ipilimumab zeigte in einer multizentrischen Phase-III-Studie bei Patienten im Stadium IIIA+IIIB ab einer Metastasendicke &gt; 1mm in einer Dosierung von 10mg/kg/KG einen Überlebensvorteil (HR 0,72, p = 0,001) sowie ein verbessertes progressionsfreies Intervall (HR 0,76, p &lt; 0,001) im Vergleich zur Placebogruppe. Allerdings zeigten sich schwere Nebenwirkungen (54,1% Grad 3 + 4 in der Verumgruppe, immunologische Nebenwirkungen Grad 3 + 4 lagen bei 41,6% in der Verumgruppe). </w:t>
      </w:r>
    </w:p>
    <w:p w14:paraId="59BD5278" w14:textId="3C9B9EDD" w:rsidR="00BD7A4C" w:rsidRPr="00BD7A4C" w:rsidRDefault="00BD7A4C" w:rsidP="00BD7A4C">
      <w:pPr>
        <w:spacing w:line="276" w:lineRule="auto"/>
        <w:jc w:val="both"/>
        <w:rPr>
          <w:rFonts w:asciiTheme="minorHAnsi" w:hAnsiTheme="minorHAnsi" w:cstheme="minorHAnsi"/>
          <w:szCs w:val="22"/>
        </w:rPr>
      </w:pPr>
      <w:r w:rsidRPr="00BD7A4C">
        <w:rPr>
          <w:rFonts w:asciiTheme="minorHAnsi" w:hAnsiTheme="minorHAnsi" w:cstheme="minorHAnsi"/>
          <w:szCs w:val="22"/>
        </w:rPr>
        <w:lastRenderedPageBreak/>
        <w:t>In den USA wurde Ipilimumab zugelassen, für Europa liegt eine Zulassung nicht vor, sodaß diese Substanz nur off</w:t>
      </w:r>
      <w:r>
        <w:rPr>
          <w:rFonts w:asciiTheme="minorHAnsi" w:hAnsiTheme="minorHAnsi" w:cstheme="minorHAnsi"/>
          <w:szCs w:val="22"/>
        </w:rPr>
        <w:t xml:space="preserve"> label verwendet werden könnte.</w:t>
      </w:r>
    </w:p>
    <w:p w14:paraId="4F119ADD" w14:textId="77777777" w:rsidR="00BD7A4C" w:rsidRPr="00BD7A4C" w:rsidRDefault="00BD7A4C" w:rsidP="00BD7A4C">
      <w:pPr>
        <w:spacing w:line="276" w:lineRule="auto"/>
        <w:jc w:val="both"/>
        <w:rPr>
          <w:rFonts w:asciiTheme="minorHAnsi" w:hAnsiTheme="minorHAnsi" w:cstheme="minorHAnsi"/>
          <w:szCs w:val="22"/>
        </w:rPr>
      </w:pPr>
    </w:p>
    <w:p w14:paraId="716EDEE2" w14:textId="77777777" w:rsidR="00BD7A4C" w:rsidRPr="00BD7A4C" w:rsidRDefault="00BD7A4C" w:rsidP="00BD7A4C">
      <w:pPr>
        <w:spacing w:line="276" w:lineRule="auto"/>
        <w:jc w:val="both"/>
        <w:rPr>
          <w:rFonts w:asciiTheme="minorHAnsi" w:hAnsiTheme="minorHAnsi" w:cstheme="minorHAnsi"/>
          <w:szCs w:val="22"/>
        </w:rPr>
      </w:pPr>
      <w:r w:rsidRPr="00BD7A4C">
        <w:rPr>
          <w:rFonts w:asciiTheme="minorHAnsi" w:hAnsiTheme="minorHAnsi" w:cstheme="minorHAnsi"/>
          <w:szCs w:val="22"/>
        </w:rPr>
        <w:t>Nivolumab wurde 2018 als erstes Immuntherapeutikum von der EMA zur adjuvanten Therapie zugelassen. In einer doppelblinden randomisierten Studie im Vergleich mit ipilimumab zeigte sich in einer Phase-III-Studie (Checkmate 238) mit 906 Patienten ein deutlicher Vorteil für den PD-1-Antikörper. Dabei wurden Patienten nach kompletter Metastasenresektion im Stadium IIIB, IIIC und IV eingeschlossen und erhielten entweder 3mg/kg Nivolumab alle 2 Wochen oder Ipilimumab 10mg/kg alle 3 Wochen f. 4 Zyklen, anschließend alle 12 Wochen für insgesamt 1 Jahr. Nach einem mindestens 18 monatigen Follow-up waren in der Nivolumabgruppe 70,5% und in der Ipilimumabgruppe 60,8% nach einem Jahr rezidivfrei (HR 0,65, p &lt; 0,001). Weiters waren die Grad 3 + 4 Nebenwirkungen bei Nivolumab deutlich geringer ausgeprägt ( 14,4% vs. 42,6%).-</w:t>
      </w:r>
    </w:p>
    <w:p w14:paraId="456972B2" w14:textId="77777777" w:rsidR="00BD7A4C" w:rsidRPr="00BD7A4C" w:rsidRDefault="00BD7A4C" w:rsidP="00BD7A4C">
      <w:pPr>
        <w:spacing w:line="276" w:lineRule="auto"/>
        <w:jc w:val="both"/>
        <w:rPr>
          <w:rFonts w:asciiTheme="minorHAnsi" w:hAnsiTheme="minorHAnsi" w:cstheme="minorHAnsi"/>
          <w:szCs w:val="22"/>
        </w:rPr>
      </w:pPr>
    </w:p>
    <w:p w14:paraId="7961F465" w14:textId="6B1D951A" w:rsidR="00BD7A4C" w:rsidRPr="00BD7A4C" w:rsidRDefault="00BD7A4C" w:rsidP="00BD7A4C">
      <w:pPr>
        <w:spacing w:line="276" w:lineRule="auto"/>
        <w:jc w:val="both"/>
        <w:rPr>
          <w:rFonts w:asciiTheme="minorHAnsi" w:hAnsiTheme="minorHAnsi" w:cstheme="minorHAnsi"/>
          <w:szCs w:val="22"/>
        </w:rPr>
      </w:pPr>
      <w:r w:rsidRPr="00BD7A4C">
        <w:rPr>
          <w:rFonts w:asciiTheme="minorHAnsi" w:hAnsiTheme="minorHAnsi" w:cstheme="minorHAnsi"/>
          <w:szCs w:val="22"/>
        </w:rPr>
        <w:t xml:space="preserve">Ähnliche Daten liegen für Pembrolizumab vor. Hier konnte von Eggermont et al 2018 in einer randomisierten, placebokontrollierten Studie im Stadium IIIa (Mikrometastase &gt; 1mm), IIIB, IIIc nach kompletter Lymphknotendissektion eine deutliche Verbesserung des rezidivfreien Überlebens unter 200mg Pembrolizumab alle 21 Tage für 1 Jahr gezeigt werden (75,4% </w:t>
      </w:r>
      <w:r w:rsidR="00115351">
        <w:rPr>
          <w:rFonts w:asciiTheme="minorHAnsi" w:hAnsiTheme="minorHAnsi" w:cstheme="minorHAnsi"/>
          <w:szCs w:val="22"/>
        </w:rPr>
        <w:t xml:space="preserve">vs. 61% nach 1 Jahr, HR 0,57). </w:t>
      </w:r>
    </w:p>
    <w:p w14:paraId="3DE9CFD0" w14:textId="77777777" w:rsidR="00BD7A4C" w:rsidRPr="00BD7A4C" w:rsidRDefault="00BD7A4C" w:rsidP="00BD7A4C">
      <w:pPr>
        <w:spacing w:line="276" w:lineRule="auto"/>
        <w:jc w:val="both"/>
        <w:rPr>
          <w:rFonts w:asciiTheme="minorHAnsi" w:hAnsiTheme="minorHAnsi" w:cstheme="minorHAnsi"/>
          <w:szCs w:val="22"/>
        </w:rPr>
      </w:pPr>
    </w:p>
    <w:p w14:paraId="4DD6219F" w14:textId="5D203ABE" w:rsidR="00BD7A4C" w:rsidRPr="00BD7A4C" w:rsidRDefault="00BD7A4C" w:rsidP="00BD7A4C">
      <w:pPr>
        <w:spacing w:line="276" w:lineRule="auto"/>
        <w:jc w:val="both"/>
        <w:rPr>
          <w:rFonts w:asciiTheme="minorHAnsi" w:hAnsiTheme="minorHAnsi" w:cstheme="minorHAnsi"/>
          <w:szCs w:val="22"/>
        </w:rPr>
      </w:pPr>
      <w:r w:rsidRPr="00BD7A4C">
        <w:rPr>
          <w:rFonts w:asciiTheme="minorHAnsi" w:hAnsiTheme="minorHAnsi" w:cstheme="minorHAnsi"/>
          <w:szCs w:val="22"/>
        </w:rPr>
        <w:t>B</w:t>
      </w:r>
      <w:r w:rsidR="0061338A">
        <w:rPr>
          <w:rFonts w:asciiTheme="minorHAnsi" w:hAnsiTheme="minorHAnsi" w:cstheme="minorHAnsi"/>
          <w:szCs w:val="22"/>
        </w:rPr>
        <w:t>e</w:t>
      </w:r>
      <w:r w:rsidRPr="00BD7A4C">
        <w:rPr>
          <w:rFonts w:asciiTheme="minorHAnsi" w:hAnsiTheme="minorHAnsi" w:cstheme="minorHAnsi"/>
          <w:szCs w:val="22"/>
        </w:rPr>
        <w:t>reits 2017 konnte von G.Long et al in einer randomisierten placebokontrollierten Phase III Studie mit Dabrafenib/Trametinib vs. Placebo bei vorliegender BRAF-Mutation eine Verbesserung des rezidivfreien Überlebens zeigen. Nach 3a (hochgerechnet) waren in der Verumgruppe 58% vs. 39% in der Placebogruppe tumorfrei (HR 0,47). Am Leben waren nach 3 Jahren 86% in der behandelten Gruppe vs. 77% in der Placebogruppe (HR 0,57). Eingeschlossen wurden auch hier Patienten nach vollständiger Metastektonie im Stadium III (Metastasendicke &gt; 1mm). Die Zulassung erfolgte 2018.-</w:t>
      </w:r>
    </w:p>
    <w:p w14:paraId="2AD4C068" w14:textId="77777777" w:rsidR="00BD7A4C" w:rsidRPr="00BD7A4C" w:rsidRDefault="00BD7A4C" w:rsidP="00BD7A4C">
      <w:pPr>
        <w:spacing w:line="276" w:lineRule="auto"/>
        <w:jc w:val="both"/>
        <w:rPr>
          <w:rFonts w:asciiTheme="minorHAnsi" w:hAnsiTheme="minorHAnsi" w:cstheme="minorHAnsi"/>
          <w:szCs w:val="22"/>
        </w:rPr>
      </w:pPr>
    </w:p>
    <w:p w14:paraId="3EE621FC" w14:textId="77777777" w:rsidR="00BD7A4C" w:rsidRPr="00BD7A4C" w:rsidRDefault="00BD7A4C" w:rsidP="00BD7A4C">
      <w:pPr>
        <w:spacing w:line="276" w:lineRule="auto"/>
        <w:jc w:val="both"/>
        <w:rPr>
          <w:rFonts w:asciiTheme="minorHAnsi" w:hAnsiTheme="minorHAnsi" w:cstheme="minorHAnsi"/>
          <w:szCs w:val="22"/>
        </w:rPr>
      </w:pPr>
      <w:r w:rsidRPr="00BD7A4C">
        <w:rPr>
          <w:rFonts w:asciiTheme="minorHAnsi" w:hAnsiTheme="minorHAnsi" w:cstheme="minorHAnsi"/>
          <w:szCs w:val="22"/>
        </w:rPr>
        <w:t>Da die Daten für die adjuvante Therapie mit PD-1 Antikörpern und die Behandlung mit Dabrafenib und Trametininb sehr ähnliche Daten zeigten, ist keinem Medikament im Stadium IIIa-IIID eine eindeutige Präferenz zu geben. Berücksichtigt sollten neben dem Alter, die Metastasendicke, BRAF-Mutation und v.a. die zu erwartenden Nebenwirkungen sein. Auch die persönlichen Wünsche sollten in der Entscheidungsfindung Einfluß finden.</w:t>
      </w:r>
    </w:p>
    <w:p w14:paraId="1DB28FF9" w14:textId="2E54C548" w:rsidR="00BD7A4C" w:rsidRPr="00BD7A4C" w:rsidRDefault="00BD7A4C" w:rsidP="00BD7A4C">
      <w:pPr>
        <w:spacing w:line="276" w:lineRule="auto"/>
        <w:jc w:val="both"/>
        <w:rPr>
          <w:rFonts w:asciiTheme="minorHAnsi" w:hAnsiTheme="minorHAnsi" w:cstheme="minorHAnsi"/>
          <w:szCs w:val="22"/>
        </w:rPr>
      </w:pPr>
      <w:r w:rsidRPr="00BD7A4C">
        <w:rPr>
          <w:rFonts w:asciiTheme="minorHAnsi" w:hAnsiTheme="minorHAnsi" w:cstheme="minorHAnsi"/>
          <w:szCs w:val="22"/>
        </w:rPr>
        <w:t xml:space="preserve">PD-1 Antikörper sind prinzipiell verträglicher, allerdings bleiben manche Nebenwirkungen ein Leben lang bestehen, was v.a. bei jüngeren Patienten wesentlich erscheint ( Hypophysitis-Kinderwunsch bei jungen Frauen, Diabetes mellitus, Neuropathien etc.). Auch sollte eine evt. adjuvante Therapie im Stadium IIIA mit einer sehr geringen Metastasendicke mit dem Patienten ausführlich besprochen werden da hier der Gewinn für den Patienten sehr gering  und damit eine solche evt. In Frage </w:t>
      </w:r>
      <w:r w:rsidR="0061338A">
        <w:rPr>
          <w:rFonts w:asciiTheme="minorHAnsi" w:hAnsiTheme="minorHAnsi" w:cstheme="minorHAnsi"/>
          <w:szCs w:val="22"/>
        </w:rPr>
        <w:t>zu stellen ist.</w:t>
      </w:r>
    </w:p>
    <w:p w14:paraId="664A0B9C" w14:textId="77777777" w:rsidR="00BD7A4C" w:rsidRPr="00665817" w:rsidRDefault="00BD7A4C" w:rsidP="00BD7A4C">
      <w:pPr>
        <w:spacing w:line="276" w:lineRule="auto"/>
        <w:jc w:val="both"/>
        <w:rPr>
          <w:rFonts w:asciiTheme="minorHAnsi" w:hAnsiTheme="minorHAnsi" w:cstheme="minorHAnsi"/>
          <w:color w:val="000000" w:themeColor="text1"/>
          <w:szCs w:val="22"/>
        </w:rPr>
      </w:pPr>
    </w:p>
    <w:p w14:paraId="6157CC40" w14:textId="590167D0" w:rsidR="00C40AC1" w:rsidRPr="00665817" w:rsidRDefault="00C40AC1" w:rsidP="00BD7A4C">
      <w:pPr>
        <w:spacing w:line="276" w:lineRule="auto"/>
        <w:jc w:val="both"/>
        <w:rPr>
          <w:rFonts w:asciiTheme="minorHAnsi" w:hAnsiTheme="minorHAnsi" w:cstheme="minorHAnsi"/>
          <w:color w:val="000000" w:themeColor="text1"/>
          <w:szCs w:val="22"/>
        </w:rPr>
      </w:pPr>
      <w:r w:rsidRPr="00665817">
        <w:rPr>
          <w:rFonts w:asciiTheme="minorHAnsi" w:hAnsiTheme="minorHAnsi" w:cstheme="minorHAnsi"/>
          <w:color w:val="000000" w:themeColor="text1"/>
          <w:szCs w:val="22"/>
        </w:rPr>
        <w:t>Im Stadium IIIA-IIID soll je nach Mutationsstatus eine adjuvante Therapie mit BRAF/MEK-Inhibitoren oder PD-L1 Antikörpern angeboten werden.</w:t>
      </w:r>
    </w:p>
    <w:p w14:paraId="48A2B288" w14:textId="77777777" w:rsidR="00C40AC1" w:rsidRPr="00665817" w:rsidRDefault="00C40AC1" w:rsidP="00BD7A4C">
      <w:pPr>
        <w:spacing w:line="276" w:lineRule="auto"/>
        <w:jc w:val="both"/>
        <w:rPr>
          <w:rFonts w:asciiTheme="minorHAnsi" w:hAnsiTheme="minorHAnsi" w:cstheme="minorHAnsi"/>
          <w:color w:val="000000" w:themeColor="text1"/>
          <w:szCs w:val="22"/>
        </w:rPr>
      </w:pPr>
    </w:p>
    <w:p w14:paraId="3AFBB909" w14:textId="588D87E1" w:rsidR="00EB0F30" w:rsidRDefault="00BD7A4C" w:rsidP="00BD7A4C">
      <w:pPr>
        <w:spacing w:line="276" w:lineRule="auto"/>
        <w:jc w:val="both"/>
        <w:rPr>
          <w:rFonts w:asciiTheme="minorHAnsi" w:hAnsiTheme="minorHAnsi" w:cstheme="minorHAnsi"/>
          <w:szCs w:val="22"/>
        </w:rPr>
      </w:pPr>
      <w:r w:rsidRPr="00665817">
        <w:rPr>
          <w:rFonts w:asciiTheme="minorHAnsi" w:hAnsiTheme="minorHAnsi" w:cstheme="minorHAnsi"/>
          <w:color w:val="000000" w:themeColor="text1"/>
          <w:szCs w:val="22"/>
        </w:rPr>
        <w:t xml:space="preserve">Im Stadium IV (nach Metastektomie) </w:t>
      </w:r>
      <w:r w:rsidR="00C40AC1" w:rsidRPr="00665817">
        <w:rPr>
          <w:rFonts w:asciiTheme="minorHAnsi" w:hAnsiTheme="minorHAnsi" w:cstheme="minorHAnsi"/>
          <w:color w:val="000000" w:themeColor="text1"/>
          <w:szCs w:val="22"/>
        </w:rPr>
        <w:t>soll ein PD-L1 Antikörper</w:t>
      </w:r>
      <w:r w:rsidR="0061338A" w:rsidRPr="00665817">
        <w:rPr>
          <w:rFonts w:asciiTheme="minorHAnsi" w:hAnsiTheme="minorHAnsi" w:cstheme="minorHAnsi"/>
          <w:color w:val="000000" w:themeColor="text1"/>
          <w:szCs w:val="22"/>
        </w:rPr>
        <w:t xml:space="preserve"> als</w:t>
      </w:r>
      <w:r w:rsidRPr="00665817">
        <w:rPr>
          <w:rFonts w:asciiTheme="minorHAnsi" w:hAnsiTheme="minorHAnsi" w:cstheme="minorHAnsi"/>
          <w:color w:val="000000" w:themeColor="text1"/>
          <w:szCs w:val="22"/>
        </w:rPr>
        <w:t xml:space="preserve"> adjuvante</w:t>
      </w:r>
      <w:r w:rsidRPr="00BD7A4C">
        <w:rPr>
          <w:rFonts w:asciiTheme="minorHAnsi" w:hAnsiTheme="minorHAnsi" w:cstheme="minorHAnsi"/>
          <w:szCs w:val="22"/>
        </w:rPr>
        <w:t xml:space="preserve"> Therapie </w:t>
      </w:r>
      <w:r w:rsidR="00C40AC1">
        <w:rPr>
          <w:rFonts w:asciiTheme="minorHAnsi" w:hAnsiTheme="minorHAnsi" w:cstheme="minorHAnsi"/>
          <w:szCs w:val="22"/>
        </w:rPr>
        <w:t xml:space="preserve">angeboten werden. </w:t>
      </w:r>
    </w:p>
    <w:p w14:paraId="68EDFD94" w14:textId="77777777" w:rsidR="00115351" w:rsidRPr="00EB0F30" w:rsidRDefault="00115351" w:rsidP="00BD7A4C">
      <w:pPr>
        <w:spacing w:line="276" w:lineRule="auto"/>
        <w:jc w:val="both"/>
        <w:rPr>
          <w:rFonts w:asciiTheme="minorHAnsi" w:hAnsiTheme="minorHAnsi" w:cstheme="minorHAnsi"/>
          <w:szCs w:val="22"/>
        </w:rPr>
      </w:pPr>
    </w:p>
    <w:p w14:paraId="3AFBB90A" w14:textId="77777777" w:rsidR="002A4F15" w:rsidRDefault="00F34AD6" w:rsidP="00EB0F30">
      <w:pPr>
        <w:pStyle w:val="berschrift3"/>
        <w:numPr>
          <w:ilvl w:val="2"/>
          <w:numId w:val="36"/>
        </w:numPr>
      </w:pPr>
      <w:bookmarkStart w:id="21" w:name="_Toc873661"/>
      <w:r>
        <w:t>Therapieoptionen locoregionär</w:t>
      </w:r>
      <w:r w:rsidR="00EB0F30">
        <w:t>er Metastasen</w:t>
      </w:r>
      <w:bookmarkEnd w:id="21"/>
    </w:p>
    <w:p w14:paraId="3AFBB90B" w14:textId="77777777" w:rsidR="002A4F15" w:rsidRDefault="002A4F15" w:rsidP="002A4F15">
      <w:pPr>
        <w:jc w:val="left"/>
        <w:rPr>
          <w:rFonts w:ascii="Calibri" w:hAnsi="Calibri"/>
        </w:rPr>
      </w:pPr>
      <w:r w:rsidRPr="002A4F15">
        <w:rPr>
          <w:rFonts w:ascii="Calibri" w:hAnsi="Calibri"/>
        </w:rPr>
        <w:t>Kutane und subkutane Metastasen (In-transit-und Satellitenmetastasen)</w:t>
      </w:r>
    </w:p>
    <w:p w14:paraId="3AFBB90C" w14:textId="77777777" w:rsidR="00EB0F30" w:rsidRPr="002A4F15" w:rsidRDefault="002A4F15" w:rsidP="002A4F15">
      <w:pPr>
        <w:jc w:val="left"/>
        <w:rPr>
          <w:rFonts w:ascii="Calibri" w:hAnsi="Calibri"/>
        </w:rPr>
      </w:pPr>
      <w:r>
        <w:rPr>
          <w:rFonts w:ascii="Calibri" w:hAnsi="Calibri"/>
        </w:rPr>
        <w:t>Laserablation, Kryotherapie</w:t>
      </w:r>
    </w:p>
    <w:p w14:paraId="3AFBB90D" w14:textId="77777777" w:rsidR="002A4F15" w:rsidRDefault="00F34AD6" w:rsidP="00EB0F30">
      <w:pPr>
        <w:spacing w:line="276" w:lineRule="auto"/>
        <w:ind w:left="1410" w:hanging="1410"/>
        <w:jc w:val="both"/>
        <w:rPr>
          <w:rFonts w:asciiTheme="minorHAnsi" w:hAnsiTheme="minorHAnsi" w:cstheme="minorHAnsi"/>
          <w:szCs w:val="22"/>
        </w:rPr>
      </w:pPr>
      <w:r w:rsidRPr="00EB0F30">
        <w:rPr>
          <w:rFonts w:asciiTheme="minorHAnsi" w:hAnsiTheme="minorHAnsi" w:cstheme="minorHAnsi"/>
          <w:szCs w:val="22"/>
        </w:rPr>
        <w:lastRenderedPageBreak/>
        <w:t xml:space="preserve">Operation: </w:t>
      </w:r>
      <w:r w:rsidR="00EB0F30">
        <w:rPr>
          <w:rFonts w:asciiTheme="minorHAnsi" w:hAnsiTheme="minorHAnsi" w:cstheme="minorHAnsi"/>
          <w:szCs w:val="22"/>
        </w:rPr>
        <w:tab/>
      </w:r>
    </w:p>
    <w:p w14:paraId="3AFBB90E" w14:textId="77777777" w:rsidR="002A4F15" w:rsidRDefault="00F34AD6" w:rsidP="002A4F15">
      <w:pPr>
        <w:spacing w:line="276" w:lineRule="auto"/>
        <w:ind w:left="1410" w:hanging="702"/>
        <w:jc w:val="both"/>
        <w:rPr>
          <w:rFonts w:asciiTheme="minorHAnsi" w:hAnsiTheme="minorHAnsi" w:cstheme="minorHAnsi"/>
          <w:szCs w:val="22"/>
        </w:rPr>
      </w:pPr>
      <w:r w:rsidRPr="00EB0F30">
        <w:rPr>
          <w:rFonts w:asciiTheme="minorHAnsi" w:hAnsiTheme="minorHAnsi" w:cstheme="minorHAnsi"/>
          <w:szCs w:val="22"/>
        </w:rPr>
        <w:t>Wenn eine makroskopisch oder mikroskopisch vollständig Ent</w:t>
      </w:r>
      <w:r w:rsidR="002A4F15">
        <w:rPr>
          <w:rFonts w:asciiTheme="minorHAnsi" w:hAnsiTheme="minorHAnsi" w:cstheme="minorHAnsi"/>
          <w:szCs w:val="22"/>
        </w:rPr>
        <w:t>fernung der Metastasen möglich</w:t>
      </w:r>
    </w:p>
    <w:p w14:paraId="3AFBB90F" w14:textId="77777777" w:rsidR="00EB0F30" w:rsidRDefault="002A4F15" w:rsidP="002A4F15">
      <w:pPr>
        <w:spacing w:line="276" w:lineRule="auto"/>
        <w:ind w:left="1410" w:hanging="702"/>
        <w:jc w:val="both"/>
        <w:rPr>
          <w:rFonts w:asciiTheme="minorHAnsi" w:hAnsiTheme="minorHAnsi" w:cstheme="minorHAnsi"/>
          <w:szCs w:val="22"/>
        </w:rPr>
      </w:pPr>
      <w:r>
        <w:rPr>
          <w:rFonts w:asciiTheme="minorHAnsi" w:hAnsiTheme="minorHAnsi" w:cstheme="minorHAnsi"/>
          <w:szCs w:val="22"/>
        </w:rPr>
        <w:t>i</w:t>
      </w:r>
      <w:r w:rsidR="00F34AD6" w:rsidRPr="00EB0F30">
        <w:rPr>
          <w:rFonts w:asciiTheme="minorHAnsi" w:hAnsiTheme="minorHAnsi" w:cstheme="minorHAnsi"/>
          <w:szCs w:val="22"/>
        </w:rPr>
        <w:t>st (bei fehlenden Hinweise</w:t>
      </w:r>
      <w:r w:rsidR="00EB0F30">
        <w:rPr>
          <w:rFonts w:asciiTheme="minorHAnsi" w:hAnsiTheme="minorHAnsi" w:cstheme="minorHAnsi"/>
          <w:szCs w:val="22"/>
        </w:rPr>
        <w:t>n auf eine Fernmetastasierung).</w:t>
      </w:r>
    </w:p>
    <w:p w14:paraId="3AFBB910" w14:textId="77777777" w:rsidR="00EB0F30" w:rsidRDefault="00EB0F30" w:rsidP="00EB0F30">
      <w:pPr>
        <w:spacing w:line="276" w:lineRule="auto"/>
        <w:ind w:left="1410" w:hanging="1410"/>
        <w:jc w:val="both"/>
        <w:rPr>
          <w:rFonts w:asciiTheme="minorHAnsi" w:hAnsiTheme="minorHAnsi" w:cstheme="minorHAnsi"/>
          <w:szCs w:val="22"/>
        </w:rPr>
      </w:pPr>
      <w:r>
        <w:rPr>
          <w:rFonts w:asciiTheme="minorHAnsi" w:hAnsiTheme="minorHAnsi" w:cstheme="minorHAnsi"/>
          <w:szCs w:val="22"/>
        </w:rPr>
        <w:t>Radiotherapie</w:t>
      </w:r>
    </w:p>
    <w:p w14:paraId="3AFBB911" w14:textId="77777777" w:rsidR="003E6597" w:rsidRDefault="003E6597" w:rsidP="00EB0F30">
      <w:pPr>
        <w:spacing w:line="276" w:lineRule="auto"/>
        <w:jc w:val="both"/>
        <w:rPr>
          <w:rFonts w:asciiTheme="minorHAnsi" w:hAnsiTheme="minorHAnsi" w:cstheme="minorHAnsi"/>
          <w:szCs w:val="22"/>
        </w:rPr>
      </w:pPr>
    </w:p>
    <w:p w14:paraId="3AFBB912" w14:textId="77777777" w:rsidR="00EB0F30" w:rsidRDefault="00F34AD6" w:rsidP="00EB0F30">
      <w:pPr>
        <w:spacing w:line="276" w:lineRule="auto"/>
        <w:jc w:val="both"/>
        <w:rPr>
          <w:rFonts w:asciiTheme="minorHAnsi" w:hAnsiTheme="minorHAnsi" w:cstheme="minorHAnsi"/>
          <w:szCs w:val="22"/>
        </w:rPr>
      </w:pPr>
      <w:r w:rsidRPr="00EB0F30">
        <w:rPr>
          <w:rFonts w:asciiTheme="minorHAnsi" w:hAnsiTheme="minorHAnsi" w:cstheme="minorHAnsi"/>
          <w:szCs w:val="22"/>
        </w:rPr>
        <w:t>Medikamentöse</w:t>
      </w:r>
      <w:r w:rsidR="00EB0F30">
        <w:rPr>
          <w:rFonts w:asciiTheme="minorHAnsi" w:hAnsiTheme="minorHAnsi" w:cstheme="minorHAnsi"/>
          <w:szCs w:val="22"/>
        </w:rPr>
        <w:t xml:space="preserve"> V</w:t>
      </w:r>
      <w:r w:rsidRPr="00EB0F30">
        <w:rPr>
          <w:rFonts w:asciiTheme="minorHAnsi" w:hAnsiTheme="minorHAnsi" w:cstheme="minorHAnsi"/>
          <w:szCs w:val="22"/>
        </w:rPr>
        <w:t>erfahren</w:t>
      </w:r>
      <w:r w:rsidR="002A4F15">
        <w:rPr>
          <w:rFonts w:asciiTheme="minorHAnsi" w:hAnsiTheme="minorHAnsi" w:cstheme="minorHAnsi"/>
          <w:szCs w:val="22"/>
        </w:rPr>
        <w:t>:</w:t>
      </w:r>
    </w:p>
    <w:p w14:paraId="3AFBB913" w14:textId="76257FD7" w:rsidR="00EB0F30" w:rsidRDefault="00F34AD6" w:rsidP="002A4F15">
      <w:pPr>
        <w:spacing w:line="276" w:lineRule="auto"/>
        <w:ind w:firstLine="708"/>
        <w:jc w:val="both"/>
        <w:rPr>
          <w:rFonts w:asciiTheme="minorHAnsi" w:hAnsiTheme="minorHAnsi" w:cstheme="minorHAnsi"/>
          <w:szCs w:val="22"/>
        </w:rPr>
      </w:pPr>
      <w:r w:rsidRPr="00EB0F30">
        <w:rPr>
          <w:rFonts w:asciiTheme="minorHAnsi" w:hAnsiTheme="minorHAnsi" w:cstheme="minorHAnsi"/>
          <w:szCs w:val="22"/>
        </w:rPr>
        <w:t xml:space="preserve">Immuntherapie </w:t>
      </w:r>
      <w:r w:rsidR="00115351" w:rsidRPr="00115351">
        <w:rPr>
          <w:rFonts w:asciiTheme="minorHAnsi" w:hAnsiTheme="minorHAnsi" w:cstheme="minorHAnsi"/>
          <w:szCs w:val="22"/>
        </w:rPr>
        <w:t>(T-VEC, evt.Interleukin 2, Bengal-Rosa)</w:t>
      </w:r>
    </w:p>
    <w:p w14:paraId="3AFBB914" w14:textId="381A3385" w:rsidR="00EB0F30" w:rsidRDefault="00F34AD6" w:rsidP="002A4F15">
      <w:pPr>
        <w:spacing w:line="276" w:lineRule="auto"/>
        <w:ind w:left="708"/>
        <w:jc w:val="both"/>
        <w:rPr>
          <w:rFonts w:asciiTheme="minorHAnsi" w:hAnsiTheme="minorHAnsi" w:cstheme="minorHAnsi"/>
          <w:szCs w:val="22"/>
        </w:rPr>
      </w:pPr>
      <w:r w:rsidRPr="00EB0F30">
        <w:rPr>
          <w:rFonts w:asciiTheme="minorHAnsi" w:hAnsiTheme="minorHAnsi" w:cstheme="minorHAnsi"/>
          <w:szCs w:val="22"/>
        </w:rPr>
        <w:t>Elektrochemotherapie</w:t>
      </w:r>
      <w:r w:rsidRPr="00EB0F30">
        <w:rPr>
          <w:rFonts w:asciiTheme="minorHAnsi" w:hAnsiTheme="minorHAnsi" w:cstheme="minorHAnsi"/>
          <w:szCs w:val="22"/>
        </w:rPr>
        <w:br/>
        <w:t xml:space="preserve">Intratumorale zytotoxische Therapie </w:t>
      </w:r>
      <w:r w:rsidR="00115351">
        <w:rPr>
          <w:rFonts w:asciiTheme="minorHAnsi" w:hAnsiTheme="minorHAnsi" w:cstheme="minorHAnsi"/>
          <w:szCs w:val="22"/>
        </w:rPr>
        <w:t>(</w:t>
      </w:r>
      <w:r w:rsidR="00115351" w:rsidRPr="00115351">
        <w:rPr>
          <w:rFonts w:asciiTheme="minorHAnsi" w:hAnsiTheme="minorHAnsi" w:cstheme="minorHAnsi"/>
          <w:szCs w:val="22"/>
        </w:rPr>
        <w:t>Bengal-Rosa</w:t>
      </w:r>
      <w:r w:rsidR="00115351" w:rsidRPr="00EB0F30">
        <w:rPr>
          <w:rFonts w:asciiTheme="minorHAnsi" w:hAnsiTheme="minorHAnsi" w:cstheme="minorHAnsi"/>
          <w:szCs w:val="22"/>
        </w:rPr>
        <w:t>)</w:t>
      </w:r>
    </w:p>
    <w:p w14:paraId="3AFBB915" w14:textId="77777777" w:rsidR="00EB0F30" w:rsidRDefault="00F34AD6" w:rsidP="00EB0F30">
      <w:pPr>
        <w:spacing w:line="276" w:lineRule="auto"/>
        <w:jc w:val="both"/>
        <w:rPr>
          <w:rFonts w:asciiTheme="minorHAnsi" w:hAnsiTheme="minorHAnsi" w:cstheme="minorHAnsi"/>
          <w:szCs w:val="22"/>
        </w:rPr>
      </w:pPr>
      <w:r w:rsidRPr="00EB0F30">
        <w:rPr>
          <w:rFonts w:asciiTheme="minorHAnsi" w:hAnsiTheme="minorHAnsi" w:cstheme="minorHAnsi"/>
          <w:szCs w:val="22"/>
        </w:rPr>
        <w:t xml:space="preserve">Extremitätenperfusion bei locoregionären Metastasen </w:t>
      </w:r>
      <w:r w:rsidR="002A4F15">
        <w:rPr>
          <w:rFonts w:asciiTheme="minorHAnsi" w:hAnsiTheme="minorHAnsi" w:cstheme="minorHAnsi"/>
          <w:szCs w:val="22"/>
        </w:rPr>
        <w:t xml:space="preserve">nur mehr in Ausanahmefällen </w:t>
      </w:r>
      <w:r w:rsidRPr="00EB0F30">
        <w:rPr>
          <w:rFonts w:asciiTheme="minorHAnsi" w:hAnsiTheme="minorHAnsi" w:cstheme="minorHAnsi"/>
          <w:szCs w:val="22"/>
        </w:rPr>
        <w:t>(diese Methode sollte nur Patienten mit multiplen, rasch rezidivierenden Haut- und subkutanen Metastasen an den Extremitäten bei fehlenden Alternativen in Erwägung gezogen werden.</w:t>
      </w:r>
    </w:p>
    <w:p w14:paraId="3AFBB916" w14:textId="16A5EE44" w:rsidR="003E6597" w:rsidRDefault="00747619" w:rsidP="00EB0F30">
      <w:pPr>
        <w:spacing w:line="276" w:lineRule="auto"/>
        <w:jc w:val="both"/>
        <w:rPr>
          <w:rFonts w:asciiTheme="minorHAnsi" w:hAnsiTheme="minorHAnsi" w:cstheme="minorHAnsi"/>
          <w:szCs w:val="22"/>
        </w:rPr>
      </w:pPr>
      <w:r w:rsidRPr="004529B0">
        <w:rPr>
          <w:rFonts w:asciiTheme="minorHAnsi" w:hAnsiTheme="minorHAnsi" w:cstheme="minorHAnsi"/>
          <w:szCs w:val="22"/>
        </w:rPr>
        <w:t>Die Lokaltherapie von lokoregionären Metastasen sollte immer unter Berücksichtigung der Lokalisation, des Verlaufs und des Allgemeinzustands des Patienten erfolgen. Aus diesem Grund kann keine allgemeingültige Empfehlung über die Therapieabfolge gegeben werden, diese sollte immer individuell erfolgen.</w:t>
      </w:r>
    </w:p>
    <w:p w14:paraId="58BAD046" w14:textId="77777777" w:rsidR="00115351" w:rsidRDefault="00115351" w:rsidP="00EB0F30">
      <w:pPr>
        <w:spacing w:line="276" w:lineRule="auto"/>
        <w:jc w:val="both"/>
        <w:rPr>
          <w:rFonts w:asciiTheme="minorHAnsi" w:hAnsiTheme="minorHAnsi" w:cstheme="minorHAnsi"/>
          <w:szCs w:val="22"/>
        </w:rPr>
      </w:pPr>
    </w:p>
    <w:p w14:paraId="3AFBB917" w14:textId="77777777" w:rsidR="00F34AD6" w:rsidRDefault="003E6597" w:rsidP="00EB0F30">
      <w:pPr>
        <w:pStyle w:val="berschrift2"/>
        <w:numPr>
          <w:ilvl w:val="1"/>
          <w:numId w:val="36"/>
        </w:numPr>
        <w:ind w:left="567" w:hanging="567"/>
      </w:pPr>
      <w:bookmarkStart w:id="22" w:name="_Toc873662"/>
      <w:r>
        <w:t>Di</w:t>
      </w:r>
      <w:r w:rsidR="00F34AD6">
        <w:t>agnostik und Therapie im Stadium IV</w:t>
      </w:r>
      <w:bookmarkEnd w:id="22"/>
    </w:p>
    <w:p w14:paraId="3AFBB918" w14:textId="77777777" w:rsidR="003E6597" w:rsidRPr="003E6597" w:rsidRDefault="003E6597" w:rsidP="003E6597">
      <w:pPr>
        <w:rPr>
          <w:sz w:val="8"/>
          <w:szCs w:val="8"/>
        </w:rPr>
      </w:pPr>
    </w:p>
    <w:p w14:paraId="3AFBB919" w14:textId="6B8D3EBD" w:rsidR="00F34AD6" w:rsidRDefault="00B86C87" w:rsidP="00EB0F30">
      <w:r>
        <w:rPr>
          <w:noProof/>
          <w:lang w:eastAsia="de-AT"/>
        </w:rPr>
        <w:drawing>
          <wp:inline distT="0" distB="0" distL="0" distR="0" wp14:anchorId="3AFBB9C3" wp14:editId="6B4BE072">
            <wp:extent cx="3307257" cy="465656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25 Mamma Visio.gif"/>
                    <pic:cNvPicPr/>
                  </pic:nvPicPr>
                  <pic:blipFill>
                    <a:blip r:embed="rId22">
                      <a:extLst>
                        <a:ext uri="{28A0092B-C50C-407E-A947-70E740481C1C}">
                          <a14:useLocalDpi xmlns:a14="http://schemas.microsoft.com/office/drawing/2010/main" val="0"/>
                        </a:ext>
                      </a:extLst>
                    </a:blip>
                    <a:stretch>
                      <a:fillRect/>
                    </a:stretch>
                  </pic:blipFill>
                  <pic:spPr>
                    <a:xfrm>
                      <a:off x="0" y="0"/>
                      <a:ext cx="3334614" cy="4695088"/>
                    </a:xfrm>
                    <a:prstGeom prst="rect">
                      <a:avLst/>
                    </a:prstGeom>
                  </pic:spPr>
                </pic:pic>
              </a:graphicData>
            </a:graphic>
          </wp:inline>
        </w:drawing>
      </w:r>
    </w:p>
    <w:p w14:paraId="3AFBB91A" w14:textId="77777777" w:rsidR="00B86C87" w:rsidRPr="002F4BA4" w:rsidRDefault="00B86C87" w:rsidP="00B86C87">
      <w:pPr>
        <w:spacing w:line="276" w:lineRule="auto"/>
        <w:jc w:val="both"/>
        <w:rPr>
          <w:rFonts w:asciiTheme="minorHAnsi" w:hAnsiTheme="minorHAnsi" w:cstheme="minorHAnsi"/>
          <w:sz w:val="8"/>
          <w:szCs w:val="8"/>
        </w:rPr>
      </w:pPr>
    </w:p>
    <w:p w14:paraId="3AFBB91B" w14:textId="77777777" w:rsidR="00F34AD6" w:rsidRPr="003E6597" w:rsidRDefault="00B86C87" w:rsidP="002F4BA4">
      <w:pPr>
        <w:spacing w:line="276" w:lineRule="auto"/>
        <w:ind w:left="708" w:firstLine="708"/>
        <w:jc w:val="both"/>
        <w:rPr>
          <w:rFonts w:asciiTheme="minorHAnsi" w:hAnsiTheme="minorHAnsi" w:cstheme="minorHAnsi"/>
          <w:sz w:val="18"/>
          <w:szCs w:val="18"/>
        </w:rPr>
      </w:pPr>
      <w:r w:rsidRPr="003E6597">
        <w:rPr>
          <w:rFonts w:asciiTheme="minorHAnsi" w:hAnsiTheme="minorHAnsi" w:cstheme="minorHAnsi"/>
          <w:sz w:val="18"/>
          <w:szCs w:val="18"/>
        </w:rPr>
        <w:t>* Alternativ andere Ganzkörperdiagnostik mittels Schnittbildgebung falls kein PET/CT verfügbar</w:t>
      </w:r>
    </w:p>
    <w:p w14:paraId="3AFBB91D" w14:textId="77777777" w:rsidR="00B86C87" w:rsidRDefault="00F34AD6" w:rsidP="00B86C87">
      <w:pPr>
        <w:pStyle w:val="berschrift3"/>
        <w:numPr>
          <w:ilvl w:val="2"/>
          <w:numId w:val="36"/>
        </w:numPr>
      </w:pPr>
      <w:bookmarkStart w:id="23" w:name="_Toc873663"/>
      <w:r>
        <w:lastRenderedPageBreak/>
        <w:t>Molekularpathologische Diagnostik</w:t>
      </w:r>
      <w:bookmarkEnd w:id="23"/>
    </w:p>
    <w:p w14:paraId="3AFBB91E" w14:textId="6331A662" w:rsidR="00B86C87" w:rsidRDefault="00F34AD6" w:rsidP="00B86C87">
      <w:pPr>
        <w:spacing w:line="276" w:lineRule="auto"/>
        <w:jc w:val="both"/>
        <w:rPr>
          <w:rFonts w:asciiTheme="minorHAnsi" w:hAnsiTheme="minorHAnsi" w:cstheme="minorHAnsi"/>
          <w:szCs w:val="22"/>
        </w:rPr>
      </w:pPr>
      <w:r w:rsidRPr="00B86C87">
        <w:rPr>
          <w:rFonts w:asciiTheme="minorHAnsi" w:hAnsiTheme="minorHAnsi" w:cstheme="minorHAnsi"/>
          <w:szCs w:val="22"/>
        </w:rPr>
        <w:t>Ab Stadium III</w:t>
      </w:r>
      <w:r w:rsidR="00115351">
        <w:rPr>
          <w:rFonts w:asciiTheme="minorHAnsi" w:hAnsiTheme="minorHAnsi" w:cstheme="minorHAnsi"/>
          <w:szCs w:val="22"/>
        </w:rPr>
        <w:t>a</w:t>
      </w:r>
      <w:r w:rsidRPr="00B86C87">
        <w:rPr>
          <w:rFonts w:asciiTheme="minorHAnsi" w:hAnsiTheme="minorHAnsi" w:cstheme="minorHAnsi"/>
          <w:szCs w:val="22"/>
        </w:rPr>
        <w:t xml:space="preserve"> sollte auf Mutation (</w:t>
      </w:r>
      <w:r w:rsidR="00F947DA">
        <w:rPr>
          <w:rFonts w:asciiTheme="minorHAnsi" w:hAnsiTheme="minorHAnsi" w:cstheme="minorHAnsi"/>
          <w:szCs w:val="22"/>
        </w:rPr>
        <w:t xml:space="preserve">BRAF, N-Ras bei BRAF-wildtype, </w:t>
      </w:r>
      <w:r w:rsidRPr="00B86C87">
        <w:rPr>
          <w:rFonts w:asciiTheme="minorHAnsi" w:hAnsiTheme="minorHAnsi" w:cstheme="minorHAnsi"/>
          <w:szCs w:val="22"/>
        </w:rPr>
        <w:t>C-KIT bei akral-lentiginösen Melanomen und Schleimhautmelanomen) getestet werden.</w:t>
      </w:r>
    </w:p>
    <w:p w14:paraId="3AFBB91F" w14:textId="77777777" w:rsidR="00B86C87" w:rsidRDefault="00B86C87" w:rsidP="00B86C87">
      <w:pPr>
        <w:jc w:val="both"/>
      </w:pPr>
    </w:p>
    <w:p w14:paraId="3AFBB920" w14:textId="77777777" w:rsidR="00B86C87" w:rsidRDefault="00F34AD6" w:rsidP="00B86C87">
      <w:pPr>
        <w:pStyle w:val="berschrift3"/>
        <w:numPr>
          <w:ilvl w:val="2"/>
          <w:numId w:val="36"/>
        </w:numPr>
      </w:pPr>
      <w:bookmarkStart w:id="24" w:name="_Toc873664"/>
      <w:r>
        <w:t>Operat</w:t>
      </w:r>
      <w:r w:rsidR="00B86C87">
        <w:t>ive Therapie von Fernmetastasen</w:t>
      </w:r>
      <w:bookmarkEnd w:id="24"/>
    </w:p>
    <w:p w14:paraId="3AFBB921" w14:textId="3A936A75" w:rsidR="00F34AD6" w:rsidRPr="00B86C87" w:rsidRDefault="00F34AD6" w:rsidP="005171D8">
      <w:pPr>
        <w:spacing w:line="276" w:lineRule="auto"/>
        <w:jc w:val="left"/>
        <w:rPr>
          <w:rFonts w:asciiTheme="minorHAnsi" w:hAnsiTheme="minorHAnsi" w:cstheme="minorHAnsi"/>
          <w:szCs w:val="22"/>
        </w:rPr>
      </w:pPr>
      <w:r w:rsidRPr="00B86C87">
        <w:rPr>
          <w:rFonts w:asciiTheme="minorHAnsi" w:hAnsiTheme="minorHAnsi" w:cstheme="minorHAnsi"/>
          <w:szCs w:val="22"/>
        </w:rPr>
        <w:t xml:space="preserve">Jeder Patient mit Metastasen eines malignen Melanoms Stadium IV </w:t>
      </w:r>
      <w:r w:rsidR="005171D8">
        <w:rPr>
          <w:rFonts w:asciiTheme="minorHAnsi" w:hAnsiTheme="minorHAnsi" w:cstheme="minorHAnsi"/>
          <w:szCs w:val="22"/>
        </w:rPr>
        <w:t xml:space="preserve">bedarf einer interdisziplinären  </w:t>
      </w:r>
      <w:r w:rsidRPr="00B86C87">
        <w:rPr>
          <w:rFonts w:asciiTheme="minorHAnsi" w:hAnsiTheme="minorHAnsi" w:cstheme="minorHAnsi"/>
          <w:szCs w:val="22"/>
        </w:rPr>
        <w:t>Entscheidung zur Indikation einer eventuell operativen Therapie.</w:t>
      </w:r>
      <w:r w:rsidR="005171D8">
        <w:rPr>
          <w:rFonts w:asciiTheme="minorHAnsi" w:hAnsiTheme="minorHAnsi" w:cstheme="minorHAnsi"/>
          <w:szCs w:val="22"/>
        </w:rPr>
        <w:t xml:space="preserve"> </w:t>
      </w:r>
      <w:r w:rsidRPr="00B86C87">
        <w:rPr>
          <w:rFonts w:asciiTheme="minorHAnsi" w:hAnsiTheme="minorHAnsi" w:cstheme="minorHAnsi"/>
          <w:szCs w:val="22"/>
        </w:rPr>
        <w:br/>
        <w:t xml:space="preserve">Die Resektion von Fernmetastasen sollte in Betracht gezogen werden, wenn sie technisch als Nullresektion machbar ist und </w:t>
      </w:r>
    </w:p>
    <w:p w14:paraId="3AFBB922" w14:textId="77777777" w:rsidR="00B86C87" w:rsidRPr="003E6597" w:rsidRDefault="00F34AD6" w:rsidP="003E6597">
      <w:pPr>
        <w:pStyle w:val="Listenabsatz"/>
        <w:numPr>
          <w:ilvl w:val="0"/>
          <w:numId w:val="40"/>
        </w:numPr>
        <w:spacing w:line="276" w:lineRule="auto"/>
        <w:ind w:left="284" w:hanging="284"/>
        <w:jc w:val="both"/>
        <w:rPr>
          <w:rFonts w:asciiTheme="minorHAnsi" w:hAnsiTheme="minorHAnsi" w:cstheme="minorHAnsi"/>
          <w:szCs w:val="22"/>
        </w:rPr>
      </w:pPr>
      <w:r w:rsidRPr="003E6597">
        <w:rPr>
          <w:rFonts w:asciiTheme="minorHAnsi" w:hAnsiTheme="minorHAnsi" w:cstheme="minorHAnsi"/>
          <w:szCs w:val="22"/>
        </w:rPr>
        <w:t>kein inakzeptables funktionelles Defizit zu erwarten ist.</w:t>
      </w:r>
    </w:p>
    <w:p w14:paraId="3AFBB923" w14:textId="77777777" w:rsidR="00B86C87" w:rsidRPr="003E6597" w:rsidRDefault="00F34AD6" w:rsidP="003E6597">
      <w:pPr>
        <w:pStyle w:val="Listenabsatz"/>
        <w:numPr>
          <w:ilvl w:val="0"/>
          <w:numId w:val="40"/>
        </w:numPr>
        <w:spacing w:line="276" w:lineRule="auto"/>
        <w:ind w:left="284" w:hanging="284"/>
        <w:jc w:val="both"/>
        <w:rPr>
          <w:rFonts w:asciiTheme="minorHAnsi" w:hAnsiTheme="minorHAnsi" w:cstheme="minorHAnsi"/>
          <w:szCs w:val="22"/>
        </w:rPr>
      </w:pPr>
      <w:r w:rsidRPr="003E6597">
        <w:rPr>
          <w:rFonts w:asciiTheme="minorHAnsi" w:hAnsiTheme="minorHAnsi" w:cstheme="minorHAnsi"/>
          <w:szCs w:val="22"/>
        </w:rPr>
        <w:t>postive prädiktive Faktoren für das lokale Vorgehen vorliegen (geringe Metastasenzahl, lange Dauer des metastasenfreien Intervalls)</w:t>
      </w:r>
    </w:p>
    <w:p w14:paraId="3AFBB924" w14:textId="77777777" w:rsidR="00B86C87" w:rsidRPr="003E6597" w:rsidRDefault="00F34AD6" w:rsidP="003E6597">
      <w:pPr>
        <w:pStyle w:val="Listenabsatz"/>
        <w:numPr>
          <w:ilvl w:val="0"/>
          <w:numId w:val="40"/>
        </w:numPr>
        <w:spacing w:line="276" w:lineRule="auto"/>
        <w:ind w:left="284" w:hanging="284"/>
        <w:jc w:val="both"/>
        <w:rPr>
          <w:rFonts w:asciiTheme="minorHAnsi" w:hAnsiTheme="minorHAnsi" w:cstheme="minorHAnsi"/>
          <w:szCs w:val="22"/>
        </w:rPr>
      </w:pPr>
      <w:r w:rsidRPr="003E6597">
        <w:rPr>
          <w:rFonts w:asciiTheme="minorHAnsi" w:hAnsiTheme="minorHAnsi" w:cstheme="minorHAnsi"/>
          <w:szCs w:val="22"/>
        </w:rPr>
        <w:t>andere Therapieverfahren ausgeschöpft oder wenig erfolgversprechend sind.</w:t>
      </w:r>
    </w:p>
    <w:p w14:paraId="3AFBB925" w14:textId="77777777" w:rsidR="00F34AD6" w:rsidRDefault="00F34AD6" w:rsidP="00B86C87">
      <w:pPr>
        <w:spacing w:line="276" w:lineRule="auto"/>
        <w:jc w:val="both"/>
      </w:pPr>
    </w:p>
    <w:p w14:paraId="3AFBB926" w14:textId="4BF0E000" w:rsidR="00B86C87" w:rsidRDefault="00B86C87" w:rsidP="00B86C87">
      <w:pPr>
        <w:pStyle w:val="berschrift3"/>
        <w:numPr>
          <w:ilvl w:val="2"/>
          <w:numId w:val="36"/>
        </w:numPr>
      </w:pPr>
      <w:bookmarkStart w:id="25" w:name="_Toc873665"/>
      <w:r>
        <w:t>Medikamentöse Therapie</w:t>
      </w:r>
      <w:r w:rsidR="00115351">
        <w:t xml:space="preserve"> Stadium IV</w:t>
      </w:r>
      <w:bookmarkEnd w:id="25"/>
    </w:p>
    <w:p w14:paraId="72CE4DB1" w14:textId="6D1F42C5" w:rsidR="00115351" w:rsidRPr="00115351" w:rsidRDefault="00115351" w:rsidP="00115351">
      <w:pPr>
        <w:pStyle w:val="berschrift4"/>
        <w:numPr>
          <w:ilvl w:val="3"/>
          <w:numId w:val="36"/>
        </w:numPr>
      </w:pPr>
      <w:r w:rsidRPr="00115351">
        <w:t>Adjuvante medikamentöse Therapie</w:t>
      </w:r>
    </w:p>
    <w:p w14:paraId="5B9B3A7A" w14:textId="05C5F4F2" w:rsidR="00115351" w:rsidRDefault="00115351" w:rsidP="00B86C87">
      <w:pPr>
        <w:spacing w:line="276" w:lineRule="auto"/>
        <w:jc w:val="both"/>
        <w:rPr>
          <w:rFonts w:asciiTheme="minorHAnsi" w:hAnsiTheme="minorHAnsi" w:cstheme="minorHAnsi"/>
          <w:szCs w:val="22"/>
        </w:rPr>
      </w:pPr>
      <w:r>
        <w:rPr>
          <w:rFonts w:asciiTheme="minorHAnsi" w:hAnsiTheme="minorHAnsi" w:cstheme="minorHAnsi"/>
          <w:szCs w:val="22"/>
        </w:rPr>
        <w:t>siehe oben.</w:t>
      </w:r>
    </w:p>
    <w:p w14:paraId="3AFBB928" w14:textId="77777777" w:rsidR="00F34AD6" w:rsidRDefault="00F34AD6" w:rsidP="00B86C87">
      <w:pPr>
        <w:spacing w:line="276" w:lineRule="auto"/>
        <w:jc w:val="both"/>
      </w:pPr>
    </w:p>
    <w:p w14:paraId="3AFBB929" w14:textId="77777777" w:rsidR="00B86C87" w:rsidRDefault="00F34AD6" w:rsidP="003E6597">
      <w:pPr>
        <w:pStyle w:val="berschrift4"/>
        <w:numPr>
          <w:ilvl w:val="3"/>
          <w:numId w:val="36"/>
        </w:numPr>
      </w:pPr>
      <w:r>
        <w:t xml:space="preserve">Therapie mit Signaltransfunktionsinhibitoren </w:t>
      </w:r>
      <w:r w:rsidRPr="003E6597">
        <w:rPr>
          <w:rFonts w:ascii="Calibri" w:hAnsi="Calibri"/>
          <w:b w:val="0"/>
          <w:szCs w:val="22"/>
        </w:rPr>
        <w:t>(BRAF-Inhibitor, c-kit-Inhibitor)</w:t>
      </w:r>
    </w:p>
    <w:p w14:paraId="3AFBB92A" w14:textId="77777777" w:rsidR="00A000EC" w:rsidRDefault="00F34AD6" w:rsidP="00B86C87">
      <w:pPr>
        <w:spacing w:line="276" w:lineRule="auto"/>
        <w:jc w:val="both"/>
        <w:rPr>
          <w:rFonts w:asciiTheme="minorHAnsi" w:hAnsiTheme="minorHAnsi" w:cstheme="minorHAnsi"/>
          <w:szCs w:val="22"/>
        </w:rPr>
      </w:pPr>
      <w:r w:rsidRPr="00B86C87">
        <w:rPr>
          <w:rFonts w:asciiTheme="minorHAnsi" w:hAnsiTheme="minorHAnsi" w:cstheme="minorHAnsi"/>
          <w:szCs w:val="22"/>
        </w:rPr>
        <w:t>Bei 40-60% der Melanome werden Mutationen in BRAF detektiert. 90% dieser Mutationen führen zu einem Aminosäurenaustausch von Valin durch Glutamat (BRAF V600E). Seltener sind andere BRAF-Inhibitor-sensitive Mutationen wie BRAF V600K vorliegend. Dies führt zu einer konstitutiven Aktivierung des RAF-MEK-ERK-Signaltransduktionsweges, der relevant für die Tumorentwicklung und Progression des Melanoms ist.</w:t>
      </w:r>
    </w:p>
    <w:p w14:paraId="3AFBB92B" w14:textId="77777777" w:rsidR="00B86C87" w:rsidRDefault="00B86C87" w:rsidP="00B86C87">
      <w:pPr>
        <w:spacing w:line="276" w:lineRule="auto"/>
        <w:jc w:val="both"/>
        <w:rPr>
          <w:rFonts w:asciiTheme="minorHAnsi" w:hAnsiTheme="minorHAnsi" w:cstheme="minorHAnsi"/>
          <w:szCs w:val="22"/>
        </w:rPr>
      </w:pPr>
    </w:p>
    <w:p w14:paraId="3AFBB92C" w14:textId="77777777" w:rsidR="00A000EC" w:rsidRPr="003E6597" w:rsidRDefault="00A000EC" w:rsidP="003E6597">
      <w:pPr>
        <w:spacing w:line="276" w:lineRule="auto"/>
        <w:jc w:val="both"/>
        <w:rPr>
          <w:rFonts w:asciiTheme="minorHAnsi" w:hAnsiTheme="minorHAnsi" w:cstheme="minorHAnsi"/>
          <w:szCs w:val="22"/>
        </w:rPr>
      </w:pPr>
      <w:r w:rsidRPr="003E6597">
        <w:rPr>
          <w:rFonts w:asciiTheme="minorHAnsi" w:hAnsiTheme="minorHAnsi" w:cstheme="minorHAnsi"/>
          <w:szCs w:val="22"/>
        </w:rPr>
        <w:t>Bei BRAF-V600-Mutation soll eine Therapie mit einem BRAF-Inhibitor in Kombination mit einem MEK-Inhib</w:t>
      </w:r>
      <w:r w:rsidR="001130B6" w:rsidRPr="003E6597">
        <w:rPr>
          <w:rFonts w:asciiTheme="minorHAnsi" w:hAnsiTheme="minorHAnsi" w:cstheme="minorHAnsi"/>
          <w:szCs w:val="22"/>
        </w:rPr>
        <w:t xml:space="preserve">itor oder Checkpoint-Inhibitor-Therapie </w:t>
      </w:r>
      <w:r w:rsidRPr="003E6597">
        <w:rPr>
          <w:rFonts w:asciiTheme="minorHAnsi" w:hAnsiTheme="minorHAnsi" w:cstheme="minorHAnsi"/>
          <w:szCs w:val="22"/>
        </w:rPr>
        <w:t xml:space="preserve">(PD-1 Monotherapie oder PD-1+CTLA-4 Antikörpertherapie) durchgeführt werden. </w:t>
      </w:r>
    </w:p>
    <w:p w14:paraId="3AFBB92D" w14:textId="77777777" w:rsidR="001130B6" w:rsidRPr="003E6597" w:rsidRDefault="00A000EC" w:rsidP="00A000EC">
      <w:pPr>
        <w:spacing w:line="276" w:lineRule="auto"/>
        <w:jc w:val="both"/>
        <w:rPr>
          <w:rFonts w:asciiTheme="minorHAnsi" w:hAnsiTheme="minorHAnsi" w:cstheme="minorHAnsi"/>
          <w:szCs w:val="22"/>
        </w:rPr>
      </w:pPr>
      <w:r w:rsidRPr="003E6597">
        <w:rPr>
          <w:rFonts w:asciiTheme="minorHAnsi" w:hAnsiTheme="minorHAnsi" w:cstheme="minorHAnsi"/>
          <w:szCs w:val="22"/>
        </w:rPr>
        <w:t>Aktuell liegen keine Daten zur besten sequentiellen Therapie von BRAF/MEK-Inhibitoren und Checkpoint-Inhibitoren vor.</w:t>
      </w:r>
    </w:p>
    <w:p w14:paraId="3AFBB92E" w14:textId="77777777" w:rsidR="00F34AD6" w:rsidRPr="00B86C87" w:rsidRDefault="00F34AD6" w:rsidP="001130B6">
      <w:pPr>
        <w:spacing w:line="276" w:lineRule="auto"/>
        <w:jc w:val="both"/>
        <w:rPr>
          <w:rFonts w:asciiTheme="minorHAnsi" w:hAnsiTheme="minorHAnsi" w:cstheme="minorHAnsi"/>
          <w:szCs w:val="22"/>
        </w:rPr>
      </w:pPr>
      <w:r w:rsidRPr="00B86C87">
        <w:rPr>
          <w:rFonts w:asciiTheme="minorHAnsi" w:hAnsiTheme="minorHAnsi" w:cstheme="minorHAnsi"/>
          <w:szCs w:val="22"/>
        </w:rPr>
        <w:br/>
        <w:t xml:space="preserve">C-KIT-Inhibitoren: </w:t>
      </w:r>
    </w:p>
    <w:p w14:paraId="3AFBB92F" w14:textId="77777777" w:rsidR="00F34AD6" w:rsidRDefault="00F34AD6" w:rsidP="00B86C87">
      <w:pPr>
        <w:spacing w:line="276" w:lineRule="auto"/>
        <w:jc w:val="both"/>
      </w:pPr>
      <w:r w:rsidRPr="00B86C87">
        <w:rPr>
          <w:rFonts w:asciiTheme="minorHAnsi" w:hAnsiTheme="minorHAnsi" w:cstheme="minorHAnsi"/>
          <w:szCs w:val="22"/>
        </w:rPr>
        <w:t>Bisherige Beobachtungen aus Phase-2-Studien sprechen da</w:t>
      </w:r>
      <w:r w:rsidR="001130B6">
        <w:rPr>
          <w:rFonts w:asciiTheme="minorHAnsi" w:hAnsiTheme="minorHAnsi" w:cstheme="minorHAnsi"/>
          <w:szCs w:val="22"/>
        </w:rPr>
        <w:t>für, dass Patienten mit C-KIT-M</w:t>
      </w:r>
      <w:r w:rsidRPr="00B86C87">
        <w:rPr>
          <w:rFonts w:asciiTheme="minorHAnsi" w:hAnsiTheme="minorHAnsi" w:cstheme="minorHAnsi"/>
          <w:szCs w:val="22"/>
        </w:rPr>
        <w:t>utationen auf eine Behandlung mit einem C-KIT-Kinaseinhibitor ansprechen können. Patienten mit einer C-KIT-Mutation im Exon 11 bzw. im Exon 13 sprachen am besten auf Imatinib an. Eine C-KIT-Mutation findet sich selten, am ehesten bei akral-lentiginösen oder bei Schleimhautmelanomen. Die häufigsten Nebenwirkungen sind Ödeme, Fatigue, Diarrhoe, Appetitlosigkeit, Nausea, Neutropenie und Leberenzymerhöhung.</w:t>
      </w:r>
      <w:r>
        <w:br/>
      </w:r>
    </w:p>
    <w:p w14:paraId="3AFBB930" w14:textId="77777777" w:rsidR="001130B6" w:rsidRDefault="00F34AD6" w:rsidP="00B86C87">
      <w:pPr>
        <w:pStyle w:val="berschrift4"/>
        <w:numPr>
          <w:ilvl w:val="3"/>
          <w:numId w:val="36"/>
        </w:numPr>
      </w:pPr>
      <w:r>
        <w:t>Immuntherapie im Stadium IV</w:t>
      </w:r>
    </w:p>
    <w:p w14:paraId="3AFBB931" w14:textId="77777777" w:rsidR="00452D7B" w:rsidRPr="003E6597" w:rsidRDefault="001130B6" w:rsidP="003E6597">
      <w:pPr>
        <w:spacing w:line="276" w:lineRule="auto"/>
        <w:jc w:val="both"/>
        <w:rPr>
          <w:rFonts w:asciiTheme="minorHAnsi" w:hAnsiTheme="minorHAnsi" w:cstheme="minorHAnsi"/>
          <w:szCs w:val="22"/>
        </w:rPr>
      </w:pPr>
      <w:r w:rsidRPr="003E6597">
        <w:rPr>
          <w:rFonts w:asciiTheme="minorHAnsi" w:hAnsiTheme="minorHAnsi" w:cstheme="minorHAnsi"/>
          <w:szCs w:val="22"/>
        </w:rPr>
        <w:t xml:space="preserve">Bei Melanompatienten mit nicht resezierbaren Metastasen soll die Option einer Immuntherapie mit Checkpoint-Inhibitoren geprüft werden. Dabei sind PD1-Antikörper oder deren Kombination mit Ipilimumab einer Monotherapie mit Ipilimumab hinsichtlich des progressionsfreien Überlebens überlegen. </w:t>
      </w:r>
    </w:p>
    <w:p w14:paraId="3AFBB933" w14:textId="77777777" w:rsidR="00B86C87" w:rsidRDefault="00B86C87" w:rsidP="00B86C87">
      <w:pPr>
        <w:pStyle w:val="berschrift4"/>
        <w:numPr>
          <w:ilvl w:val="3"/>
          <w:numId w:val="36"/>
        </w:numPr>
      </w:pPr>
      <w:r>
        <w:lastRenderedPageBreak/>
        <w:t>Chemotherapie</w:t>
      </w:r>
    </w:p>
    <w:p w14:paraId="3AFBB934" w14:textId="77777777" w:rsidR="00F34AD6" w:rsidRPr="00B86C87" w:rsidRDefault="00F34AD6" w:rsidP="00B86C87">
      <w:pPr>
        <w:spacing w:line="276" w:lineRule="auto"/>
        <w:jc w:val="both"/>
        <w:rPr>
          <w:rFonts w:asciiTheme="minorHAnsi" w:hAnsiTheme="minorHAnsi" w:cstheme="minorHAnsi"/>
          <w:szCs w:val="22"/>
        </w:rPr>
      </w:pPr>
      <w:r w:rsidRPr="00B86C87">
        <w:rPr>
          <w:rFonts w:asciiTheme="minorHAnsi" w:hAnsiTheme="minorHAnsi" w:cstheme="minorHAnsi"/>
          <w:szCs w:val="22"/>
        </w:rPr>
        <w:t>Sämtliche Chemotherapieschemata, egal ob Mono- oder Chemotherapie, hatten Ansprechraten, die zwischen 10 und 15% lagen. Überlebensvorteile konnten dabei keine bewiesen werden.</w:t>
      </w:r>
      <w:r w:rsidRPr="00B86C87">
        <w:rPr>
          <w:rFonts w:asciiTheme="minorHAnsi" w:hAnsiTheme="minorHAnsi" w:cstheme="minorHAnsi"/>
          <w:szCs w:val="22"/>
        </w:rPr>
        <w:br/>
        <w:t>Aus diesem Grund sollten die Therapien mit Chemotherapeutika nur bei fehlender Sinnhaftigkeit von Signaltransduktionsinhibitoren oder Antikörper Verwendung finden.</w:t>
      </w:r>
    </w:p>
    <w:p w14:paraId="3AFBB936" w14:textId="77777777" w:rsidR="00597487" w:rsidRPr="00597487" w:rsidRDefault="00597487" w:rsidP="00597487">
      <w:pPr>
        <w:pStyle w:val="berschrift3"/>
        <w:numPr>
          <w:ilvl w:val="2"/>
          <w:numId w:val="36"/>
        </w:numPr>
      </w:pPr>
      <w:bookmarkStart w:id="26" w:name="_Toc873666"/>
      <w:r w:rsidRPr="00597487">
        <w:t>Radiotherapie von Fernmetastasen</w:t>
      </w:r>
      <w:bookmarkEnd w:id="26"/>
    </w:p>
    <w:p w14:paraId="3AFBB937" w14:textId="77777777" w:rsidR="00597487" w:rsidRPr="00597487" w:rsidRDefault="00597487" w:rsidP="00597487">
      <w:pPr>
        <w:pStyle w:val="Textkrper-Einzug2"/>
        <w:spacing w:line="276" w:lineRule="auto"/>
        <w:ind w:left="0"/>
        <w:jc w:val="both"/>
        <w:rPr>
          <w:rFonts w:asciiTheme="minorHAnsi" w:hAnsiTheme="minorHAnsi" w:cstheme="minorHAnsi"/>
          <w:szCs w:val="22"/>
        </w:rPr>
      </w:pPr>
      <w:r w:rsidRPr="00597487">
        <w:rPr>
          <w:rFonts w:asciiTheme="minorHAnsi" w:hAnsiTheme="minorHAnsi" w:cstheme="minorHAnsi"/>
          <w:szCs w:val="22"/>
        </w:rPr>
        <w:t>Die allgemeine Datenlage zur Indikation einer Radiatio im Stadium IV eines Melanoms ist insgesamt unzureichend. Es existi</w:t>
      </w:r>
      <w:r w:rsidR="003E6597">
        <w:rPr>
          <w:rFonts w:asciiTheme="minorHAnsi" w:hAnsiTheme="minorHAnsi" w:cstheme="minorHAnsi"/>
          <w:szCs w:val="22"/>
        </w:rPr>
        <w:t>eren keine systematischen, rand</w:t>
      </w:r>
      <w:r w:rsidRPr="00597487">
        <w:rPr>
          <w:rFonts w:asciiTheme="minorHAnsi" w:hAnsiTheme="minorHAnsi" w:cstheme="minorHAnsi"/>
          <w:szCs w:val="22"/>
        </w:rPr>
        <w:t>omisierten multizentrischen Studie zu diesem Thema. Die Empfehlungen leiten sich durch retrospektive Fallserien ab. Keine dieser Untersuchungen verfügte über eine Vergleichsgruppe. Eine Erklärung ü</w:t>
      </w:r>
      <w:r w:rsidR="00452D7B">
        <w:rPr>
          <w:rFonts w:asciiTheme="minorHAnsi" w:hAnsiTheme="minorHAnsi" w:cstheme="minorHAnsi"/>
          <w:szCs w:val="22"/>
        </w:rPr>
        <w:t>ber das Fehlen größerer systema</w:t>
      </w:r>
      <w:r w:rsidRPr="00597487">
        <w:rPr>
          <w:rFonts w:asciiTheme="minorHAnsi" w:hAnsiTheme="minorHAnsi" w:cstheme="minorHAnsi"/>
          <w:szCs w:val="22"/>
        </w:rPr>
        <w:t xml:space="preserve">tischer Untersuchungen die Empfehlungen </w:t>
      </w:r>
      <w:r w:rsidR="00452D7B">
        <w:rPr>
          <w:rFonts w:asciiTheme="minorHAnsi" w:hAnsiTheme="minorHAnsi" w:cstheme="minorHAnsi"/>
          <w:szCs w:val="22"/>
        </w:rPr>
        <w:t>mit hohem Empfehlungsgrad erlau</w:t>
      </w:r>
      <w:r w:rsidRPr="00597487">
        <w:rPr>
          <w:rFonts w:asciiTheme="minorHAnsi" w:hAnsiTheme="minorHAnsi" w:cstheme="minorHAnsi"/>
          <w:szCs w:val="22"/>
        </w:rPr>
        <w:t>ben würden, könnte das in den letzten 30 Jahren des letzten Jahrhunderts auf-gestellte Dogma sein, beim Melanom würde es sich um einen grundsätzlich nicht strahlensensiblen Tumor handeln. Diese Einschätzung kann nach den vor-liegenden Daten nicht aufrecht erhalten werden.</w:t>
      </w:r>
    </w:p>
    <w:p w14:paraId="3AFBB938" w14:textId="77777777" w:rsidR="00597487" w:rsidRDefault="00597487" w:rsidP="00597487">
      <w:pPr>
        <w:pStyle w:val="Textkrper-Einzug2"/>
        <w:spacing w:line="276" w:lineRule="auto"/>
        <w:ind w:left="0"/>
        <w:jc w:val="both"/>
        <w:rPr>
          <w:rFonts w:asciiTheme="minorHAnsi" w:hAnsiTheme="minorHAnsi" w:cstheme="minorHAnsi"/>
          <w:szCs w:val="22"/>
        </w:rPr>
      </w:pPr>
      <w:r w:rsidRPr="00597487">
        <w:rPr>
          <w:rFonts w:asciiTheme="minorHAnsi" w:hAnsiTheme="minorHAnsi" w:cstheme="minorHAnsi"/>
          <w:szCs w:val="22"/>
        </w:rPr>
        <w:t>Grundsätzlich eignen sich oberflächliche Stru</w:t>
      </w:r>
      <w:r w:rsidR="003502F6">
        <w:rPr>
          <w:rFonts w:asciiTheme="minorHAnsi" w:hAnsiTheme="minorHAnsi" w:cstheme="minorHAnsi"/>
          <w:szCs w:val="22"/>
        </w:rPr>
        <w:t>kturen wie z.B. Haut-, Lymphkno</w:t>
      </w:r>
      <w:r w:rsidRPr="00597487">
        <w:rPr>
          <w:rFonts w:asciiTheme="minorHAnsi" w:hAnsiTheme="minorHAnsi" w:cstheme="minorHAnsi"/>
          <w:szCs w:val="22"/>
        </w:rPr>
        <w:t>tenmetastasen oder auch Knochenmetastasen für eine radiatio, wobei in der Regel eine Kombinationstherapie angestrebt werden sollte.</w:t>
      </w:r>
    </w:p>
    <w:p w14:paraId="3AFBB939" w14:textId="77777777" w:rsidR="00597487" w:rsidRPr="00597487" w:rsidRDefault="00597487" w:rsidP="00597487">
      <w:pPr>
        <w:pStyle w:val="Textkrper-Einzug2"/>
        <w:spacing w:line="240" w:lineRule="auto"/>
        <w:ind w:left="0"/>
        <w:jc w:val="both"/>
        <w:rPr>
          <w:rFonts w:asciiTheme="minorHAnsi" w:hAnsiTheme="minorHAnsi" w:cstheme="minorHAnsi"/>
          <w:szCs w:val="22"/>
        </w:rPr>
      </w:pPr>
    </w:p>
    <w:p w14:paraId="3AFBB93A" w14:textId="77777777" w:rsidR="00597487" w:rsidRPr="00597487" w:rsidRDefault="00597487" w:rsidP="00597487">
      <w:pPr>
        <w:pStyle w:val="berschrift3"/>
        <w:numPr>
          <w:ilvl w:val="2"/>
          <w:numId w:val="36"/>
        </w:numPr>
      </w:pPr>
      <w:bookmarkStart w:id="27" w:name="_Toc873667"/>
      <w:r w:rsidRPr="00597487">
        <w:t>Therapie von Knochenmetastasen:</w:t>
      </w:r>
      <w:bookmarkEnd w:id="27"/>
      <w:r w:rsidRPr="00597487">
        <w:t xml:space="preserve"> </w:t>
      </w:r>
    </w:p>
    <w:p w14:paraId="3AFBB93B" w14:textId="77777777" w:rsidR="00597487" w:rsidRPr="00597487" w:rsidRDefault="00597487" w:rsidP="00597487">
      <w:pPr>
        <w:pStyle w:val="Textkrper-Einzug2"/>
        <w:spacing w:line="276" w:lineRule="auto"/>
        <w:ind w:left="0"/>
        <w:jc w:val="both"/>
        <w:rPr>
          <w:rFonts w:asciiTheme="minorHAnsi" w:hAnsiTheme="minorHAnsi" w:cstheme="minorHAnsi"/>
          <w:szCs w:val="22"/>
        </w:rPr>
      </w:pPr>
      <w:r w:rsidRPr="00597487">
        <w:rPr>
          <w:rFonts w:asciiTheme="minorHAnsi" w:hAnsiTheme="minorHAnsi" w:cstheme="minorHAnsi"/>
          <w:b/>
          <w:szCs w:val="22"/>
        </w:rPr>
        <w:t>Medikamentöse Therapie</w:t>
      </w:r>
      <w:r w:rsidRPr="00597487">
        <w:rPr>
          <w:rFonts w:asciiTheme="minorHAnsi" w:hAnsiTheme="minorHAnsi" w:cstheme="minorHAnsi"/>
          <w:szCs w:val="22"/>
        </w:rPr>
        <w:t>:</w:t>
      </w:r>
    </w:p>
    <w:p w14:paraId="3AFBB93C" w14:textId="77777777" w:rsidR="00597487" w:rsidRPr="00597487" w:rsidRDefault="00597487" w:rsidP="00597487">
      <w:pPr>
        <w:pStyle w:val="Textkrper-Einzug2"/>
        <w:spacing w:line="276" w:lineRule="auto"/>
        <w:ind w:left="0"/>
        <w:jc w:val="both"/>
        <w:rPr>
          <w:rFonts w:asciiTheme="minorHAnsi" w:hAnsiTheme="minorHAnsi" w:cstheme="minorHAnsi"/>
          <w:szCs w:val="22"/>
        </w:rPr>
      </w:pPr>
      <w:r w:rsidRPr="00597487">
        <w:rPr>
          <w:rFonts w:asciiTheme="minorHAnsi" w:hAnsiTheme="minorHAnsi" w:cstheme="minorHAnsi"/>
          <w:szCs w:val="22"/>
        </w:rPr>
        <w:t>Patienten mit ossären Metastasen sollten Amino-Bisphosphonate oder den Rank-ligand-Inhibitor erhalten (Ibantronat, B</w:t>
      </w:r>
      <w:r w:rsidR="003502F6">
        <w:rPr>
          <w:rFonts w:asciiTheme="minorHAnsi" w:hAnsiTheme="minorHAnsi" w:cstheme="minorHAnsi"/>
          <w:szCs w:val="22"/>
        </w:rPr>
        <w:t>amitronat, Zoltronsäure oder De</w:t>
      </w:r>
      <w:r w:rsidR="00895B74">
        <w:rPr>
          <w:rFonts w:asciiTheme="minorHAnsi" w:hAnsiTheme="minorHAnsi" w:cstheme="minorHAnsi"/>
          <w:szCs w:val="22"/>
        </w:rPr>
        <w:t>no</w:t>
      </w:r>
      <w:r w:rsidRPr="00597487">
        <w:rPr>
          <w:rFonts w:asciiTheme="minorHAnsi" w:hAnsiTheme="minorHAnsi" w:cstheme="minorHAnsi"/>
          <w:szCs w:val="22"/>
        </w:rPr>
        <w:t>sumab).</w:t>
      </w:r>
    </w:p>
    <w:p w14:paraId="3AFBB93D" w14:textId="77777777" w:rsidR="00597487" w:rsidRPr="00597487" w:rsidRDefault="00597487" w:rsidP="00597487">
      <w:pPr>
        <w:pStyle w:val="Textkrper-Einzug2"/>
        <w:spacing w:line="276" w:lineRule="auto"/>
        <w:ind w:left="0"/>
        <w:jc w:val="both"/>
        <w:rPr>
          <w:rFonts w:asciiTheme="minorHAnsi" w:hAnsiTheme="minorHAnsi" w:cstheme="minorHAnsi"/>
          <w:b/>
          <w:szCs w:val="22"/>
        </w:rPr>
      </w:pPr>
      <w:r w:rsidRPr="00597487">
        <w:rPr>
          <w:rFonts w:asciiTheme="minorHAnsi" w:hAnsiTheme="minorHAnsi" w:cstheme="minorHAnsi"/>
          <w:b/>
          <w:szCs w:val="22"/>
        </w:rPr>
        <w:t xml:space="preserve">Radiotherapie: </w:t>
      </w:r>
    </w:p>
    <w:p w14:paraId="3AFBB93E" w14:textId="77777777" w:rsidR="00597487" w:rsidRPr="00597487" w:rsidRDefault="00597487" w:rsidP="00597487">
      <w:pPr>
        <w:pStyle w:val="Textkrper-Einzug2"/>
        <w:spacing w:line="276" w:lineRule="auto"/>
        <w:ind w:left="0"/>
        <w:jc w:val="both"/>
        <w:rPr>
          <w:rFonts w:asciiTheme="minorHAnsi" w:hAnsiTheme="minorHAnsi" w:cstheme="minorHAnsi"/>
          <w:szCs w:val="22"/>
        </w:rPr>
      </w:pPr>
      <w:r w:rsidRPr="00597487">
        <w:rPr>
          <w:rFonts w:asciiTheme="minorHAnsi" w:hAnsiTheme="minorHAnsi" w:cstheme="minorHAnsi"/>
          <w:szCs w:val="22"/>
        </w:rPr>
        <w:t>Zur Verbesserung der klinischen Beschwerdesymptomatik und zur Prävention von lokalen Komplikationen sollte bei Patienten mit ossärer Metastasierung eine Bestrahlungstherapie diskutiert werden.</w:t>
      </w:r>
    </w:p>
    <w:p w14:paraId="3AFBB93F" w14:textId="77777777" w:rsidR="00597487" w:rsidRPr="00597487" w:rsidRDefault="00597487" w:rsidP="00597487">
      <w:pPr>
        <w:pStyle w:val="Textkrper-Einzug2"/>
        <w:spacing w:line="276" w:lineRule="auto"/>
        <w:jc w:val="both"/>
        <w:rPr>
          <w:rFonts w:asciiTheme="minorHAnsi" w:hAnsiTheme="minorHAnsi" w:cstheme="minorHAnsi"/>
          <w:szCs w:val="22"/>
        </w:rPr>
      </w:pPr>
    </w:p>
    <w:p w14:paraId="3AFBB940" w14:textId="77777777" w:rsidR="00597487" w:rsidRPr="00597487" w:rsidRDefault="00597487" w:rsidP="00597487">
      <w:pPr>
        <w:pStyle w:val="berschrift3"/>
        <w:numPr>
          <w:ilvl w:val="2"/>
          <w:numId w:val="36"/>
        </w:numPr>
      </w:pPr>
      <w:bookmarkStart w:id="28" w:name="_Toc873668"/>
      <w:r w:rsidRPr="00597487">
        <w:t>Therapie von Lebermetastasen</w:t>
      </w:r>
      <w:bookmarkEnd w:id="28"/>
    </w:p>
    <w:p w14:paraId="3AFBB941" w14:textId="77777777" w:rsidR="00597487" w:rsidRPr="00597487" w:rsidRDefault="00597487" w:rsidP="00597487">
      <w:pPr>
        <w:pStyle w:val="Textkrper-Einzug2"/>
        <w:spacing w:line="276" w:lineRule="auto"/>
        <w:ind w:left="0"/>
        <w:jc w:val="both"/>
        <w:rPr>
          <w:rFonts w:asciiTheme="minorHAnsi" w:hAnsiTheme="minorHAnsi" w:cstheme="minorHAnsi"/>
          <w:b/>
          <w:szCs w:val="22"/>
        </w:rPr>
      </w:pPr>
      <w:r w:rsidRPr="00597487">
        <w:rPr>
          <w:rFonts w:asciiTheme="minorHAnsi" w:hAnsiTheme="minorHAnsi" w:cstheme="minorHAnsi"/>
          <w:b/>
          <w:szCs w:val="22"/>
        </w:rPr>
        <w:t>Resektion von Lebermetastasen</w:t>
      </w:r>
    </w:p>
    <w:p w14:paraId="3AFBB942" w14:textId="77777777" w:rsidR="00597487" w:rsidRPr="00597487" w:rsidRDefault="00597487" w:rsidP="00597487">
      <w:pPr>
        <w:pStyle w:val="Textkrper-Einzug2"/>
        <w:spacing w:line="276" w:lineRule="auto"/>
        <w:ind w:left="0"/>
        <w:jc w:val="both"/>
        <w:rPr>
          <w:rFonts w:asciiTheme="minorHAnsi" w:hAnsiTheme="minorHAnsi" w:cstheme="minorHAnsi"/>
          <w:szCs w:val="22"/>
        </w:rPr>
      </w:pPr>
      <w:r w:rsidRPr="00597487">
        <w:rPr>
          <w:rFonts w:asciiTheme="minorHAnsi" w:hAnsiTheme="minorHAnsi" w:cstheme="minorHAnsi"/>
          <w:szCs w:val="22"/>
        </w:rPr>
        <w:t xml:space="preserve">Bei Patienten mit limitierter Lebermetastasierung sollte die Option einer </w:t>
      </w:r>
      <w:r w:rsidR="00452D7B">
        <w:rPr>
          <w:rFonts w:asciiTheme="minorHAnsi" w:hAnsiTheme="minorHAnsi" w:cstheme="minorHAnsi"/>
          <w:szCs w:val="22"/>
        </w:rPr>
        <w:t>Meta</w:t>
      </w:r>
      <w:r w:rsidRPr="00597487">
        <w:rPr>
          <w:rFonts w:asciiTheme="minorHAnsi" w:hAnsiTheme="minorHAnsi" w:cstheme="minorHAnsi"/>
          <w:szCs w:val="22"/>
        </w:rPr>
        <w:t>stasektomie geprüft werden, sofern sie einer Nullresektion zuführbar sind.</w:t>
      </w:r>
    </w:p>
    <w:p w14:paraId="3AFBB946" w14:textId="77777777" w:rsidR="00597487" w:rsidRPr="00597487" w:rsidRDefault="00597487" w:rsidP="00597487">
      <w:pPr>
        <w:pStyle w:val="Textkrper-Einzug2"/>
        <w:spacing w:line="276" w:lineRule="auto"/>
        <w:ind w:left="0"/>
        <w:jc w:val="both"/>
        <w:rPr>
          <w:rFonts w:asciiTheme="minorHAnsi" w:hAnsiTheme="minorHAnsi" w:cstheme="minorHAnsi"/>
          <w:b/>
          <w:szCs w:val="22"/>
        </w:rPr>
      </w:pPr>
      <w:r w:rsidRPr="00597487">
        <w:rPr>
          <w:rFonts w:asciiTheme="minorHAnsi" w:hAnsiTheme="minorHAnsi" w:cstheme="minorHAnsi"/>
          <w:b/>
          <w:szCs w:val="22"/>
        </w:rPr>
        <w:t>Lokaltherapeutische Verfahren</w:t>
      </w:r>
    </w:p>
    <w:p w14:paraId="3AFBB947" w14:textId="77777777" w:rsidR="00597487" w:rsidRDefault="00597487" w:rsidP="00597487">
      <w:pPr>
        <w:pStyle w:val="Textkrper-Einzug2"/>
        <w:spacing w:line="276" w:lineRule="auto"/>
        <w:ind w:left="0"/>
        <w:jc w:val="both"/>
        <w:rPr>
          <w:rFonts w:asciiTheme="minorHAnsi" w:hAnsiTheme="minorHAnsi" w:cstheme="minorHAnsi"/>
          <w:szCs w:val="22"/>
        </w:rPr>
      </w:pPr>
      <w:r w:rsidRPr="00597487">
        <w:rPr>
          <w:rFonts w:asciiTheme="minorHAnsi" w:hAnsiTheme="minorHAnsi" w:cstheme="minorHAnsi"/>
          <w:szCs w:val="22"/>
        </w:rPr>
        <w:t>Abblations-, Infusions-, Perfusions- und/oder Embolisationsstrategien zeigten in Studien mit niedrigem Evidenzlevel klinisches</w:t>
      </w:r>
      <w:r w:rsidR="00895B74">
        <w:rPr>
          <w:rFonts w:asciiTheme="minorHAnsi" w:hAnsiTheme="minorHAnsi" w:cstheme="minorHAnsi"/>
          <w:szCs w:val="22"/>
        </w:rPr>
        <w:t xml:space="preserve"> Ansprechen, jedoch keine grund</w:t>
      </w:r>
      <w:r w:rsidRPr="00597487">
        <w:rPr>
          <w:rFonts w:asciiTheme="minorHAnsi" w:hAnsiTheme="minorHAnsi" w:cstheme="minorHAnsi"/>
          <w:szCs w:val="22"/>
        </w:rPr>
        <w:t>legende Prognoseverbesserung und können in Abhängigkeit von der Anzahl der Metastasen und deren Lokalisation angewendet werden.</w:t>
      </w:r>
    </w:p>
    <w:p w14:paraId="4467E0BF" w14:textId="77777777" w:rsidR="005171D8" w:rsidRDefault="005171D8" w:rsidP="00597487">
      <w:pPr>
        <w:pStyle w:val="Textkrper-Einzug2"/>
        <w:spacing w:line="276" w:lineRule="auto"/>
        <w:ind w:left="0"/>
        <w:jc w:val="both"/>
        <w:rPr>
          <w:rFonts w:asciiTheme="minorHAnsi" w:hAnsiTheme="minorHAnsi" w:cstheme="minorHAnsi"/>
          <w:szCs w:val="22"/>
        </w:rPr>
      </w:pPr>
    </w:p>
    <w:p w14:paraId="3AFBB949" w14:textId="77777777" w:rsidR="00597487" w:rsidRPr="00597487" w:rsidRDefault="00597487" w:rsidP="00597487">
      <w:pPr>
        <w:pStyle w:val="berschrift3"/>
        <w:numPr>
          <w:ilvl w:val="2"/>
          <w:numId w:val="36"/>
        </w:numPr>
      </w:pPr>
      <w:bookmarkStart w:id="29" w:name="_Toc873669"/>
      <w:r w:rsidRPr="00597487">
        <w:lastRenderedPageBreak/>
        <w:t>Therapie von Hirnmetastasen</w:t>
      </w:r>
      <w:bookmarkEnd w:id="29"/>
    </w:p>
    <w:p w14:paraId="300D08AF" w14:textId="24C857CF" w:rsidR="00115351" w:rsidRDefault="00115351" w:rsidP="00115351">
      <w:pPr>
        <w:pStyle w:val="berschrift4"/>
        <w:numPr>
          <w:ilvl w:val="0"/>
          <w:numId w:val="0"/>
        </w:numPr>
        <w:ind w:left="864" w:hanging="864"/>
      </w:pPr>
      <w:r>
        <w:t>3.6.7.1</w:t>
      </w:r>
      <w:r>
        <w:tab/>
        <w:t>Chirurgie und Strahlentherapie</w:t>
      </w:r>
    </w:p>
    <w:p w14:paraId="3AFBB94A" w14:textId="77777777" w:rsidR="00597487" w:rsidRPr="00597487" w:rsidRDefault="00597487" w:rsidP="00597487">
      <w:pPr>
        <w:pStyle w:val="Textkrper-Einzug2"/>
        <w:spacing w:line="276" w:lineRule="auto"/>
        <w:ind w:left="0"/>
        <w:jc w:val="both"/>
        <w:rPr>
          <w:rFonts w:asciiTheme="minorHAnsi" w:hAnsiTheme="minorHAnsi" w:cstheme="minorHAnsi"/>
          <w:szCs w:val="22"/>
        </w:rPr>
      </w:pPr>
      <w:r w:rsidRPr="00597487">
        <w:rPr>
          <w:rFonts w:asciiTheme="minorHAnsi" w:hAnsiTheme="minorHAnsi" w:cstheme="minorHAnsi"/>
          <w:szCs w:val="22"/>
        </w:rPr>
        <w:t>Eine Operation oder stereotaktische Einzeitbestrahlung sollte bei begrenzter Metastasierung eingesetzt werden. Diese Me</w:t>
      </w:r>
      <w:r w:rsidR="00452D7B">
        <w:rPr>
          <w:rFonts w:asciiTheme="minorHAnsi" w:hAnsiTheme="minorHAnsi" w:cstheme="minorHAnsi"/>
          <w:szCs w:val="22"/>
        </w:rPr>
        <w:t>thoden verbessern die lokale Tu</w:t>
      </w:r>
      <w:r w:rsidRPr="00597487">
        <w:rPr>
          <w:rFonts w:asciiTheme="minorHAnsi" w:hAnsiTheme="minorHAnsi" w:cstheme="minorHAnsi"/>
          <w:szCs w:val="22"/>
        </w:rPr>
        <w:t>morkontrolle und können bei Patienten mit singulären Metastasen das Überleben verlängern. Eine Ganzhirnbestrahlung sollte bei multiplen symptomatischen Hirnmetastasen angeboten werden, wenn die erwartete Lebenszeit länger als 3 Monate beträgt.</w:t>
      </w:r>
    </w:p>
    <w:p w14:paraId="3AFBB94B" w14:textId="77777777" w:rsidR="00597487" w:rsidRDefault="00597487" w:rsidP="00597487">
      <w:pPr>
        <w:pStyle w:val="Textkrper-Einzug2"/>
        <w:spacing w:line="276" w:lineRule="auto"/>
        <w:ind w:left="0"/>
        <w:jc w:val="both"/>
        <w:rPr>
          <w:rFonts w:asciiTheme="minorHAnsi" w:hAnsiTheme="minorHAnsi" w:cstheme="minorHAnsi"/>
          <w:szCs w:val="22"/>
        </w:rPr>
      </w:pPr>
      <w:r w:rsidRPr="00597487">
        <w:rPr>
          <w:rFonts w:asciiTheme="minorHAnsi" w:hAnsiTheme="minorHAnsi" w:cstheme="minorHAnsi"/>
          <w:szCs w:val="22"/>
        </w:rPr>
        <w:t>Zu den negativprognostischen Faktoren zählen erhöhte Werte von LDH und S100B, das Vorliegen einer extracranialen Me</w:t>
      </w:r>
      <w:r w:rsidR="00452D7B">
        <w:rPr>
          <w:rFonts w:asciiTheme="minorHAnsi" w:hAnsiTheme="minorHAnsi" w:cstheme="minorHAnsi"/>
          <w:szCs w:val="22"/>
        </w:rPr>
        <w:t>tastasierung und eine neurologi</w:t>
      </w:r>
      <w:r w:rsidRPr="00597487">
        <w:rPr>
          <w:rFonts w:asciiTheme="minorHAnsi" w:hAnsiTheme="minorHAnsi" w:cstheme="minorHAnsi"/>
          <w:szCs w:val="22"/>
        </w:rPr>
        <w:t>sche Symptomatik. Die Anzahl der Hirnmetastase</w:t>
      </w:r>
      <w:r w:rsidR="00452D7B">
        <w:rPr>
          <w:rFonts w:asciiTheme="minorHAnsi" w:hAnsiTheme="minorHAnsi" w:cstheme="minorHAnsi"/>
          <w:szCs w:val="22"/>
        </w:rPr>
        <w:t>n korreliert signifikant mit ei</w:t>
      </w:r>
      <w:r w:rsidRPr="00597487">
        <w:rPr>
          <w:rFonts w:asciiTheme="minorHAnsi" w:hAnsiTheme="minorHAnsi" w:cstheme="minorHAnsi"/>
          <w:szCs w:val="22"/>
        </w:rPr>
        <w:t>nem schlechteren medianen Überleben. Weiters ist fortgeschritten</w:t>
      </w:r>
      <w:r w:rsidR="00452D7B">
        <w:rPr>
          <w:rFonts w:asciiTheme="minorHAnsi" w:hAnsiTheme="minorHAnsi" w:cstheme="minorHAnsi"/>
          <w:szCs w:val="22"/>
        </w:rPr>
        <w:t>es Alter, kur</w:t>
      </w:r>
      <w:r w:rsidRPr="00597487">
        <w:rPr>
          <w:rFonts w:asciiTheme="minorHAnsi" w:hAnsiTheme="minorHAnsi" w:cstheme="minorHAnsi"/>
          <w:szCs w:val="22"/>
        </w:rPr>
        <w:t>zes Intervall zwischen Primärdiagnose und Ze</w:t>
      </w:r>
      <w:r w:rsidR="00452D7B">
        <w:rPr>
          <w:rFonts w:asciiTheme="minorHAnsi" w:hAnsiTheme="minorHAnsi" w:cstheme="minorHAnsi"/>
          <w:szCs w:val="22"/>
        </w:rPr>
        <w:t>itpunkt des Auftretens von Hirn</w:t>
      </w:r>
      <w:r w:rsidRPr="00597487">
        <w:rPr>
          <w:rFonts w:asciiTheme="minorHAnsi" w:hAnsiTheme="minorHAnsi" w:cstheme="minorHAnsi"/>
          <w:szCs w:val="22"/>
        </w:rPr>
        <w:t>metastasen prognostisch signifikant.</w:t>
      </w:r>
    </w:p>
    <w:p w14:paraId="53066692" w14:textId="77777777" w:rsidR="00115351" w:rsidRDefault="00115351" w:rsidP="00115351">
      <w:pPr>
        <w:pStyle w:val="berschrift4"/>
        <w:numPr>
          <w:ilvl w:val="0"/>
          <w:numId w:val="0"/>
        </w:numPr>
        <w:ind w:left="864" w:hanging="864"/>
      </w:pPr>
    </w:p>
    <w:p w14:paraId="01905E46" w14:textId="206900AC" w:rsidR="00115351" w:rsidRPr="00115351" w:rsidRDefault="00115351" w:rsidP="00115351">
      <w:pPr>
        <w:pStyle w:val="berschrift4"/>
        <w:numPr>
          <w:ilvl w:val="0"/>
          <w:numId w:val="0"/>
        </w:numPr>
        <w:ind w:left="864" w:hanging="864"/>
      </w:pPr>
      <w:r>
        <w:t>3.6.7.2</w:t>
      </w:r>
      <w:r>
        <w:tab/>
      </w:r>
      <w:r w:rsidRPr="00115351">
        <w:t>Radiotherapie in Kombination mit Ipilimumab</w:t>
      </w:r>
    </w:p>
    <w:p w14:paraId="1A7D648C" w14:textId="3E2EB35C" w:rsidR="00115351" w:rsidRDefault="00115351" w:rsidP="00115351">
      <w:pPr>
        <w:pStyle w:val="Textkrper-Einzug2"/>
        <w:spacing w:line="276" w:lineRule="auto"/>
        <w:ind w:left="0"/>
        <w:jc w:val="both"/>
        <w:rPr>
          <w:rFonts w:asciiTheme="minorHAnsi" w:hAnsiTheme="minorHAnsi" w:cstheme="minorHAnsi"/>
          <w:szCs w:val="22"/>
        </w:rPr>
      </w:pPr>
      <w:r w:rsidRPr="00115351">
        <w:rPr>
          <w:rFonts w:asciiTheme="minorHAnsi" w:hAnsiTheme="minorHAnsi" w:cstheme="minorHAnsi"/>
          <w:szCs w:val="22"/>
        </w:rPr>
        <w:t>Bei Hirnmetastasen kann eine Kombinationstherapievon Strahlentherapie und Ipilimumab eingesetzt werden. Es gibt keine Hinweise für eine erhöhte Toxizität.</w:t>
      </w:r>
    </w:p>
    <w:p w14:paraId="35E21AE6" w14:textId="77777777" w:rsidR="00115351" w:rsidRPr="00115351" w:rsidRDefault="00115351" w:rsidP="00115351">
      <w:pPr>
        <w:pStyle w:val="Textkrper-Einzug2"/>
        <w:spacing w:line="276" w:lineRule="auto"/>
        <w:ind w:left="0"/>
        <w:jc w:val="both"/>
        <w:rPr>
          <w:rFonts w:asciiTheme="minorHAnsi" w:hAnsiTheme="minorHAnsi" w:cstheme="minorHAnsi"/>
          <w:szCs w:val="22"/>
        </w:rPr>
      </w:pPr>
    </w:p>
    <w:p w14:paraId="225AFEFC" w14:textId="59468C0E" w:rsidR="00115351" w:rsidRPr="00115351" w:rsidRDefault="00115351" w:rsidP="00115351">
      <w:pPr>
        <w:pStyle w:val="berschrift4"/>
        <w:numPr>
          <w:ilvl w:val="0"/>
          <w:numId w:val="0"/>
        </w:numPr>
        <w:ind w:left="864" w:hanging="864"/>
      </w:pPr>
      <w:r>
        <w:t>3.6.7.3</w:t>
      </w:r>
      <w:r>
        <w:tab/>
      </w:r>
      <w:r w:rsidRPr="00115351">
        <w:t>Radiotherapie in Kombination mit BRAF-Inhibitoren</w:t>
      </w:r>
    </w:p>
    <w:p w14:paraId="17F4BB9A" w14:textId="77777777" w:rsidR="00115351" w:rsidRPr="00115351" w:rsidRDefault="00115351" w:rsidP="00115351">
      <w:pPr>
        <w:pStyle w:val="Textkrper-Einzug2"/>
        <w:spacing w:line="276" w:lineRule="auto"/>
        <w:ind w:left="0"/>
        <w:jc w:val="both"/>
        <w:rPr>
          <w:rFonts w:asciiTheme="minorHAnsi" w:hAnsiTheme="minorHAnsi" w:cstheme="minorHAnsi"/>
          <w:szCs w:val="22"/>
        </w:rPr>
      </w:pPr>
      <w:r w:rsidRPr="00115351">
        <w:rPr>
          <w:rFonts w:asciiTheme="minorHAnsi" w:hAnsiTheme="minorHAnsi" w:cstheme="minorHAnsi"/>
          <w:szCs w:val="22"/>
        </w:rPr>
        <w:t>Eine Kombination von Radiotherapie und BRAF Inhibitoren ist möglich, sollte soweit machbar aber sequentiell erfolgen.</w:t>
      </w:r>
    </w:p>
    <w:p w14:paraId="22CDC350" w14:textId="77777777" w:rsidR="00115351" w:rsidRPr="00115351" w:rsidRDefault="00115351" w:rsidP="00115351">
      <w:pPr>
        <w:pStyle w:val="Textkrper-Einzug2"/>
        <w:spacing w:line="276" w:lineRule="auto"/>
        <w:ind w:left="0"/>
        <w:jc w:val="both"/>
        <w:rPr>
          <w:rFonts w:asciiTheme="minorHAnsi" w:hAnsiTheme="minorHAnsi" w:cstheme="minorHAnsi"/>
          <w:szCs w:val="22"/>
        </w:rPr>
      </w:pPr>
      <w:r w:rsidRPr="00115351">
        <w:rPr>
          <w:rFonts w:asciiTheme="minorHAnsi" w:hAnsiTheme="minorHAnsi" w:cstheme="minorHAnsi"/>
          <w:szCs w:val="22"/>
        </w:rPr>
        <w:t>Durch die Kombination kommt es zu einer erhöhten Strahlensensitivität die durch eine Reihe von Kasuistiken und retrospektiven Analysen untermauert ist wenngleich klinische, randomisierte Studien fehlen. In der bislang größten Übersicht beschreibt Hecht eine erhöhte Toxizität bei Ganzhirnbestrahlungen in Kombination versus alleinig bestrahlten Patienten. Bei stereotaktisch bestrahlten Patienten traten keinerlei Hautreaktionen auf. Dabei scheint die Höhe der Einzeldosis und der zeitliche Zusammenhang eine wichtige Rolle zu spielen. Die ECOG empfiehlt eine Therapie mit BRAF-Inhibitoren 3 Tage vor und zumindest 3 Tage nach einer normofraktionierten großvolumigen und 1 Tag vor bzw. nach einer kleinvolumigen Bestrahlung zu pausieren.</w:t>
      </w:r>
    </w:p>
    <w:p w14:paraId="3AFBB94C" w14:textId="77777777" w:rsidR="00CD63F3" w:rsidRPr="00115351" w:rsidRDefault="00CD63F3" w:rsidP="00597487">
      <w:pPr>
        <w:pStyle w:val="Textkrper-Einzug2"/>
        <w:spacing w:line="276" w:lineRule="auto"/>
        <w:ind w:left="0"/>
        <w:jc w:val="both"/>
        <w:rPr>
          <w:rFonts w:asciiTheme="minorHAnsi" w:hAnsiTheme="minorHAnsi" w:cstheme="minorHAnsi"/>
          <w:szCs w:val="22"/>
        </w:rPr>
      </w:pPr>
    </w:p>
    <w:p w14:paraId="3AFBB94D" w14:textId="44E014AB" w:rsidR="00597487" w:rsidRPr="00115351" w:rsidRDefault="00115351" w:rsidP="00115351">
      <w:pPr>
        <w:pStyle w:val="berschrift4"/>
        <w:numPr>
          <w:ilvl w:val="0"/>
          <w:numId w:val="0"/>
        </w:numPr>
        <w:ind w:left="864" w:hanging="864"/>
      </w:pPr>
      <w:r>
        <w:t>3.6.7.4</w:t>
      </w:r>
      <w:r>
        <w:tab/>
      </w:r>
      <w:r w:rsidR="00597487" w:rsidRPr="00115351">
        <w:t>Medikamentöse Therapie bei Hirnmetastasen</w:t>
      </w:r>
    </w:p>
    <w:p w14:paraId="3AFBB94E" w14:textId="77777777" w:rsidR="00597487" w:rsidRPr="00597487" w:rsidRDefault="00597487" w:rsidP="00597487">
      <w:pPr>
        <w:pStyle w:val="Textkrper-Einzug2"/>
        <w:spacing w:line="276" w:lineRule="auto"/>
        <w:ind w:left="0"/>
        <w:jc w:val="both"/>
        <w:rPr>
          <w:rFonts w:asciiTheme="minorHAnsi" w:hAnsiTheme="minorHAnsi" w:cstheme="minorHAnsi"/>
          <w:szCs w:val="22"/>
        </w:rPr>
      </w:pPr>
      <w:r w:rsidRPr="00597487">
        <w:rPr>
          <w:rFonts w:asciiTheme="minorHAnsi" w:hAnsiTheme="minorHAnsi" w:cstheme="minorHAnsi"/>
          <w:szCs w:val="22"/>
        </w:rPr>
        <w:t>Patienten mit Hirnmetastasen kann eine systemische Therapie analog zu den Empfehlungen bei Metastasierungen anderer viszeraler Organe angeboten werden.</w:t>
      </w:r>
    </w:p>
    <w:p w14:paraId="3AFBB94F" w14:textId="77777777" w:rsidR="00597487" w:rsidRPr="00597487" w:rsidRDefault="00597487" w:rsidP="00597487">
      <w:pPr>
        <w:pStyle w:val="Textkrper-Einzug2"/>
        <w:spacing w:line="276" w:lineRule="auto"/>
        <w:ind w:left="0"/>
        <w:jc w:val="both"/>
        <w:rPr>
          <w:rFonts w:asciiTheme="minorHAnsi" w:hAnsiTheme="minorHAnsi" w:cstheme="minorHAnsi"/>
          <w:szCs w:val="22"/>
        </w:rPr>
      </w:pPr>
      <w:r w:rsidRPr="00597487">
        <w:rPr>
          <w:rFonts w:asciiTheme="minorHAnsi" w:hAnsiTheme="minorHAnsi" w:cstheme="minorHAnsi"/>
          <w:szCs w:val="22"/>
        </w:rPr>
        <w:t>Grundsätzlich werden die gleichen Protokolle eingesetzt wie bei der Behandlung anderer Organmetastasen. Die Blut-Hirn-Schranke ist bei Hirnmetastasen wahrscheinlich nicht intakt, daher ergibt sich kein</w:t>
      </w:r>
      <w:r w:rsidR="00452D7B">
        <w:rPr>
          <w:rFonts w:asciiTheme="minorHAnsi" w:hAnsiTheme="minorHAnsi" w:cstheme="minorHAnsi"/>
          <w:szCs w:val="22"/>
        </w:rPr>
        <w:t xml:space="preserve"> sicherer Vorteil für liquorgän</w:t>
      </w:r>
      <w:r w:rsidRPr="00597487">
        <w:rPr>
          <w:rFonts w:asciiTheme="minorHAnsi" w:hAnsiTheme="minorHAnsi" w:cstheme="minorHAnsi"/>
          <w:szCs w:val="22"/>
        </w:rPr>
        <w:t>gige Medikamente.</w:t>
      </w:r>
    </w:p>
    <w:p w14:paraId="3AFBB950" w14:textId="77777777" w:rsidR="00597487" w:rsidRPr="00597487" w:rsidRDefault="00597487" w:rsidP="00597487">
      <w:pPr>
        <w:pStyle w:val="Textkrper-Einzug2"/>
        <w:spacing w:line="276" w:lineRule="auto"/>
        <w:ind w:left="0"/>
        <w:jc w:val="both"/>
        <w:rPr>
          <w:rFonts w:asciiTheme="minorHAnsi" w:hAnsiTheme="minorHAnsi" w:cstheme="minorHAnsi"/>
          <w:szCs w:val="22"/>
        </w:rPr>
      </w:pPr>
      <w:r w:rsidRPr="00597487">
        <w:rPr>
          <w:rFonts w:asciiTheme="minorHAnsi" w:hAnsiTheme="minorHAnsi" w:cstheme="minorHAnsi"/>
          <w:szCs w:val="22"/>
        </w:rPr>
        <w:t>Auch die neuen Signaltransduktionshemmer w</w:t>
      </w:r>
      <w:r w:rsidR="00452D7B">
        <w:rPr>
          <w:rFonts w:asciiTheme="minorHAnsi" w:hAnsiTheme="minorHAnsi" w:cstheme="minorHAnsi"/>
          <w:szCs w:val="22"/>
        </w:rPr>
        <w:t>eisen eine Wirksamkeit im cereb</w:t>
      </w:r>
      <w:r w:rsidRPr="00597487">
        <w:rPr>
          <w:rFonts w:asciiTheme="minorHAnsi" w:hAnsiTheme="minorHAnsi" w:cstheme="minorHAnsi"/>
          <w:szCs w:val="22"/>
        </w:rPr>
        <w:t>ralen Bereich auf, wenngleich diese nicht so aus</w:t>
      </w:r>
      <w:r w:rsidR="00895B74">
        <w:rPr>
          <w:rFonts w:asciiTheme="minorHAnsi" w:hAnsiTheme="minorHAnsi" w:cstheme="minorHAnsi"/>
          <w:szCs w:val="22"/>
        </w:rPr>
        <w:t>geprägt ist wie bei den viszera</w:t>
      </w:r>
      <w:r w:rsidR="00895B74">
        <w:rPr>
          <w:rFonts w:asciiTheme="minorHAnsi" w:hAnsiTheme="minorHAnsi" w:cstheme="minorHAnsi"/>
          <w:szCs w:val="22"/>
        </w:rPr>
        <w:tab/>
      </w:r>
      <w:r w:rsidRPr="00597487">
        <w:rPr>
          <w:rFonts w:asciiTheme="minorHAnsi" w:hAnsiTheme="minorHAnsi" w:cstheme="minorHAnsi"/>
          <w:szCs w:val="22"/>
        </w:rPr>
        <w:t>len Metastasen. Eine Studie von Dummer zeigte in einer retrospektiven Studie bei 37% der Patienten eine mehr als 30%ige Reduktion des Tumorvolumen und ein medianes progressionsfreies Überleben von 3,9 Monaten sowie ein durch-schnittliches Überleben von 5,3 Monaten. Auch für Dabrafenib liegen ähnliche Daten vor.</w:t>
      </w:r>
    </w:p>
    <w:p w14:paraId="3AFBB951" w14:textId="77777777" w:rsidR="00597487" w:rsidRPr="00597487" w:rsidRDefault="00597487" w:rsidP="00597487">
      <w:pPr>
        <w:pStyle w:val="Textkrper-Einzug2"/>
        <w:spacing w:line="276" w:lineRule="auto"/>
        <w:ind w:left="0"/>
        <w:jc w:val="both"/>
        <w:rPr>
          <w:rFonts w:asciiTheme="minorHAnsi" w:hAnsiTheme="minorHAnsi" w:cstheme="minorHAnsi"/>
          <w:szCs w:val="22"/>
        </w:rPr>
      </w:pPr>
      <w:r w:rsidRPr="00597487">
        <w:rPr>
          <w:rFonts w:asciiTheme="minorHAnsi" w:hAnsiTheme="minorHAnsi" w:cstheme="minorHAnsi"/>
          <w:szCs w:val="22"/>
        </w:rPr>
        <w:lastRenderedPageBreak/>
        <w:t>Bei dem Anti CTLA-4 Antikörper Ipilimumab konnte zumindest in retrospektiven Daten ebenfalls eine Wirkung im Hirnbereich dargestellt werden, wenngleich es aber auch ein schlechteres Ansprechen wie bei den viszeralen Metastasen zeigte.</w:t>
      </w:r>
    </w:p>
    <w:p w14:paraId="3AFBB952" w14:textId="77777777" w:rsidR="00597487" w:rsidRPr="00597487" w:rsidRDefault="00597487" w:rsidP="00597487">
      <w:pPr>
        <w:pStyle w:val="Textkrper-Einzug2"/>
        <w:spacing w:line="276" w:lineRule="auto"/>
        <w:ind w:left="0"/>
        <w:jc w:val="both"/>
        <w:rPr>
          <w:rFonts w:asciiTheme="minorHAnsi" w:hAnsiTheme="minorHAnsi" w:cstheme="minorHAnsi"/>
          <w:szCs w:val="22"/>
        </w:rPr>
      </w:pPr>
      <w:r w:rsidRPr="00597487">
        <w:rPr>
          <w:rFonts w:asciiTheme="minorHAnsi" w:hAnsiTheme="minorHAnsi" w:cstheme="minorHAnsi"/>
          <w:szCs w:val="22"/>
        </w:rPr>
        <w:t>Während also insgesamt bei den Signaltransduktionshemmern Vemurafenib und Dabrafenib aufgrund der Datenlage vor allem bei Vorhandensein von multiplen cerebralen Metastasen einiges für eine eine primäre Therapie mit diesen Substanzen und gegen eine Ganzhirnbestrahlung spricht, sollte vorerst von der Anwendung von Ipilimumab bei der Behandl</w:t>
      </w:r>
      <w:r w:rsidR="00452D7B">
        <w:rPr>
          <w:rFonts w:asciiTheme="minorHAnsi" w:hAnsiTheme="minorHAnsi" w:cstheme="minorHAnsi"/>
          <w:szCs w:val="22"/>
        </w:rPr>
        <w:t>ung von ausschließlichen Hirnme</w:t>
      </w:r>
      <w:r w:rsidRPr="00597487">
        <w:rPr>
          <w:rFonts w:asciiTheme="minorHAnsi" w:hAnsiTheme="minorHAnsi" w:cstheme="minorHAnsi"/>
          <w:szCs w:val="22"/>
        </w:rPr>
        <w:t>tastasen abgesehen werden.</w:t>
      </w:r>
    </w:p>
    <w:p w14:paraId="1D42AA21" w14:textId="77777777" w:rsidR="00115351" w:rsidRPr="00115351" w:rsidRDefault="00115351" w:rsidP="00115351">
      <w:pPr>
        <w:pStyle w:val="Textkrper-Einzug2"/>
        <w:spacing w:line="276" w:lineRule="auto"/>
        <w:ind w:left="0"/>
        <w:jc w:val="both"/>
        <w:rPr>
          <w:rFonts w:asciiTheme="minorHAnsi" w:hAnsiTheme="minorHAnsi" w:cstheme="minorHAnsi"/>
          <w:szCs w:val="22"/>
        </w:rPr>
      </w:pPr>
      <w:r w:rsidRPr="00115351">
        <w:rPr>
          <w:rFonts w:asciiTheme="minorHAnsi" w:hAnsiTheme="minorHAnsi" w:cstheme="minorHAnsi"/>
          <w:szCs w:val="22"/>
        </w:rPr>
        <w:t>PD-1 Antikörper sind ebenfalls gut wirksam was mittlerweile in zahlreichen Studien belegt ist. Die Kombination von PD-1 und CTLA-4 Antikörper erhöht auch hier das Ansprechen deutlich. Eine Kombination mit stereotaktischer Bestrahlung erscheint sicher und verbessert das Überleben wesentlich (auch wenn hier größere randomisierte Studien fehlen).</w:t>
      </w:r>
    </w:p>
    <w:p w14:paraId="3AFBB953" w14:textId="77777777" w:rsidR="00597487" w:rsidRDefault="00597487" w:rsidP="00597487">
      <w:pPr>
        <w:pStyle w:val="Textkrper-Einzug2"/>
        <w:spacing w:line="276" w:lineRule="auto"/>
        <w:jc w:val="both"/>
        <w:rPr>
          <w:rFonts w:asciiTheme="minorHAnsi" w:hAnsiTheme="minorHAnsi" w:cstheme="minorHAnsi"/>
          <w:szCs w:val="22"/>
        </w:rPr>
      </w:pPr>
    </w:p>
    <w:p w14:paraId="3AFBB957" w14:textId="2052F4F6" w:rsidR="00597487" w:rsidRDefault="00597487" w:rsidP="00CD63F3">
      <w:pPr>
        <w:pStyle w:val="berschrift2"/>
        <w:numPr>
          <w:ilvl w:val="1"/>
          <w:numId w:val="36"/>
        </w:numPr>
        <w:ind w:left="567" w:hanging="567"/>
      </w:pPr>
      <w:bookmarkStart w:id="30" w:name="_Toc873670"/>
      <w:r w:rsidRPr="00597487">
        <w:t>Behandlungsalgorithmus</w:t>
      </w:r>
      <w:bookmarkEnd w:id="30"/>
      <w:r w:rsidRPr="00597487">
        <w:t xml:space="preserve"> </w:t>
      </w:r>
    </w:p>
    <w:p w14:paraId="298C33CC" w14:textId="77777777" w:rsidR="009432BE" w:rsidRPr="009432BE" w:rsidRDefault="009432BE" w:rsidP="009432BE"/>
    <w:p w14:paraId="3AFBB958" w14:textId="447C6324" w:rsidR="00597487" w:rsidRDefault="009432BE" w:rsidP="001F2BEC">
      <w:pPr>
        <w:pStyle w:val="Textkrper-Einzug2"/>
        <w:spacing w:after="0" w:line="276" w:lineRule="auto"/>
        <w:ind w:left="0"/>
        <w:jc w:val="both"/>
        <w:rPr>
          <w:rFonts w:asciiTheme="minorHAnsi" w:hAnsiTheme="minorHAnsi" w:cstheme="minorHAnsi"/>
          <w:szCs w:val="22"/>
        </w:rPr>
      </w:pPr>
      <w:r>
        <w:rPr>
          <w:rFonts w:asciiTheme="minorHAnsi" w:hAnsiTheme="minorHAnsi" w:cstheme="minorHAnsi"/>
          <w:noProof/>
          <w:szCs w:val="22"/>
          <w:lang w:eastAsia="de-AT"/>
        </w:rPr>
        <w:drawing>
          <wp:inline distT="0" distB="0" distL="0" distR="0" wp14:anchorId="72F42B46" wp14:editId="67A7CD6D">
            <wp:extent cx="5957570" cy="290639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08-25Melanom Visio.gif"/>
                    <pic:cNvPicPr/>
                  </pic:nvPicPr>
                  <pic:blipFill>
                    <a:blip r:embed="rId23">
                      <a:extLst>
                        <a:ext uri="{28A0092B-C50C-407E-A947-70E740481C1C}">
                          <a14:useLocalDpi xmlns:a14="http://schemas.microsoft.com/office/drawing/2010/main" val="0"/>
                        </a:ext>
                      </a:extLst>
                    </a:blip>
                    <a:stretch>
                      <a:fillRect/>
                    </a:stretch>
                  </pic:blipFill>
                  <pic:spPr>
                    <a:xfrm>
                      <a:off x="0" y="0"/>
                      <a:ext cx="5957570" cy="2906395"/>
                    </a:xfrm>
                    <a:prstGeom prst="rect">
                      <a:avLst/>
                    </a:prstGeom>
                  </pic:spPr>
                </pic:pic>
              </a:graphicData>
            </a:graphic>
          </wp:inline>
        </w:drawing>
      </w:r>
    </w:p>
    <w:p w14:paraId="3AFBB959" w14:textId="77777777" w:rsidR="00CD63F3" w:rsidRDefault="00CD63F3" w:rsidP="001F2BEC">
      <w:pPr>
        <w:pStyle w:val="Textkrper-Einzug2"/>
        <w:spacing w:after="0" w:line="276" w:lineRule="auto"/>
        <w:ind w:left="0"/>
        <w:jc w:val="both"/>
        <w:rPr>
          <w:rFonts w:asciiTheme="minorHAnsi" w:hAnsiTheme="minorHAnsi" w:cstheme="minorHAnsi"/>
          <w:szCs w:val="22"/>
        </w:rPr>
      </w:pPr>
    </w:p>
    <w:p w14:paraId="3AFBB95B" w14:textId="77777777" w:rsidR="00631633" w:rsidRPr="00747619" w:rsidRDefault="00631633" w:rsidP="00692EC4">
      <w:pPr>
        <w:pStyle w:val="Textkrper-Einzug2"/>
        <w:spacing w:after="0" w:line="276" w:lineRule="auto"/>
        <w:ind w:left="0"/>
        <w:jc w:val="both"/>
        <w:rPr>
          <w:rFonts w:asciiTheme="minorHAnsi" w:hAnsiTheme="minorHAnsi" w:cstheme="minorHAnsi"/>
          <w:sz w:val="18"/>
          <w:szCs w:val="18"/>
          <w:highlight w:val="yellow"/>
          <w:lang w:val="de-DE"/>
        </w:rPr>
      </w:pPr>
    </w:p>
    <w:p w14:paraId="3AFBB95C" w14:textId="7892E451" w:rsidR="00631633" w:rsidRDefault="00631633" w:rsidP="00692EC4">
      <w:pPr>
        <w:pStyle w:val="Textkrper-Einzug2"/>
        <w:spacing w:after="0" w:line="276" w:lineRule="auto"/>
        <w:ind w:left="0"/>
        <w:jc w:val="both"/>
        <w:rPr>
          <w:rFonts w:asciiTheme="minorHAnsi" w:hAnsiTheme="minorHAnsi" w:cstheme="minorHAnsi"/>
          <w:sz w:val="18"/>
          <w:szCs w:val="18"/>
          <w:lang w:val="de-DE"/>
        </w:rPr>
      </w:pPr>
    </w:p>
    <w:p w14:paraId="364DF4EE" w14:textId="064BC671" w:rsidR="009432BE" w:rsidRDefault="009432BE" w:rsidP="00692EC4">
      <w:pPr>
        <w:pStyle w:val="Textkrper-Einzug2"/>
        <w:spacing w:after="0" w:line="276" w:lineRule="auto"/>
        <w:ind w:left="0"/>
        <w:jc w:val="both"/>
        <w:rPr>
          <w:rFonts w:asciiTheme="minorHAnsi" w:hAnsiTheme="minorHAnsi" w:cstheme="minorHAnsi"/>
          <w:sz w:val="18"/>
          <w:szCs w:val="18"/>
          <w:lang w:val="de-DE"/>
        </w:rPr>
      </w:pPr>
    </w:p>
    <w:p w14:paraId="24089E04" w14:textId="06A3273C" w:rsidR="009432BE" w:rsidRDefault="009432BE" w:rsidP="00692EC4">
      <w:pPr>
        <w:pStyle w:val="Textkrper-Einzug2"/>
        <w:spacing w:after="0" w:line="276" w:lineRule="auto"/>
        <w:ind w:left="0"/>
        <w:jc w:val="both"/>
        <w:rPr>
          <w:rFonts w:asciiTheme="minorHAnsi" w:hAnsiTheme="minorHAnsi" w:cstheme="minorHAnsi"/>
          <w:sz w:val="18"/>
          <w:szCs w:val="18"/>
          <w:lang w:val="de-DE"/>
        </w:rPr>
      </w:pPr>
    </w:p>
    <w:p w14:paraId="3C24DB00" w14:textId="4C18258F" w:rsidR="009432BE" w:rsidRDefault="009432BE" w:rsidP="00692EC4">
      <w:pPr>
        <w:pStyle w:val="Textkrper-Einzug2"/>
        <w:spacing w:after="0" w:line="276" w:lineRule="auto"/>
        <w:ind w:left="0"/>
        <w:jc w:val="both"/>
        <w:rPr>
          <w:rFonts w:asciiTheme="minorHAnsi" w:hAnsiTheme="minorHAnsi" w:cstheme="minorHAnsi"/>
          <w:sz w:val="18"/>
          <w:szCs w:val="18"/>
          <w:lang w:val="de-DE"/>
        </w:rPr>
      </w:pPr>
    </w:p>
    <w:p w14:paraId="5565B21E" w14:textId="77777777" w:rsidR="009432BE" w:rsidRDefault="009432BE" w:rsidP="00692EC4">
      <w:pPr>
        <w:pStyle w:val="Textkrper-Einzug2"/>
        <w:spacing w:after="0" w:line="276" w:lineRule="auto"/>
        <w:ind w:left="0"/>
        <w:jc w:val="both"/>
        <w:rPr>
          <w:rFonts w:asciiTheme="minorHAnsi" w:hAnsiTheme="minorHAnsi" w:cstheme="minorHAnsi"/>
          <w:sz w:val="18"/>
          <w:szCs w:val="18"/>
          <w:lang w:val="de-DE"/>
        </w:rPr>
      </w:pPr>
    </w:p>
    <w:p w14:paraId="3AFBB95D" w14:textId="77777777" w:rsidR="00F7149A" w:rsidRDefault="00F7149A" w:rsidP="00692EC4">
      <w:pPr>
        <w:pStyle w:val="Textkrper-Einzug2"/>
        <w:spacing w:after="0" w:line="276" w:lineRule="auto"/>
        <w:ind w:left="0"/>
        <w:jc w:val="both"/>
        <w:rPr>
          <w:rFonts w:asciiTheme="minorHAnsi" w:hAnsiTheme="minorHAnsi" w:cstheme="minorHAnsi"/>
          <w:sz w:val="18"/>
          <w:szCs w:val="18"/>
          <w:lang w:val="de-DE"/>
        </w:rPr>
      </w:pPr>
    </w:p>
    <w:p w14:paraId="3AFBB960" w14:textId="77777777" w:rsidR="006D4DAC" w:rsidRPr="00E344D4" w:rsidRDefault="0049768A" w:rsidP="00692EC4">
      <w:pPr>
        <w:pStyle w:val="berschrift1"/>
        <w:numPr>
          <w:ilvl w:val="0"/>
          <w:numId w:val="36"/>
        </w:numPr>
      </w:pPr>
      <w:bookmarkStart w:id="31" w:name="_Toc873671"/>
      <w:r>
        <w:t>Besondere klinische Situationen</w:t>
      </w:r>
      <w:bookmarkEnd w:id="31"/>
      <w:r w:rsidR="006D4DAC" w:rsidRPr="00E344D4">
        <w:t xml:space="preserve"> </w:t>
      </w:r>
    </w:p>
    <w:p w14:paraId="3AFBB961" w14:textId="77777777" w:rsidR="001F2BEC" w:rsidRPr="0049768A" w:rsidRDefault="00F7149A" w:rsidP="007F3064">
      <w:pPr>
        <w:pStyle w:val="Textkrper-Einzug2"/>
        <w:spacing w:line="276" w:lineRule="auto"/>
        <w:ind w:left="0"/>
        <w:jc w:val="both"/>
        <w:rPr>
          <w:rFonts w:asciiTheme="minorHAnsi" w:hAnsiTheme="minorHAnsi" w:cstheme="minorHAnsi"/>
          <w:i/>
          <w:szCs w:val="22"/>
        </w:rPr>
      </w:pPr>
      <w:r>
        <w:rPr>
          <w:rFonts w:asciiTheme="minorHAnsi" w:hAnsiTheme="minorHAnsi" w:cstheme="minorHAnsi"/>
          <w:i/>
          <w:szCs w:val="22"/>
        </w:rPr>
        <w:t>---</w:t>
      </w:r>
    </w:p>
    <w:p w14:paraId="3AFBB962" w14:textId="77777777" w:rsidR="006D4DAC" w:rsidRPr="00E344D4" w:rsidRDefault="00692EC4" w:rsidP="00692EC4">
      <w:pPr>
        <w:pStyle w:val="berschrift1"/>
      </w:pPr>
      <w:bookmarkStart w:id="32" w:name="_Toc367183619"/>
      <w:bookmarkStart w:id="33" w:name="_Toc367183857"/>
      <w:bookmarkStart w:id="34" w:name="_Toc873672"/>
      <w:r>
        <w:lastRenderedPageBreak/>
        <w:t>5</w:t>
      </w:r>
      <w:r>
        <w:tab/>
      </w:r>
      <w:r w:rsidR="0049768A">
        <w:t xml:space="preserve">Verlaufskontrolle und </w:t>
      </w:r>
      <w:r w:rsidR="006D4DAC" w:rsidRPr="00E344D4">
        <w:t>Nachsorge</w:t>
      </w:r>
      <w:bookmarkEnd w:id="32"/>
      <w:bookmarkEnd w:id="33"/>
      <w:bookmarkEnd w:id="34"/>
    </w:p>
    <w:p w14:paraId="3AFBB963" w14:textId="018E4815" w:rsidR="00534643" w:rsidRPr="009A0C73" w:rsidRDefault="00980668" w:rsidP="00692EC4">
      <w:pPr>
        <w:pStyle w:val="berschrift2"/>
        <w:numPr>
          <w:ilvl w:val="1"/>
          <w:numId w:val="38"/>
        </w:numPr>
        <w:ind w:left="709" w:hanging="709"/>
      </w:pPr>
      <w:bookmarkStart w:id="35" w:name="_Toc873673"/>
      <w:r>
        <w:t>Nachsorgeempfehlung</w:t>
      </w:r>
      <w:r w:rsidR="00EC3FD9" w:rsidRPr="009A0C73">
        <w:t xml:space="preserve"> </w:t>
      </w:r>
      <w:r>
        <w:t>von</w:t>
      </w:r>
      <w:r w:rsidR="00EC3FD9" w:rsidRPr="009A0C73">
        <w:t xml:space="preserve"> Melanom</w:t>
      </w:r>
      <w:r>
        <w:t>patienten lt. ÖGDV 2018</w:t>
      </w:r>
      <w:bookmarkEnd w:id="35"/>
    </w:p>
    <w:p w14:paraId="3AFBB964" w14:textId="40487988" w:rsidR="00EC3FD9" w:rsidRDefault="00EC2BCA" w:rsidP="00F7149A">
      <w:pPr>
        <w:pStyle w:val="Textkrper-Einzug2"/>
        <w:spacing w:line="276" w:lineRule="auto"/>
        <w:ind w:left="-142"/>
        <w:jc w:val="both"/>
        <w:rPr>
          <w:rFonts w:asciiTheme="minorHAnsi" w:hAnsiTheme="minorHAnsi" w:cstheme="minorHAnsi"/>
          <w:szCs w:val="22"/>
        </w:rPr>
      </w:pPr>
      <w:r>
        <w:rPr>
          <w:noProof/>
          <w:lang w:eastAsia="de-AT"/>
        </w:rPr>
        <w:drawing>
          <wp:inline distT="0" distB="0" distL="0" distR="0" wp14:anchorId="376B1D5D" wp14:editId="682E06E7">
            <wp:extent cx="5957570" cy="20116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57570" cy="2011680"/>
                    </a:xfrm>
                    <a:prstGeom prst="rect">
                      <a:avLst/>
                    </a:prstGeom>
                  </pic:spPr>
                </pic:pic>
              </a:graphicData>
            </a:graphic>
          </wp:inline>
        </w:drawing>
      </w:r>
    </w:p>
    <w:p w14:paraId="6C7D1BBB" w14:textId="77777777" w:rsidR="00980668" w:rsidRDefault="00980668" w:rsidP="00980668">
      <w:pPr>
        <w:pStyle w:val="Textkrper-Einzug2"/>
        <w:spacing w:line="276" w:lineRule="auto"/>
        <w:ind w:left="0"/>
        <w:jc w:val="both"/>
        <w:rPr>
          <w:rFonts w:asciiTheme="minorHAnsi" w:hAnsiTheme="minorHAnsi" w:cstheme="minorHAnsi"/>
          <w:szCs w:val="22"/>
        </w:rPr>
      </w:pPr>
      <w:r w:rsidRPr="002945E7">
        <w:rPr>
          <w:rFonts w:asciiTheme="minorHAnsi" w:hAnsiTheme="minorHAnsi" w:cstheme="minorHAnsi"/>
          <w:b/>
          <w:szCs w:val="22"/>
        </w:rPr>
        <w:t>Initiales Staging:</w:t>
      </w:r>
      <w:r>
        <w:rPr>
          <w:rFonts w:asciiTheme="minorHAnsi" w:hAnsiTheme="minorHAnsi" w:cstheme="minorHAnsi"/>
          <w:szCs w:val="22"/>
        </w:rPr>
        <w:t xml:space="preserve">   </w:t>
      </w:r>
    </w:p>
    <w:p w14:paraId="169DD30A" w14:textId="27A493B1" w:rsidR="00980668" w:rsidRDefault="00980668" w:rsidP="00980668">
      <w:pPr>
        <w:pStyle w:val="Textkrper-Einzug2"/>
        <w:spacing w:line="276" w:lineRule="auto"/>
        <w:ind w:left="0" w:firstLine="708"/>
        <w:jc w:val="both"/>
        <w:rPr>
          <w:rFonts w:asciiTheme="minorHAnsi" w:hAnsiTheme="minorHAnsi" w:cstheme="minorHAnsi"/>
          <w:szCs w:val="22"/>
        </w:rPr>
      </w:pPr>
      <w:r>
        <w:rPr>
          <w:rFonts w:asciiTheme="minorHAnsi" w:hAnsiTheme="minorHAnsi" w:cstheme="minorHAnsi"/>
          <w:szCs w:val="22"/>
        </w:rPr>
        <w:t xml:space="preserve">Stad. IB-IIB: </w:t>
      </w:r>
      <w:r w:rsidRPr="00711889">
        <w:rPr>
          <w:rFonts w:asciiTheme="minorHAnsi" w:hAnsiTheme="minorHAnsi" w:cstheme="minorHAnsi"/>
          <w:szCs w:val="22"/>
        </w:rPr>
        <w:t>Lymphknotensonographie</w:t>
      </w:r>
      <w:r w:rsidR="00EC2BCA" w:rsidRPr="00711889">
        <w:rPr>
          <w:rFonts w:asciiTheme="minorHAnsi" w:hAnsiTheme="minorHAnsi" w:cstheme="minorHAnsi"/>
          <w:szCs w:val="22"/>
        </w:rPr>
        <w:t xml:space="preserve"> + S100</w:t>
      </w:r>
    </w:p>
    <w:p w14:paraId="3FB5F515" w14:textId="77777777" w:rsidR="00980668" w:rsidRDefault="00980668" w:rsidP="00980668">
      <w:pPr>
        <w:pStyle w:val="Textkrper-Einzug2"/>
        <w:spacing w:line="276" w:lineRule="auto"/>
        <w:ind w:left="0" w:firstLine="708"/>
        <w:jc w:val="both"/>
        <w:rPr>
          <w:rFonts w:asciiTheme="minorHAnsi" w:hAnsiTheme="minorHAnsi" w:cstheme="minorHAnsi"/>
          <w:szCs w:val="22"/>
        </w:rPr>
      </w:pPr>
      <w:r>
        <w:rPr>
          <w:rFonts w:asciiTheme="minorHAnsi" w:hAnsiTheme="minorHAnsi" w:cstheme="minorHAnsi"/>
          <w:szCs w:val="22"/>
        </w:rPr>
        <w:t>ab Stad. IIc: Lymphknotensonographie + S100 + Bildgebung</w:t>
      </w:r>
    </w:p>
    <w:p w14:paraId="42880749" w14:textId="77777777" w:rsidR="00980668" w:rsidRPr="002945E7" w:rsidRDefault="00980668" w:rsidP="00980668">
      <w:pPr>
        <w:pStyle w:val="Textkrper-Einzug2"/>
        <w:spacing w:line="276" w:lineRule="auto"/>
        <w:ind w:left="0"/>
        <w:jc w:val="both"/>
        <w:rPr>
          <w:rFonts w:asciiTheme="minorHAnsi" w:hAnsiTheme="minorHAnsi" w:cstheme="minorHAnsi"/>
          <w:b/>
          <w:szCs w:val="22"/>
        </w:rPr>
      </w:pPr>
      <w:r w:rsidRPr="002945E7">
        <w:rPr>
          <w:rFonts w:asciiTheme="minorHAnsi" w:hAnsiTheme="minorHAnsi" w:cstheme="minorHAnsi"/>
          <w:b/>
          <w:szCs w:val="22"/>
        </w:rPr>
        <w:t>Körperliche Untersuchung:</w:t>
      </w:r>
    </w:p>
    <w:p w14:paraId="778C617E" w14:textId="77777777" w:rsidR="00980668" w:rsidRDefault="00980668" w:rsidP="00980668">
      <w:pPr>
        <w:pStyle w:val="Textkrper-Einzug2"/>
        <w:spacing w:line="276" w:lineRule="auto"/>
        <w:ind w:left="708"/>
        <w:jc w:val="both"/>
        <w:rPr>
          <w:rFonts w:asciiTheme="minorHAnsi" w:hAnsiTheme="minorHAnsi" w:cstheme="minorHAnsi"/>
          <w:szCs w:val="22"/>
        </w:rPr>
      </w:pPr>
      <w:r>
        <w:rPr>
          <w:rFonts w:asciiTheme="minorHAnsi" w:hAnsiTheme="minorHAnsi" w:cstheme="minorHAnsi"/>
          <w:szCs w:val="22"/>
        </w:rPr>
        <w:t>Anamnese, komplette Inspektion der Haut, Palpation der Narbe, des Lymphabstromgebietes und der Lymphknotenstationen</w:t>
      </w:r>
    </w:p>
    <w:p w14:paraId="5F852724" w14:textId="77777777" w:rsidR="00980668" w:rsidRPr="002945E7" w:rsidRDefault="00980668" w:rsidP="00980668">
      <w:pPr>
        <w:pStyle w:val="Textkrper-Einzug2"/>
        <w:spacing w:line="276" w:lineRule="auto"/>
        <w:ind w:left="0"/>
        <w:jc w:val="both"/>
        <w:rPr>
          <w:rFonts w:asciiTheme="minorHAnsi" w:hAnsiTheme="minorHAnsi" w:cstheme="minorHAnsi"/>
          <w:b/>
          <w:szCs w:val="22"/>
        </w:rPr>
      </w:pPr>
      <w:r w:rsidRPr="002945E7">
        <w:rPr>
          <w:rFonts w:asciiTheme="minorHAnsi" w:hAnsiTheme="minorHAnsi" w:cstheme="minorHAnsi"/>
          <w:b/>
          <w:szCs w:val="22"/>
        </w:rPr>
        <w:t>S-100:</w:t>
      </w:r>
    </w:p>
    <w:p w14:paraId="123B8066" w14:textId="77777777" w:rsidR="00980668" w:rsidRDefault="00980668" w:rsidP="00980668">
      <w:pPr>
        <w:pStyle w:val="Textkrper-Einzug2"/>
        <w:spacing w:line="276" w:lineRule="auto"/>
        <w:ind w:left="0" w:firstLine="708"/>
        <w:jc w:val="both"/>
        <w:rPr>
          <w:rFonts w:asciiTheme="minorHAnsi" w:hAnsiTheme="minorHAnsi" w:cstheme="minorHAnsi"/>
          <w:szCs w:val="22"/>
        </w:rPr>
      </w:pPr>
      <w:r>
        <w:rPr>
          <w:rFonts w:asciiTheme="minorHAnsi" w:hAnsiTheme="minorHAnsi" w:cstheme="minorHAnsi"/>
          <w:szCs w:val="22"/>
        </w:rPr>
        <w:t>Bei erhöhten Werten wiederholen, bei Persistenz weitere Abklärung mittel Bildgebung</w:t>
      </w:r>
    </w:p>
    <w:p w14:paraId="3AFBB965" w14:textId="77777777" w:rsidR="009A0C73" w:rsidRDefault="009A0C73" w:rsidP="007F3064">
      <w:pPr>
        <w:pStyle w:val="Textkrper-Einzug2"/>
        <w:spacing w:line="276" w:lineRule="auto"/>
        <w:ind w:left="0"/>
        <w:jc w:val="both"/>
        <w:rPr>
          <w:rFonts w:asciiTheme="minorHAnsi" w:hAnsiTheme="minorHAnsi" w:cstheme="minorHAnsi"/>
          <w:szCs w:val="22"/>
        </w:rPr>
      </w:pPr>
    </w:p>
    <w:p w14:paraId="3AFBB966" w14:textId="77777777" w:rsidR="009A0C73" w:rsidRPr="009A0C73" w:rsidRDefault="009A0C73" w:rsidP="009A0C73">
      <w:pPr>
        <w:pStyle w:val="berschrift2"/>
        <w:numPr>
          <w:ilvl w:val="0"/>
          <w:numId w:val="0"/>
        </w:numPr>
      </w:pPr>
      <w:bookmarkStart w:id="36" w:name="_Toc873674"/>
      <w:r>
        <w:t>5.2</w:t>
      </w:r>
      <w:r>
        <w:tab/>
      </w:r>
      <w:r w:rsidRPr="009A0C73">
        <w:t xml:space="preserve">Begleitende Kontrollen </w:t>
      </w:r>
      <w:r>
        <w:t>bei Signaltransduktionshemmern</w:t>
      </w:r>
      <w:bookmarkEnd w:id="36"/>
    </w:p>
    <w:p w14:paraId="3AFBB967" w14:textId="77777777" w:rsidR="009A0C73" w:rsidRPr="009A0C73" w:rsidRDefault="009A0C73" w:rsidP="009A0C73">
      <w:pPr>
        <w:pStyle w:val="Textkrper-Einzug2"/>
        <w:spacing w:line="276" w:lineRule="auto"/>
        <w:ind w:left="0"/>
        <w:jc w:val="both"/>
        <w:rPr>
          <w:rFonts w:asciiTheme="minorHAnsi" w:hAnsiTheme="minorHAnsi" w:cstheme="minorHAnsi"/>
          <w:szCs w:val="22"/>
        </w:rPr>
      </w:pPr>
      <w:r w:rsidRPr="009A0C73">
        <w:rPr>
          <w:rFonts w:asciiTheme="minorHAnsi" w:hAnsiTheme="minorHAnsi" w:cstheme="minorHAnsi"/>
          <w:szCs w:val="22"/>
        </w:rPr>
        <w:t>Diese Patienten sollten monatlich klinisch kontrolliert werden, weiters werden regelmäßige Laborkontrollen sowie EKG-Kontrollen empfohlen.</w:t>
      </w:r>
    </w:p>
    <w:p w14:paraId="3AFBB968" w14:textId="77777777" w:rsidR="009A0C73" w:rsidRPr="009A0C73" w:rsidRDefault="00D82B66" w:rsidP="009A0C73">
      <w:pPr>
        <w:pStyle w:val="Textkrper-Einzug2"/>
        <w:spacing w:line="276" w:lineRule="auto"/>
        <w:ind w:left="0"/>
        <w:jc w:val="both"/>
        <w:rPr>
          <w:rFonts w:asciiTheme="minorHAnsi" w:hAnsiTheme="minorHAnsi" w:cstheme="minorHAnsi"/>
          <w:szCs w:val="22"/>
        </w:rPr>
      </w:pPr>
      <w:r>
        <w:rPr>
          <w:rFonts w:asciiTheme="minorHAnsi" w:hAnsiTheme="minorHAnsi" w:cstheme="minorHAnsi"/>
          <w:szCs w:val="22"/>
        </w:rPr>
        <w:t>Aufgrund der möglichen</w:t>
      </w:r>
      <w:r w:rsidR="009A0C73" w:rsidRPr="009A0C73">
        <w:rPr>
          <w:rFonts w:asciiTheme="minorHAnsi" w:hAnsiTheme="minorHAnsi" w:cstheme="minorHAnsi"/>
          <w:szCs w:val="22"/>
        </w:rPr>
        <w:t xml:space="preserve"> Malignomentwicklung der Cutis sollten alle 2 Monate Kontrollen durch den dermatologischen Facharzt erfolgen.</w:t>
      </w:r>
    </w:p>
    <w:p w14:paraId="3AFBB969" w14:textId="77777777" w:rsidR="009A0C73" w:rsidRPr="009A0C73" w:rsidRDefault="009A0C73" w:rsidP="009A0C73">
      <w:pPr>
        <w:pStyle w:val="Textkrper-Einzug2"/>
        <w:spacing w:line="276" w:lineRule="auto"/>
        <w:ind w:left="0"/>
        <w:jc w:val="both"/>
        <w:rPr>
          <w:rFonts w:asciiTheme="minorHAnsi" w:hAnsiTheme="minorHAnsi" w:cstheme="minorHAnsi"/>
          <w:szCs w:val="22"/>
        </w:rPr>
      </w:pPr>
      <w:r w:rsidRPr="009A0C73">
        <w:rPr>
          <w:rFonts w:asciiTheme="minorHAnsi" w:hAnsiTheme="minorHAnsi" w:cstheme="minorHAnsi"/>
          <w:szCs w:val="22"/>
        </w:rPr>
        <w:t>Eine bildgebende Beurteilung des Therapieerfolges sollte frühestens 6 Wochen nach Beginn der Behandlung und anschließend alle 2-3 Monate durchgeführt werden.</w:t>
      </w:r>
    </w:p>
    <w:p w14:paraId="3AFBB96A" w14:textId="77777777" w:rsidR="009A0C73" w:rsidRDefault="009A0C73" w:rsidP="009A0C73">
      <w:pPr>
        <w:pStyle w:val="Textkrper-Einzug2"/>
        <w:spacing w:line="276" w:lineRule="auto"/>
        <w:ind w:left="0"/>
        <w:jc w:val="both"/>
        <w:rPr>
          <w:rFonts w:asciiTheme="minorHAnsi" w:hAnsiTheme="minorHAnsi" w:cstheme="minorHAnsi"/>
          <w:szCs w:val="22"/>
        </w:rPr>
      </w:pPr>
      <w:r w:rsidRPr="009A0C73">
        <w:rPr>
          <w:rFonts w:asciiTheme="minorHAnsi" w:hAnsiTheme="minorHAnsi" w:cstheme="minorHAnsi"/>
          <w:szCs w:val="22"/>
        </w:rPr>
        <w:t>Häufigste Nebenwirkungen: Arthralgien, Ex</w:t>
      </w:r>
      <w:r w:rsidR="00A644D4">
        <w:rPr>
          <w:rFonts w:asciiTheme="minorHAnsi" w:hAnsiTheme="minorHAnsi" w:cstheme="minorHAnsi"/>
          <w:szCs w:val="22"/>
        </w:rPr>
        <w:t>antheme, Alopezie, Fatigue, Pho</w:t>
      </w:r>
      <w:r w:rsidRPr="009A0C73">
        <w:rPr>
          <w:rFonts w:asciiTheme="minorHAnsi" w:hAnsiTheme="minorHAnsi" w:cstheme="minorHAnsi"/>
          <w:szCs w:val="22"/>
        </w:rPr>
        <w:t>tosensitivität, Nausea, Pruritus, Papillome und Plattenepithelkarzinome vom Keratoakanthomtyp.</w:t>
      </w:r>
    </w:p>
    <w:p w14:paraId="4A34E205" w14:textId="77777777" w:rsidR="00980668" w:rsidRPr="009A0C73" w:rsidRDefault="00980668" w:rsidP="009A0C73">
      <w:pPr>
        <w:pStyle w:val="Textkrper-Einzug2"/>
        <w:spacing w:line="276" w:lineRule="auto"/>
        <w:ind w:left="0"/>
        <w:jc w:val="both"/>
        <w:rPr>
          <w:rFonts w:asciiTheme="minorHAnsi" w:hAnsiTheme="minorHAnsi" w:cstheme="minorHAnsi"/>
          <w:szCs w:val="22"/>
        </w:rPr>
      </w:pPr>
    </w:p>
    <w:p w14:paraId="3AFBB96B" w14:textId="77777777" w:rsidR="009A0C73" w:rsidRPr="009A0C73" w:rsidRDefault="009A0C73" w:rsidP="009A0C73">
      <w:pPr>
        <w:pStyle w:val="berschrift2"/>
        <w:numPr>
          <w:ilvl w:val="1"/>
          <w:numId w:val="39"/>
        </w:numPr>
        <w:ind w:left="709" w:hanging="709"/>
      </w:pPr>
      <w:bookmarkStart w:id="37" w:name="_Toc873675"/>
      <w:r w:rsidRPr="009A0C73">
        <w:t>Begleitende Kontrolle</w:t>
      </w:r>
      <w:r>
        <w:t xml:space="preserve">n bei Behandlung mit </w:t>
      </w:r>
      <w:r w:rsidR="00D82B66">
        <w:t>Immuntherapie</w:t>
      </w:r>
      <w:bookmarkEnd w:id="37"/>
    </w:p>
    <w:p w14:paraId="3AFBB96C" w14:textId="77777777" w:rsidR="009A0C73" w:rsidRPr="009A0C73" w:rsidRDefault="009A0C73" w:rsidP="009A0C73">
      <w:pPr>
        <w:pStyle w:val="Textkrper-Einzug2"/>
        <w:spacing w:line="276" w:lineRule="auto"/>
        <w:ind w:left="0"/>
        <w:jc w:val="both"/>
        <w:rPr>
          <w:rFonts w:asciiTheme="minorHAnsi" w:hAnsiTheme="minorHAnsi" w:cstheme="minorHAnsi"/>
          <w:szCs w:val="22"/>
        </w:rPr>
      </w:pPr>
      <w:r w:rsidRPr="009A0C73">
        <w:rPr>
          <w:rFonts w:asciiTheme="minorHAnsi" w:hAnsiTheme="minorHAnsi" w:cstheme="minorHAnsi"/>
          <w:szCs w:val="22"/>
        </w:rPr>
        <w:t>Hier sollten am Beginn und bei jeder Applikation Blutbild, Leber- und Nieren-funktionsparameter sowie hormonelle Pa</w:t>
      </w:r>
      <w:r>
        <w:rPr>
          <w:rFonts w:asciiTheme="minorHAnsi" w:hAnsiTheme="minorHAnsi" w:cstheme="minorHAnsi"/>
          <w:szCs w:val="22"/>
        </w:rPr>
        <w:t>rameter (ACTH, TSH, T3, T4) kon</w:t>
      </w:r>
      <w:r w:rsidRPr="009A0C73">
        <w:rPr>
          <w:rFonts w:asciiTheme="minorHAnsi" w:hAnsiTheme="minorHAnsi" w:cstheme="minorHAnsi"/>
          <w:szCs w:val="22"/>
        </w:rPr>
        <w:t>trolliert werden. Bedenken sollte man auch, dass eine erste bildgebende Kon-trolle frühestens nach 12 Wochen erfolgen sollte, da es häufig erst zu einem relativ späten Ansprechen auf diese Therapi</w:t>
      </w:r>
      <w:r w:rsidR="00D82B66">
        <w:rPr>
          <w:rFonts w:asciiTheme="minorHAnsi" w:hAnsiTheme="minorHAnsi" w:cstheme="minorHAnsi"/>
          <w:szCs w:val="22"/>
        </w:rPr>
        <w:t>e kommt und dieses erst auch un</w:t>
      </w:r>
      <w:r w:rsidRPr="009A0C73">
        <w:rPr>
          <w:rFonts w:asciiTheme="minorHAnsi" w:hAnsiTheme="minorHAnsi" w:cstheme="minorHAnsi"/>
          <w:szCs w:val="22"/>
        </w:rPr>
        <w:t xml:space="preserve">ter Umständen nach 16 </w:t>
      </w:r>
      <w:r w:rsidRPr="009A0C73">
        <w:rPr>
          <w:rFonts w:asciiTheme="minorHAnsi" w:hAnsiTheme="minorHAnsi" w:cstheme="minorHAnsi"/>
          <w:szCs w:val="22"/>
        </w:rPr>
        <w:lastRenderedPageBreak/>
        <w:t>Wochen objektivierb</w:t>
      </w:r>
      <w:r>
        <w:rPr>
          <w:rFonts w:asciiTheme="minorHAnsi" w:hAnsiTheme="minorHAnsi" w:cstheme="minorHAnsi"/>
          <w:szCs w:val="22"/>
        </w:rPr>
        <w:t>ar ist. Bei Ansprechen des Pati</w:t>
      </w:r>
      <w:r w:rsidRPr="009A0C73">
        <w:rPr>
          <w:rFonts w:asciiTheme="minorHAnsi" w:hAnsiTheme="minorHAnsi" w:cstheme="minorHAnsi"/>
          <w:szCs w:val="22"/>
        </w:rPr>
        <w:t>enten werden in weiterer Folge dreimonat</w:t>
      </w:r>
      <w:r>
        <w:rPr>
          <w:rFonts w:asciiTheme="minorHAnsi" w:hAnsiTheme="minorHAnsi" w:cstheme="minorHAnsi"/>
          <w:szCs w:val="22"/>
        </w:rPr>
        <w:t>liche bildgebende Kontrollen emp</w:t>
      </w:r>
      <w:r w:rsidRPr="009A0C73">
        <w:rPr>
          <w:rFonts w:asciiTheme="minorHAnsi" w:hAnsiTheme="minorHAnsi" w:cstheme="minorHAnsi"/>
          <w:szCs w:val="22"/>
        </w:rPr>
        <w:t>fohlen, dazwischen sollten klinische Kontrollen abhängig vom Verlauf und All-gemeinzustand des Patienten durchgeführt werden.</w:t>
      </w:r>
    </w:p>
    <w:p w14:paraId="3AFBB96D" w14:textId="77777777" w:rsidR="009A0C73" w:rsidRPr="009A0C73" w:rsidRDefault="009A0C73" w:rsidP="009A0C73">
      <w:pPr>
        <w:pStyle w:val="Textkrper-Einzug2"/>
        <w:spacing w:line="276" w:lineRule="auto"/>
        <w:ind w:left="0"/>
        <w:jc w:val="both"/>
        <w:rPr>
          <w:rFonts w:asciiTheme="minorHAnsi" w:hAnsiTheme="minorHAnsi" w:cstheme="minorHAnsi"/>
          <w:szCs w:val="22"/>
        </w:rPr>
      </w:pPr>
      <w:r w:rsidRPr="009A0C73">
        <w:rPr>
          <w:rFonts w:asciiTheme="minorHAnsi" w:hAnsiTheme="minorHAnsi" w:cstheme="minorHAnsi"/>
          <w:szCs w:val="22"/>
        </w:rPr>
        <w:t>Häufigste Nebenwirkungen: Exantheme, Colitis, Hepatitis, Hypophysitis und neurologische Komplikationen</w:t>
      </w:r>
    </w:p>
    <w:p w14:paraId="3AFBB96E" w14:textId="77777777" w:rsidR="009A0C73" w:rsidRPr="00616C84" w:rsidRDefault="009A0C73" w:rsidP="009A0C73">
      <w:pPr>
        <w:pStyle w:val="berschrift2"/>
        <w:numPr>
          <w:ilvl w:val="1"/>
          <w:numId w:val="39"/>
        </w:numPr>
        <w:ind w:left="709" w:hanging="709"/>
      </w:pPr>
      <w:bookmarkStart w:id="38" w:name="_Toc873676"/>
      <w:r w:rsidRPr="00616C84">
        <w:t>Begleitende Kontrollen bei Monochemotherapie</w:t>
      </w:r>
      <w:bookmarkEnd w:id="38"/>
    </w:p>
    <w:p w14:paraId="3AFBB96F" w14:textId="3D5E079D" w:rsidR="009A0C73" w:rsidRPr="00616C84" w:rsidRDefault="009A0C73" w:rsidP="009A0C73">
      <w:pPr>
        <w:pStyle w:val="Textkrper-Einzug2"/>
        <w:spacing w:line="276" w:lineRule="auto"/>
        <w:ind w:left="0"/>
        <w:jc w:val="both"/>
        <w:rPr>
          <w:rFonts w:asciiTheme="minorHAnsi" w:hAnsiTheme="minorHAnsi" w:cstheme="minorHAnsi"/>
          <w:szCs w:val="22"/>
        </w:rPr>
      </w:pPr>
      <w:r w:rsidRPr="00616C84">
        <w:rPr>
          <w:rFonts w:asciiTheme="minorHAnsi" w:hAnsiTheme="minorHAnsi" w:cstheme="minorHAnsi"/>
          <w:szCs w:val="22"/>
        </w:rPr>
        <w:t xml:space="preserve">Hier können die Kontrollen individuell gestaltet werden und sollten in einem Zeitraum von 6-12 Wochen abhängig vom Ansprechen des Patienten und von den therapeutischen Alternativen sowie von </w:t>
      </w:r>
      <w:r w:rsidR="00980668">
        <w:rPr>
          <w:rFonts w:asciiTheme="minorHAnsi" w:hAnsiTheme="minorHAnsi" w:cstheme="minorHAnsi"/>
          <w:szCs w:val="22"/>
        </w:rPr>
        <w:t>der Toleranz der Therapie erfol</w:t>
      </w:r>
      <w:r w:rsidRPr="00616C84">
        <w:rPr>
          <w:rFonts w:asciiTheme="minorHAnsi" w:hAnsiTheme="minorHAnsi" w:cstheme="minorHAnsi"/>
          <w:szCs w:val="22"/>
        </w:rPr>
        <w:t>gen.</w:t>
      </w:r>
    </w:p>
    <w:p w14:paraId="3AFBB970" w14:textId="77777777" w:rsidR="009A0C73" w:rsidRPr="00616C84" w:rsidRDefault="009A0C73" w:rsidP="009A0C73">
      <w:pPr>
        <w:pStyle w:val="Textkrper-Einzug2"/>
        <w:spacing w:line="276" w:lineRule="auto"/>
        <w:ind w:left="0"/>
        <w:jc w:val="both"/>
        <w:rPr>
          <w:rFonts w:asciiTheme="minorHAnsi" w:hAnsiTheme="minorHAnsi" w:cstheme="minorHAnsi"/>
          <w:szCs w:val="22"/>
        </w:rPr>
      </w:pPr>
      <w:r w:rsidRPr="00616C84">
        <w:rPr>
          <w:rFonts w:asciiTheme="minorHAnsi" w:hAnsiTheme="minorHAnsi" w:cstheme="minorHAnsi"/>
          <w:szCs w:val="22"/>
        </w:rPr>
        <w:t xml:space="preserve">Häufigste Nebenwirkungen von Dacarbazin und Temozolomid: Appetitlosigkeit, Übelkeit und Erbrechen sowie Panzytopenie. </w:t>
      </w:r>
    </w:p>
    <w:p w14:paraId="3AFBB971" w14:textId="77777777" w:rsidR="009A0C73" w:rsidRPr="00616C84" w:rsidRDefault="009A0C73" w:rsidP="009A0C73">
      <w:pPr>
        <w:pStyle w:val="berschrift2"/>
        <w:numPr>
          <w:ilvl w:val="1"/>
          <w:numId w:val="39"/>
        </w:numPr>
        <w:ind w:left="709" w:hanging="709"/>
      </w:pPr>
      <w:bookmarkStart w:id="39" w:name="_Toc873677"/>
      <w:r w:rsidRPr="00616C84">
        <w:t>Begleitende Kontrollen bei Polychemotherapieschema</w:t>
      </w:r>
      <w:bookmarkEnd w:id="39"/>
    </w:p>
    <w:p w14:paraId="3AFBB972" w14:textId="77777777" w:rsidR="009A0C73" w:rsidRPr="00616C84" w:rsidRDefault="009A0C73" w:rsidP="009A0C73">
      <w:pPr>
        <w:pStyle w:val="Textkrper-Einzug2"/>
        <w:spacing w:line="276" w:lineRule="auto"/>
        <w:ind w:left="0"/>
        <w:jc w:val="both"/>
        <w:rPr>
          <w:rFonts w:asciiTheme="minorHAnsi" w:hAnsiTheme="minorHAnsi" w:cstheme="minorHAnsi"/>
          <w:szCs w:val="22"/>
        </w:rPr>
      </w:pPr>
      <w:r w:rsidRPr="00616C84">
        <w:rPr>
          <w:rFonts w:asciiTheme="minorHAnsi" w:hAnsiTheme="minorHAnsi" w:cstheme="minorHAnsi"/>
          <w:szCs w:val="22"/>
        </w:rPr>
        <w:t>Kontrollen sollen wie bei der Monochemotherapie individuell eingesetzt werden.</w:t>
      </w:r>
    </w:p>
    <w:p w14:paraId="3AFBB973" w14:textId="77777777" w:rsidR="009A0C73" w:rsidRPr="00616C84" w:rsidRDefault="009A0C73" w:rsidP="009A0C73">
      <w:pPr>
        <w:pStyle w:val="Textkrper-Einzug2"/>
        <w:spacing w:line="276" w:lineRule="auto"/>
        <w:ind w:left="0"/>
        <w:jc w:val="both"/>
        <w:rPr>
          <w:rFonts w:asciiTheme="minorHAnsi" w:hAnsiTheme="minorHAnsi" w:cstheme="minorHAnsi"/>
          <w:szCs w:val="22"/>
        </w:rPr>
      </w:pPr>
      <w:r w:rsidRPr="00616C84">
        <w:rPr>
          <w:rFonts w:asciiTheme="minorHAnsi" w:hAnsiTheme="minorHAnsi" w:cstheme="minorHAnsi"/>
          <w:szCs w:val="22"/>
        </w:rPr>
        <w:t>Im klinischen Alltag erhalten vor allem Patienten mit hoher Tumorlast und rascher Metastasierungsdynamik Polychemotherapieschemata. Eines der häufigsten verwendeten Polychemotherapieschemata ist das CarboTax-Schema, das in einer randomisierten Studie ein relativ langes progressionsfreies Überleben von 4 Monaten zeigt (Hauschild et al 2009).</w:t>
      </w:r>
    </w:p>
    <w:p w14:paraId="3AFBB974" w14:textId="77777777" w:rsidR="009A0C73" w:rsidRPr="00616C84" w:rsidRDefault="009A0C73" w:rsidP="009A0C73">
      <w:pPr>
        <w:pStyle w:val="Textkrper-Einzug2"/>
        <w:spacing w:line="276" w:lineRule="auto"/>
        <w:ind w:left="0"/>
        <w:jc w:val="both"/>
        <w:rPr>
          <w:rFonts w:asciiTheme="minorHAnsi" w:hAnsiTheme="minorHAnsi" w:cstheme="minorHAnsi"/>
          <w:szCs w:val="22"/>
        </w:rPr>
      </w:pPr>
      <w:r w:rsidRPr="00616C84">
        <w:rPr>
          <w:rFonts w:asciiTheme="minorHAnsi" w:hAnsiTheme="minorHAnsi" w:cstheme="minorHAnsi"/>
          <w:szCs w:val="22"/>
        </w:rPr>
        <w:t>Nebenwirkungen: Alopezie, Arthralgien, Fatigue, sensible Neuropathie und Panzytopenie, pseudoallergische Reaktionen.</w:t>
      </w:r>
    </w:p>
    <w:p w14:paraId="3AFBB975" w14:textId="77777777" w:rsidR="009A0C73" w:rsidRDefault="009A0C73" w:rsidP="007F3064">
      <w:pPr>
        <w:pStyle w:val="Textkrper-Einzug2"/>
        <w:spacing w:line="276" w:lineRule="auto"/>
        <w:ind w:left="0"/>
        <w:jc w:val="both"/>
        <w:rPr>
          <w:rFonts w:asciiTheme="minorHAnsi" w:hAnsiTheme="minorHAnsi" w:cstheme="minorHAnsi"/>
          <w:szCs w:val="22"/>
        </w:rPr>
      </w:pPr>
    </w:p>
    <w:p w14:paraId="3AFBB976" w14:textId="77777777" w:rsidR="006D4DAC" w:rsidRPr="00E344D4" w:rsidRDefault="006D4DAC" w:rsidP="007F3064">
      <w:pPr>
        <w:pStyle w:val="berschrift1"/>
      </w:pPr>
      <w:bookmarkStart w:id="40" w:name="_Toc367183620"/>
      <w:bookmarkStart w:id="41" w:name="_Toc367183858"/>
      <w:bookmarkStart w:id="42" w:name="_Toc873678"/>
      <w:r w:rsidRPr="00E344D4">
        <w:t>6</w:t>
      </w:r>
      <w:r w:rsidRPr="00E344D4">
        <w:tab/>
        <w:t>Dokumentation und Qualitätsparameter</w:t>
      </w:r>
      <w:bookmarkEnd w:id="40"/>
      <w:bookmarkEnd w:id="41"/>
      <w:bookmarkEnd w:id="42"/>
    </w:p>
    <w:p w14:paraId="3AFBB977" w14:textId="77777777" w:rsidR="007F3064" w:rsidRDefault="00F7149A" w:rsidP="007F3064">
      <w:pPr>
        <w:pStyle w:val="Textkrper-Einzug2"/>
        <w:spacing w:line="276" w:lineRule="auto"/>
        <w:ind w:left="0"/>
        <w:jc w:val="both"/>
        <w:rPr>
          <w:rFonts w:asciiTheme="minorHAnsi" w:hAnsiTheme="minorHAnsi" w:cstheme="minorHAnsi"/>
          <w:szCs w:val="22"/>
        </w:rPr>
      </w:pPr>
      <w:r>
        <w:rPr>
          <w:rFonts w:asciiTheme="minorHAnsi" w:hAnsiTheme="minorHAnsi" w:cstheme="minorHAnsi"/>
          <w:szCs w:val="22"/>
        </w:rPr>
        <w:t>Dokumentation der Melanompatietninnen in der Hautakte in celsius37.</w:t>
      </w:r>
    </w:p>
    <w:p w14:paraId="3AFBB978" w14:textId="77777777" w:rsidR="00F7149A" w:rsidRDefault="00F7149A" w:rsidP="007F3064">
      <w:pPr>
        <w:pStyle w:val="Textkrper-Einzug2"/>
        <w:spacing w:line="276" w:lineRule="auto"/>
        <w:ind w:left="0"/>
        <w:jc w:val="both"/>
        <w:rPr>
          <w:rFonts w:asciiTheme="minorHAnsi" w:hAnsiTheme="minorHAnsi" w:cstheme="minorHAnsi"/>
          <w:szCs w:val="22"/>
        </w:rPr>
      </w:pPr>
      <w:r>
        <w:rPr>
          <w:rFonts w:asciiTheme="minorHAnsi" w:hAnsiTheme="minorHAnsi" w:cstheme="minorHAnsi"/>
          <w:szCs w:val="22"/>
        </w:rPr>
        <w:t>Qualitätsparameter:</w:t>
      </w:r>
    </w:p>
    <w:p w14:paraId="3AFBB979" w14:textId="77777777" w:rsidR="00D85E26" w:rsidRDefault="00D85E26" w:rsidP="00F7149A">
      <w:pPr>
        <w:pStyle w:val="Textkrper-Einzug2"/>
        <w:numPr>
          <w:ilvl w:val="0"/>
          <w:numId w:val="42"/>
        </w:numPr>
        <w:spacing w:line="276" w:lineRule="auto"/>
        <w:ind w:left="284" w:hanging="284"/>
        <w:jc w:val="both"/>
        <w:rPr>
          <w:rFonts w:asciiTheme="minorHAnsi" w:hAnsiTheme="minorHAnsi" w:cstheme="minorHAnsi"/>
          <w:szCs w:val="22"/>
        </w:rPr>
      </w:pPr>
      <w:r>
        <w:rPr>
          <w:rFonts w:asciiTheme="minorHAnsi" w:hAnsiTheme="minorHAnsi" w:cstheme="minorHAnsi"/>
          <w:szCs w:val="22"/>
        </w:rPr>
        <w:t>Anzahl der neudiagnosizierten Patienten/Jahr</w:t>
      </w:r>
    </w:p>
    <w:p w14:paraId="3AFBB97A" w14:textId="77777777" w:rsidR="00631633" w:rsidRDefault="00631633" w:rsidP="00F7149A">
      <w:pPr>
        <w:pStyle w:val="Textkrper-Einzug2"/>
        <w:numPr>
          <w:ilvl w:val="0"/>
          <w:numId w:val="42"/>
        </w:numPr>
        <w:spacing w:line="276" w:lineRule="auto"/>
        <w:ind w:left="284" w:hanging="284"/>
        <w:jc w:val="both"/>
        <w:rPr>
          <w:rFonts w:asciiTheme="minorHAnsi" w:hAnsiTheme="minorHAnsi" w:cstheme="minorHAnsi"/>
          <w:szCs w:val="22"/>
        </w:rPr>
      </w:pPr>
      <w:r>
        <w:rPr>
          <w:rFonts w:asciiTheme="minorHAnsi" w:hAnsiTheme="minorHAnsi" w:cstheme="minorHAnsi"/>
          <w:szCs w:val="22"/>
        </w:rPr>
        <w:t>Rezidiv von Lymphknotenmetastasen nach Zustand Lymphknotendissektion</w:t>
      </w:r>
    </w:p>
    <w:p w14:paraId="3AFBB97B" w14:textId="77777777" w:rsidR="00631633" w:rsidRDefault="00D85E26" w:rsidP="00F7149A">
      <w:pPr>
        <w:pStyle w:val="Textkrper-Einzug2"/>
        <w:numPr>
          <w:ilvl w:val="0"/>
          <w:numId w:val="42"/>
        </w:numPr>
        <w:spacing w:line="276" w:lineRule="auto"/>
        <w:ind w:left="284" w:hanging="284"/>
        <w:jc w:val="both"/>
        <w:rPr>
          <w:rFonts w:asciiTheme="minorHAnsi" w:hAnsiTheme="minorHAnsi" w:cstheme="minorHAnsi"/>
          <w:szCs w:val="22"/>
        </w:rPr>
      </w:pPr>
      <w:r>
        <w:rPr>
          <w:rFonts w:asciiTheme="minorHAnsi" w:hAnsiTheme="minorHAnsi" w:cstheme="minorHAnsi"/>
          <w:szCs w:val="22"/>
        </w:rPr>
        <w:t>Überleben Stadium IV nach 1, 3 und 5 Jahren</w:t>
      </w:r>
    </w:p>
    <w:p w14:paraId="3AFBB97C" w14:textId="77777777" w:rsidR="00D85E26" w:rsidRDefault="00D85E26" w:rsidP="00F7149A">
      <w:pPr>
        <w:pStyle w:val="Textkrper-Einzug2"/>
        <w:numPr>
          <w:ilvl w:val="0"/>
          <w:numId w:val="42"/>
        </w:numPr>
        <w:spacing w:line="276" w:lineRule="auto"/>
        <w:ind w:left="284" w:hanging="284"/>
        <w:jc w:val="both"/>
        <w:rPr>
          <w:rFonts w:asciiTheme="minorHAnsi" w:hAnsiTheme="minorHAnsi" w:cstheme="minorHAnsi"/>
          <w:szCs w:val="22"/>
        </w:rPr>
      </w:pPr>
      <w:r>
        <w:rPr>
          <w:rFonts w:asciiTheme="minorHAnsi" w:hAnsiTheme="minorHAnsi" w:cstheme="minorHAnsi"/>
          <w:szCs w:val="22"/>
        </w:rPr>
        <w:t>Metastasenprogress nach Lymphknotendissektion</w:t>
      </w:r>
    </w:p>
    <w:p w14:paraId="3AFBB97D" w14:textId="77777777" w:rsidR="001F2BEC" w:rsidRDefault="001F2BEC" w:rsidP="007F3064">
      <w:pPr>
        <w:pStyle w:val="Textkrper-Einzug2"/>
        <w:spacing w:line="276" w:lineRule="auto"/>
        <w:ind w:left="0"/>
        <w:jc w:val="both"/>
        <w:rPr>
          <w:rFonts w:asciiTheme="minorHAnsi" w:hAnsiTheme="minorHAnsi" w:cstheme="minorHAnsi"/>
          <w:szCs w:val="22"/>
        </w:rPr>
      </w:pPr>
    </w:p>
    <w:p w14:paraId="0D401B12" w14:textId="07C002E9" w:rsidR="00980668" w:rsidRDefault="00980668" w:rsidP="007F3064">
      <w:pPr>
        <w:pStyle w:val="Textkrper-Einzug2"/>
        <w:spacing w:line="276" w:lineRule="auto"/>
        <w:ind w:left="0"/>
        <w:jc w:val="both"/>
        <w:rPr>
          <w:rFonts w:asciiTheme="minorHAnsi" w:hAnsiTheme="minorHAnsi" w:cstheme="minorHAnsi"/>
          <w:szCs w:val="22"/>
        </w:rPr>
      </w:pPr>
    </w:p>
    <w:p w14:paraId="42A3249A" w14:textId="77777777" w:rsidR="00980668" w:rsidRDefault="00980668" w:rsidP="007F3064">
      <w:pPr>
        <w:pStyle w:val="Textkrper-Einzug2"/>
        <w:spacing w:line="276" w:lineRule="auto"/>
        <w:ind w:left="0"/>
        <w:jc w:val="both"/>
        <w:rPr>
          <w:rFonts w:asciiTheme="minorHAnsi" w:hAnsiTheme="minorHAnsi" w:cstheme="minorHAnsi"/>
          <w:szCs w:val="22"/>
        </w:rPr>
      </w:pPr>
    </w:p>
    <w:p w14:paraId="0CD26797" w14:textId="77777777" w:rsidR="005171D8" w:rsidRDefault="005171D8" w:rsidP="007F3064">
      <w:pPr>
        <w:pStyle w:val="Textkrper-Einzug2"/>
        <w:spacing w:line="276" w:lineRule="auto"/>
        <w:ind w:left="0"/>
        <w:jc w:val="both"/>
        <w:rPr>
          <w:rFonts w:asciiTheme="minorHAnsi" w:hAnsiTheme="minorHAnsi" w:cstheme="minorHAnsi"/>
          <w:szCs w:val="22"/>
        </w:rPr>
      </w:pPr>
    </w:p>
    <w:p w14:paraId="0DDA4155" w14:textId="77777777" w:rsidR="00980668" w:rsidRDefault="00980668" w:rsidP="007F3064">
      <w:pPr>
        <w:pStyle w:val="Textkrper-Einzug2"/>
        <w:spacing w:line="276" w:lineRule="auto"/>
        <w:ind w:left="0"/>
        <w:jc w:val="both"/>
        <w:rPr>
          <w:rFonts w:asciiTheme="minorHAnsi" w:hAnsiTheme="minorHAnsi" w:cstheme="minorHAnsi"/>
          <w:szCs w:val="22"/>
        </w:rPr>
      </w:pPr>
    </w:p>
    <w:p w14:paraId="3D3286F4" w14:textId="77777777" w:rsidR="00980668" w:rsidRDefault="00980668" w:rsidP="007F3064">
      <w:pPr>
        <w:pStyle w:val="Textkrper-Einzug2"/>
        <w:spacing w:line="276" w:lineRule="auto"/>
        <w:ind w:left="0"/>
        <w:jc w:val="both"/>
        <w:rPr>
          <w:rFonts w:asciiTheme="minorHAnsi" w:hAnsiTheme="minorHAnsi" w:cstheme="minorHAnsi"/>
          <w:szCs w:val="22"/>
        </w:rPr>
      </w:pPr>
    </w:p>
    <w:p w14:paraId="0F7CE7C9" w14:textId="77777777" w:rsidR="00980668" w:rsidRPr="007F3064" w:rsidRDefault="00980668" w:rsidP="007F3064">
      <w:pPr>
        <w:pStyle w:val="Textkrper-Einzug2"/>
        <w:spacing w:line="276" w:lineRule="auto"/>
        <w:ind w:left="0"/>
        <w:jc w:val="both"/>
        <w:rPr>
          <w:rFonts w:asciiTheme="minorHAnsi" w:hAnsiTheme="minorHAnsi" w:cstheme="minorHAnsi"/>
          <w:szCs w:val="22"/>
        </w:rPr>
      </w:pPr>
    </w:p>
    <w:p w14:paraId="3AFBB97E" w14:textId="77777777" w:rsidR="006D4DAC" w:rsidRPr="00E344D4" w:rsidRDefault="006D4DAC" w:rsidP="007F3064">
      <w:pPr>
        <w:pStyle w:val="berschrift1"/>
      </w:pPr>
      <w:bookmarkStart w:id="43" w:name="_Toc367183621"/>
      <w:bookmarkStart w:id="44" w:name="_Toc367183859"/>
      <w:bookmarkStart w:id="45" w:name="_Toc873679"/>
      <w:r w:rsidRPr="00E344D4">
        <w:lastRenderedPageBreak/>
        <w:t>7</w:t>
      </w:r>
      <w:r w:rsidRPr="00E344D4">
        <w:tab/>
        <w:t>Literatur/Quellenangaben</w:t>
      </w:r>
      <w:bookmarkEnd w:id="43"/>
      <w:bookmarkEnd w:id="44"/>
      <w:bookmarkEnd w:id="45"/>
    </w:p>
    <w:p w14:paraId="3AFBB97F" w14:textId="4EC4C647" w:rsidR="00631633" w:rsidRPr="005928E3" w:rsidRDefault="00F7149A" w:rsidP="007F3064">
      <w:pPr>
        <w:pStyle w:val="Textkrper-Einzug2"/>
        <w:spacing w:line="276" w:lineRule="auto"/>
        <w:ind w:left="0"/>
        <w:jc w:val="both"/>
        <w:rPr>
          <w:rFonts w:asciiTheme="minorHAnsi" w:hAnsiTheme="minorHAnsi" w:cstheme="minorHAnsi"/>
          <w:sz w:val="20"/>
        </w:rPr>
      </w:pPr>
      <w:r w:rsidRPr="005928E3">
        <w:rPr>
          <w:rFonts w:asciiTheme="minorHAnsi" w:hAnsiTheme="minorHAnsi" w:cstheme="minorHAnsi"/>
          <w:sz w:val="20"/>
        </w:rPr>
        <w:t>Leitlinienprogramm Onkol</w:t>
      </w:r>
      <w:r w:rsidR="00980668">
        <w:rPr>
          <w:rFonts w:asciiTheme="minorHAnsi" w:hAnsiTheme="minorHAnsi" w:cstheme="minorHAnsi"/>
          <w:sz w:val="20"/>
        </w:rPr>
        <w:t>ogie,</w:t>
      </w:r>
      <w:r w:rsidRPr="005928E3">
        <w:rPr>
          <w:rFonts w:asciiTheme="minorHAnsi" w:hAnsiTheme="minorHAnsi" w:cstheme="minorHAnsi"/>
          <w:sz w:val="20"/>
        </w:rPr>
        <w:t xml:space="preserve"> </w:t>
      </w:r>
      <w:r w:rsidR="00980668">
        <w:rPr>
          <w:rFonts w:asciiTheme="minorHAnsi" w:hAnsiTheme="minorHAnsi" w:cstheme="minorHAnsi"/>
          <w:sz w:val="20"/>
        </w:rPr>
        <w:t xml:space="preserve">S-3 Leitlinie zu </w:t>
      </w:r>
      <w:r w:rsidRPr="005928E3">
        <w:rPr>
          <w:rFonts w:asciiTheme="minorHAnsi" w:hAnsiTheme="minorHAnsi" w:cstheme="minorHAnsi"/>
          <w:sz w:val="20"/>
        </w:rPr>
        <w:t xml:space="preserve">Diagnostik, Therapie und Nachsorge des Melanoms, </w:t>
      </w:r>
      <w:r w:rsidR="00980668">
        <w:rPr>
          <w:rFonts w:asciiTheme="minorHAnsi" w:hAnsiTheme="minorHAnsi" w:cstheme="minorHAnsi"/>
          <w:sz w:val="20"/>
        </w:rPr>
        <w:t>V</w:t>
      </w:r>
      <w:r w:rsidRPr="005928E3">
        <w:rPr>
          <w:rFonts w:asciiTheme="minorHAnsi" w:hAnsiTheme="minorHAnsi" w:cstheme="minorHAnsi"/>
          <w:sz w:val="20"/>
        </w:rPr>
        <w:t xml:space="preserve">ersion </w:t>
      </w:r>
      <w:r w:rsidR="00980668">
        <w:rPr>
          <w:rFonts w:asciiTheme="minorHAnsi" w:hAnsiTheme="minorHAnsi" w:cstheme="minorHAnsi"/>
          <w:sz w:val="20"/>
        </w:rPr>
        <w:t>3</w:t>
      </w:r>
      <w:r w:rsidRPr="005928E3">
        <w:rPr>
          <w:rFonts w:asciiTheme="minorHAnsi" w:hAnsiTheme="minorHAnsi" w:cstheme="minorHAnsi"/>
          <w:sz w:val="20"/>
        </w:rPr>
        <w:t>.</w:t>
      </w:r>
      <w:r w:rsidR="00980668">
        <w:rPr>
          <w:rFonts w:asciiTheme="minorHAnsi" w:hAnsiTheme="minorHAnsi" w:cstheme="minorHAnsi"/>
          <w:sz w:val="20"/>
        </w:rPr>
        <w:t>1</w:t>
      </w:r>
      <w:r w:rsidRPr="005928E3">
        <w:rPr>
          <w:rFonts w:asciiTheme="minorHAnsi" w:hAnsiTheme="minorHAnsi" w:cstheme="minorHAnsi"/>
          <w:sz w:val="20"/>
        </w:rPr>
        <w:t xml:space="preserve"> </w:t>
      </w:r>
      <w:r w:rsidR="00980668">
        <w:rPr>
          <w:rFonts w:asciiTheme="minorHAnsi" w:hAnsiTheme="minorHAnsi" w:cstheme="minorHAnsi"/>
          <w:sz w:val="20"/>
        </w:rPr>
        <w:t xml:space="preserve">Juli </w:t>
      </w:r>
      <w:r w:rsidRPr="005928E3">
        <w:rPr>
          <w:rFonts w:asciiTheme="minorHAnsi" w:hAnsiTheme="minorHAnsi" w:cstheme="minorHAnsi"/>
          <w:sz w:val="20"/>
        </w:rPr>
        <w:t>201</w:t>
      </w:r>
      <w:r w:rsidR="00980668">
        <w:rPr>
          <w:rFonts w:asciiTheme="minorHAnsi" w:hAnsiTheme="minorHAnsi" w:cstheme="minorHAnsi"/>
          <w:sz w:val="20"/>
        </w:rPr>
        <w:t>8.</w:t>
      </w:r>
    </w:p>
    <w:p w14:paraId="0C747456" w14:textId="77777777" w:rsidR="00980668" w:rsidRPr="00980668" w:rsidRDefault="00980668" w:rsidP="00980668">
      <w:pPr>
        <w:pStyle w:val="Textkrper-Einzug2"/>
        <w:spacing w:line="276" w:lineRule="auto"/>
        <w:ind w:left="0"/>
        <w:jc w:val="both"/>
        <w:rPr>
          <w:rFonts w:asciiTheme="minorHAnsi" w:hAnsiTheme="minorHAnsi" w:cstheme="minorHAnsi"/>
          <w:sz w:val="20"/>
        </w:rPr>
      </w:pPr>
      <w:r w:rsidRPr="00980668">
        <w:rPr>
          <w:rFonts w:asciiTheme="minorHAnsi" w:hAnsiTheme="minorHAnsi" w:cstheme="minorHAnsi"/>
          <w:sz w:val="20"/>
        </w:rPr>
        <w:t>Dobos, G., Farmer, K., Gutzmer, R. et al. Onkologe (2018) 24: 453. https://doi.org/10.1007/s00761-018-0379-y</w:t>
      </w:r>
      <w:r>
        <w:rPr>
          <w:rFonts w:asciiTheme="minorHAnsi" w:hAnsiTheme="minorHAnsi" w:cstheme="minorHAnsi"/>
          <w:sz w:val="20"/>
        </w:rPr>
        <w:t>.</w:t>
      </w:r>
    </w:p>
    <w:p w14:paraId="3AFBB981" w14:textId="1D99CE9E" w:rsidR="005928E3" w:rsidRPr="005928E3" w:rsidRDefault="005928E3" w:rsidP="00980668">
      <w:pPr>
        <w:pStyle w:val="Textkrper-Einzug2"/>
        <w:spacing w:line="276" w:lineRule="auto"/>
        <w:ind w:left="0"/>
        <w:jc w:val="both"/>
        <w:rPr>
          <w:rFonts w:asciiTheme="minorHAnsi" w:hAnsiTheme="minorHAnsi" w:cstheme="minorHAnsi"/>
          <w:sz w:val="20"/>
        </w:rPr>
      </w:pPr>
      <w:r w:rsidRPr="005928E3">
        <w:rPr>
          <w:rFonts w:asciiTheme="minorHAnsi" w:hAnsiTheme="minorHAnsi" w:cstheme="minorHAnsi"/>
          <w:sz w:val="20"/>
        </w:rPr>
        <w:t>Österreichische Gesellschaft für Dermatologie und Venerologie: Nachsorgeempfehlungen beim Melanom.</w:t>
      </w:r>
    </w:p>
    <w:p w14:paraId="3AFBB984" w14:textId="50C2CE22" w:rsidR="005928E3" w:rsidRPr="005171D8" w:rsidRDefault="00EE709B" w:rsidP="007F3064">
      <w:pPr>
        <w:pStyle w:val="Textkrper-Einzug2"/>
        <w:spacing w:line="276" w:lineRule="auto"/>
        <w:ind w:left="0"/>
        <w:jc w:val="both"/>
        <w:rPr>
          <w:rFonts w:asciiTheme="minorHAnsi" w:hAnsiTheme="minorHAnsi" w:cstheme="minorHAnsi"/>
          <w:sz w:val="20"/>
          <w:lang w:val="en-US"/>
        </w:rPr>
      </w:pPr>
      <w:r w:rsidRPr="005171D8">
        <w:rPr>
          <w:rFonts w:asciiTheme="minorHAnsi" w:hAnsiTheme="minorHAnsi" w:cstheme="minorHAnsi"/>
          <w:sz w:val="20"/>
          <w:lang w:val="en-US"/>
        </w:rPr>
        <w:t>Varey AHR, Goumas C, Hong AM, et al. Neurotropic melanoma: an analysis of the clinicopathological features, management strategies and survival outcomes for 671 patients treated at a tertiary referral center. Mod Pathol 2017; 30:1538.</w:t>
      </w:r>
    </w:p>
    <w:p w14:paraId="62D998AB" w14:textId="24D5E6C3" w:rsidR="00EE709B" w:rsidRDefault="00EE709B" w:rsidP="007F3064">
      <w:pPr>
        <w:pStyle w:val="Textkrper-Einzug2"/>
        <w:spacing w:line="276" w:lineRule="auto"/>
        <w:ind w:left="0"/>
        <w:jc w:val="both"/>
        <w:rPr>
          <w:rFonts w:asciiTheme="minorHAnsi" w:hAnsiTheme="minorHAnsi" w:cstheme="minorHAnsi"/>
          <w:sz w:val="20"/>
          <w:lang w:val="en-US"/>
        </w:rPr>
      </w:pPr>
      <w:r w:rsidRPr="00EE709B">
        <w:rPr>
          <w:rFonts w:asciiTheme="minorHAnsi" w:hAnsiTheme="minorHAnsi" w:cstheme="minorHAnsi"/>
          <w:sz w:val="20"/>
          <w:lang w:val="en-US"/>
        </w:rPr>
        <w:t xml:space="preserve">Strom T, Caudell JJ, Han D, et al. Radiotherapy influences local control in patients with desmoplastic melanoma. </w:t>
      </w:r>
      <w:r w:rsidRPr="005171D8">
        <w:rPr>
          <w:rFonts w:asciiTheme="minorHAnsi" w:hAnsiTheme="minorHAnsi" w:cstheme="minorHAnsi"/>
          <w:sz w:val="20"/>
          <w:lang w:val="en-US"/>
        </w:rPr>
        <w:t>Cancer 2014; 120:1369.</w:t>
      </w:r>
    </w:p>
    <w:p w14:paraId="71C83D32" w14:textId="77777777" w:rsidR="005171D8" w:rsidRPr="005171D8" w:rsidRDefault="005171D8" w:rsidP="007F3064">
      <w:pPr>
        <w:pStyle w:val="Textkrper-Einzug2"/>
        <w:spacing w:line="276" w:lineRule="auto"/>
        <w:ind w:left="0"/>
        <w:jc w:val="both"/>
        <w:rPr>
          <w:rFonts w:asciiTheme="minorHAnsi" w:hAnsiTheme="minorHAnsi" w:cstheme="minorHAnsi"/>
          <w:sz w:val="20"/>
          <w:lang w:val="en-US"/>
        </w:rPr>
      </w:pPr>
    </w:p>
    <w:p w14:paraId="3AFBB985" w14:textId="77777777" w:rsidR="00B86C87" w:rsidRPr="00B86C87" w:rsidRDefault="00B86C87" w:rsidP="00B86C87">
      <w:pPr>
        <w:pStyle w:val="berschrift1"/>
      </w:pPr>
      <w:bookmarkStart w:id="46" w:name="_Toc873680"/>
      <w:r w:rsidRPr="00B86C87">
        <w:t>Anhang: Chemotherapieprotokolle</w:t>
      </w:r>
      <w:bookmarkEnd w:id="46"/>
    </w:p>
    <w:p w14:paraId="7D293B28" w14:textId="77777777" w:rsidR="00E2101D" w:rsidRDefault="00E2101D" w:rsidP="00597487">
      <w:pPr>
        <w:spacing w:line="276" w:lineRule="auto"/>
        <w:jc w:val="left"/>
        <w:rPr>
          <w:rFonts w:asciiTheme="minorHAnsi" w:hAnsiTheme="minorHAnsi" w:cstheme="minorHAnsi"/>
          <w:b/>
          <w:szCs w:val="22"/>
        </w:rPr>
      </w:pPr>
    </w:p>
    <w:p w14:paraId="3AFBB987" w14:textId="77777777" w:rsidR="00597487" w:rsidRDefault="00597487" w:rsidP="00597487">
      <w:pPr>
        <w:spacing w:line="276" w:lineRule="auto"/>
        <w:jc w:val="left"/>
        <w:rPr>
          <w:rFonts w:asciiTheme="minorHAnsi" w:hAnsiTheme="minorHAnsi" w:cstheme="minorHAnsi"/>
          <w:b/>
          <w:szCs w:val="22"/>
        </w:rPr>
      </w:pPr>
      <w:r w:rsidRPr="00597487">
        <w:rPr>
          <w:rFonts w:asciiTheme="minorHAnsi" w:hAnsiTheme="minorHAnsi" w:cstheme="minorHAnsi"/>
          <w:b/>
          <w:szCs w:val="22"/>
        </w:rPr>
        <w:t>Übersicht Monochemotherapien für das metastasierte Melanom</w:t>
      </w:r>
    </w:p>
    <w:p w14:paraId="3AFBB988" w14:textId="77777777" w:rsidR="00597487" w:rsidRPr="00597487" w:rsidRDefault="00597487" w:rsidP="00597487">
      <w:pPr>
        <w:spacing w:line="276" w:lineRule="auto"/>
        <w:jc w:val="left"/>
        <w:rPr>
          <w:rFonts w:asciiTheme="minorHAnsi" w:hAnsiTheme="minorHAnsi" w:cstheme="minorHAnsi"/>
          <w:b/>
          <w:szCs w:val="22"/>
        </w:rPr>
      </w:pPr>
    </w:p>
    <w:tbl>
      <w:tblPr>
        <w:tblStyle w:val="Tabellenraster"/>
        <w:tblW w:w="0" w:type="auto"/>
        <w:tblLook w:val="04A0" w:firstRow="1" w:lastRow="0" w:firstColumn="1" w:lastColumn="0" w:noHBand="0" w:noVBand="1"/>
      </w:tblPr>
      <w:tblGrid>
        <w:gridCol w:w="2802"/>
        <w:gridCol w:w="6410"/>
      </w:tblGrid>
      <w:tr w:rsidR="00597487" w:rsidRPr="00597487" w14:paraId="3AFBB98B" w14:textId="77777777" w:rsidTr="00E2101D">
        <w:tc>
          <w:tcPr>
            <w:tcW w:w="2802" w:type="dxa"/>
          </w:tcPr>
          <w:p w14:paraId="3AFBB989" w14:textId="1698C0CD" w:rsidR="00597487" w:rsidRPr="00597487" w:rsidRDefault="00E2101D" w:rsidP="00597487">
            <w:pPr>
              <w:spacing w:line="276" w:lineRule="auto"/>
              <w:rPr>
                <w:rFonts w:asciiTheme="minorHAnsi" w:hAnsiTheme="minorHAnsi" w:cstheme="minorHAnsi"/>
                <w:b/>
                <w:szCs w:val="22"/>
              </w:rPr>
            </w:pPr>
            <w:r>
              <w:rPr>
                <w:rFonts w:asciiTheme="minorHAnsi" w:hAnsiTheme="minorHAnsi" w:cstheme="minorHAnsi"/>
                <w:b/>
                <w:szCs w:val="22"/>
              </w:rPr>
              <w:t>Wirkstoff</w:t>
            </w:r>
          </w:p>
        </w:tc>
        <w:tc>
          <w:tcPr>
            <w:tcW w:w="6410" w:type="dxa"/>
          </w:tcPr>
          <w:p w14:paraId="3AFBB98A" w14:textId="77777777" w:rsidR="00597487" w:rsidRPr="00597487" w:rsidRDefault="00597487" w:rsidP="00597487">
            <w:pPr>
              <w:spacing w:line="276" w:lineRule="auto"/>
              <w:rPr>
                <w:rFonts w:asciiTheme="minorHAnsi" w:hAnsiTheme="minorHAnsi" w:cstheme="minorHAnsi"/>
                <w:b/>
                <w:szCs w:val="22"/>
              </w:rPr>
            </w:pPr>
            <w:r w:rsidRPr="00597487">
              <w:rPr>
                <w:rFonts w:asciiTheme="minorHAnsi" w:hAnsiTheme="minorHAnsi" w:cstheme="minorHAnsi"/>
                <w:b/>
                <w:szCs w:val="22"/>
              </w:rPr>
              <w:t>Dosierung</w:t>
            </w:r>
          </w:p>
        </w:tc>
      </w:tr>
      <w:tr w:rsidR="00597487" w:rsidRPr="00597487" w14:paraId="3AFBB98F" w14:textId="77777777" w:rsidTr="00E2101D">
        <w:tc>
          <w:tcPr>
            <w:tcW w:w="2802" w:type="dxa"/>
            <w:vAlign w:val="center"/>
          </w:tcPr>
          <w:p w14:paraId="3AFBB98C" w14:textId="77777777" w:rsidR="00597487" w:rsidRPr="00597487" w:rsidRDefault="00597487" w:rsidP="00597487">
            <w:pPr>
              <w:spacing w:line="276" w:lineRule="auto"/>
              <w:rPr>
                <w:rFonts w:asciiTheme="minorHAnsi" w:hAnsiTheme="minorHAnsi" w:cstheme="minorHAnsi"/>
                <w:szCs w:val="22"/>
              </w:rPr>
            </w:pPr>
            <w:r w:rsidRPr="00597487">
              <w:rPr>
                <w:rFonts w:asciiTheme="minorHAnsi" w:hAnsiTheme="minorHAnsi" w:cstheme="minorHAnsi"/>
                <w:szCs w:val="22"/>
              </w:rPr>
              <w:t>Dacarbazin</w:t>
            </w:r>
          </w:p>
        </w:tc>
        <w:tc>
          <w:tcPr>
            <w:tcW w:w="6410" w:type="dxa"/>
          </w:tcPr>
          <w:p w14:paraId="3AFBB98D" w14:textId="1556516B" w:rsidR="00597487" w:rsidRPr="00597487" w:rsidRDefault="00597487" w:rsidP="00E226CD">
            <w:pPr>
              <w:spacing w:line="276" w:lineRule="auto"/>
              <w:ind w:left="317"/>
              <w:jc w:val="left"/>
              <w:rPr>
                <w:rFonts w:asciiTheme="minorHAnsi" w:hAnsiTheme="minorHAnsi" w:cstheme="minorHAnsi"/>
                <w:szCs w:val="22"/>
              </w:rPr>
            </w:pPr>
            <w:r w:rsidRPr="00597487">
              <w:rPr>
                <w:rFonts w:asciiTheme="minorHAnsi" w:hAnsiTheme="minorHAnsi" w:cstheme="minorHAnsi"/>
                <w:szCs w:val="22"/>
              </w:rPr>
              <w:t>800-1200 mg/m² i.v. Tag 1 alle 3-4 Wochen</w:t>
            </w:r>
            <w:r w:rsidR="00E226CD">
              <w:rPr>
                <w:rFonts w:asciiTheme="minorHAnsi" w:hAnsiTheme="minorHAnsi" w:cstheme="minorHAnsi"/>
                <w:szCs w:val="22"/>
              </w:rPr>
              <w:t xml:space="preserve"> </w:t>
            </w:r>
            <w:r w:rsidR="00E226CD" w:rsidRPr="00597487">
              <w:rPr>
                <w:rFonts w:asciiTheme="minorHAnsi" w:hAnsiTheme="minorHAnsi" w:cstheme="minorHAnsi"/>
                <w:szCs w:val="22"/>
              </w:rPr>
              <w:t>oder</w:t>
            </w:r>
          </w:p>
          <w:p w14:paraId="3AFBB98E" w14:textId="5108DFEE" w:rsidR="00597487" w:rsidRPr="00597487" w:rsidRDefault="00597487" w:rsidP="00E226CD">
            <w:pPr>
              <w:spacing w:line="276" w:lineRule="auto"/>
              <w:ind w:left="317"/>
              <w:jc w:val="left"/>
              <w:rPr>
                <w:rFonts w:asciiTheme="minorHAnsi" w:hAnsiTheme="minorHAnsi" w:cstheme="minorHAnsi"/>
                <w:szCs w:val="22"/>
              </w:rPr>
            </w:pPr>
            <w:r w:rsidRPr="00597487">
              <w:rPr>
                <w:rFonts w:asciiTheme="minorHAnsi" w:hAnsiTheme="minorHAnsi" w:cstheme="minorHAnsi"/>
                <w:szCs w:val="22"/>
              </w:rPr>
              <w:t>250 mg/m² i.v. Tag 1-5 alle 3-4 Wochen</w:t>
            </w:r>
          </w:p>
        </w:tc>
      </w:tr>
      <w:tr w:rsidR="00597487" w:rsidRPr="00597487" w14:paraId="3AFBB992" w14:textId="77777777" w:rsidTr="00E2101D">
        <w:tc>
          <w:tcPr>
            <w:tcW w:w="2802" w:type="dxa"/>
            <w:vAlign w:val="center"/>
          </w:tcPr>
          <w:p w14:paraId="3AFBB990" w14:textId="77777777" w:rsidR="00597487" w:rsidRPr="00597487" w:rsidRDefault="00597487" w:rsidP="00597487">
            <w:pPr>
              <w:spacing w:line="276" w:lineRule="auto"/>
              <w:rPr>
                <w:rFonts w:asciiTheme="minorHAnsi" w:hAnsiTheme="minorHAnsi" w:cstheme="minorHAnsi"/>
                <w:szCs w:val="22"/>
              </w:rPr>
            </w:pPr>
            <w:r w:rsidRPr="00597487">
              <w:rPr>
                <w:rFonts w:asciiTheme="minorHAnsi" w:hAnsiTheme="minorHAnsi" w:cstheme="minorHAnsi"/>
                <w:szCs w:val="22"/>
              </w:rPr>
              <w:t>Temozolomid</w:t>
            </w:r>
          </w:p>
        </w:tc>
        <w:tc>
          <w:tcPr>
            <w:tcW w:w="6410" w:type="dxa"/>
          </w:tcPr>
          <w:p w14:paraId="3AFBB991" w14:textId="77777777" w:rsidR="00597487" w:rsidRPr="00597487" w:rsidRDefault="00597487" w:rsidP="00E226CD">
            <w:pPr>
              <w:spacing w:line="276" w:lineRule="auto"/>
              <w:ind w:left="317"/>
              <w:jc w:val="left"/>
              <w:rPr>
                <w:rFonts w:asciiTheme="minorHAnsi" w:hAnsiTheme="minorHAnsi" w:cstheme="minorHAnsi"/>
                <w:szCs w:val="22"/>
              </w:rPr>
            </w:pPr>
            <w:r w:rsidRPr="00597487">
              <w:rPr>
                <w:rFonts w:asciiTheme="minorHAnsi" w:hAnsiTheme="minorHAnsi" w:cstheme="minorHAnsi"/>
                <w:szCs w:val="22"/>
              </w:rPr>
              <w:t>150-200 mg/m² oral Tag 1-5 alle 4 Wochen</w:t>
            </w:r>
          </w:p>
        </w:tc>
      </w:tr>
      <w:tr w:rsidR="00597487" w:rsidRPr="00597487" w14:paraId="3AFBB996" w14:textId="77777777" w:rsidTr="00E2101D">
        <w:tc>
          <w:tcPr>
            <w:tcW w:w="2802" w:type="dxa"/>
            <w:vAlign w:val="center"/>
          </w:tcPr>
          <w:p w14:paraId="3AFBB993" w14:textId="77777777" w:rsidR="00597487" w:rsidRPr="00597487" w:rsidRDefault="00597487" w:rsidP="00597487">
            <w:pPr>
              <w:spacing w:line="276" w:lineRule="auto"/>
              <w:rPr>
                <w:rFonts w:asciiTheme="minorHAnsi" w:hAnsiTheme="minorHAnsi" w:cstheme="minorHAnsi"/>
                <w:szCs w:val="22"/>
              </w:rPr>
            </w:pPr>
            <w:r w:rsidRPr="00597487">
              <w:rPr>
                <w:rFonts w:asciiTheme="minorHAnsi" w:hAnsiTheme="minorHAnsi" w:cstheme="minorHAnsi"/>
                <w:szCs w:val="22"/>
              </w:rPr>
              <w:t>Fotemustin</w:t>
            </w:r>
          </w:p>
        </w:tc>
        <w:tc>
          <w:tcPr>
            <w:tcW w:w="6410" w:type="dxa"/>
          </w:tcPr>
          <w:p w14:paraId="3AFBB994" w14:textId="77777777" w:rsidR="00597487" w:rsidRPr="00597487" w:rsidRDefault="00597487" w:rsidP="00E226CD">
            <w:pPr>
              <w:spacing w:line="276" w:lineRule="auto"/>
              <w:ind w:left="317"/>
              <w:jc w:val="left"/>
              <w:rPr>
                <w:rFonts w:asciiTheme="minorHAnsi" w:hAnsiTheme="minorHAnsi" w:cstheme="minorHAnsi"/>
                <w:szCs w:val="22"/>
              </w:rPr>
            </w:pPr>
            <w:r w:rsidRPr="00597487">
              <w:rPr>
                <w:rFonts w:asciiTheme="minorHAnsi" w:hAnsiTheme="minorHAnsi" w:cstheme="minorHAnsi"/>
                <w:szCs w:val="22"/>
              </w:rPr>
              <w:t>100 mg/m² i.v. Tag 1, 8 und 15</w:t>
            </w:r>
          </w:p>
          <w:p w14:paraId="3AFBB995" w14:textId="77777777" w:rsidR="00597487" w:rsidRPr="00597487" w:rsidRDefault="00597487" w:rsidP="00E226CD">
            <w:pPr>
              <w:spacing w:line="276" w:lineRule="auto"/>
              <w:ind w:left="317"/>
              <w:jc w:val="left"/>
              <w:rPr>
                <w:rFonts w:asciiTheme="minorHAnsi" w:hAnsiTheme="minorHAnsi" w:cstheme="minorHAnsi"/>
                <w:szCs w:val="22"/>
              </w:rPr>
            </w:pPr>
            <w:r w:rsidRPr="00597487">
              <w:rPr>
                <w:rFonts w:asciiTheme="minorHAnsi" w:hAnsiTheme="minorHAnsi" w:cstheme="minorHAnsi"/>
                <w:szCs w:val="22"/>
              </w:rPr>
              <w:t>dann 5 Wochen Pause, Fortsetzung alle 3 Wochen</w:t>
            </w:r>
          </w:p>
        </w:tc>
      </w:tr>
    </w:tbl>
    <w:p w14:paraId="3AFBB997" w14:textId="77777777" w:rsidR="00597487" w:rsidRPr="00597487" w:rsidRDefault="00597487" w:rsidP="00597487">
      <w:pPr>
        <w:spacing w:line="276" w:lineRule="auto"/>
        <w:rPr>
          <w:rFonts w:asciiTheme="minorHAnsi" w:hAnsiTheme="minorHAnsi" w:cstheme="minorHAnsi"/>
          <w:szCs w:val="22"/>
        </w:rPr>
      </w:pPr>
    </w:p>
    <w:p w14:paraId="3AFBB998" w14:textId="77777777" w:rsidR="00597487" w:rsidRDefault="00597487" w:rsidP="00597487">
      <w:pPr>
        <w:spacing w:line="276" w:lineRule="auto"/>
        <w:jc w:val="both"/>
        <w:rPr>
          <w:rFonts w:asciiTheme="minorHAnsi" w:hAnsiTheme="minorHAnsi" w:cstheme="minorHAnsi"/>
          <w:b/>
          <w:szCs w:val="22"/>
        </w:rPr>
      </w:pPr>
      <w:r w:rsidRPr="00597487">
        <w:rPr>
          <w:rFonts w:asciiTheme="minorHAnsi" w:hAnsiTheme="minorHAnsi" w:cstheme="minorHAnsi"/>
          <w:b/>
          <w:szCs w:val="22"/>
        </w:rPr>
        <w:t>Übersicht verschiedener Polychemotherapie-Schemata für das metastasierte Melanom</w:t>
      </w:r>
    </w:p>
    <w:p w14:paraId="3AFBB999" w14:textId="77777777" w:rsidR="00597487" w:rsidRPr="00597487" w:rsidRDefault="00597487" w:rsidP="00597487">
      <w:pPr>
        <w:spacing w:line="276" w:lineRule="auto"/>
        <w:jc w:val="both"/>
        <w:rPr>
          <w:rFonts w:asciiTheme="minorHAnsi" w:hAnsiTheme="minorHAnsi" w:cstheme="minorHAnsi"/>
          <w:b/>
          <w:szCs w:val="22"/>
        </w:rPr>
      </w:pPr>
    </w:p>
    <w:tbl>
      <w:tblPr>
        <w:tblStyle w:val="Tabellenraster"/>
        <w:tblW w:w="0" w:type="auto"/>
        <w:tblLook w:val="04A0" w:firstRow="1" w:lastRow="0" w:firstColumn="1" w:lastColumn="0" w:noHBand="0" w:noVBand="1"/>
      </w:tblPr>
      <w:tblGrid>
        <w:gridCol w:w="2802"/>
        <w:gridCol w:w="6410"/>
      </w:tblGrid>
      <w:tr w:rsidR="00597487" w:rsidRPr="00597487" w14:paraId="3AFBB99C" w14:textId="77777777" w:rsidTr="00E2101D">
        <w:tc>
          <w:tcPr>
            <w:tcW w:w="2802" w:type="dxa"/>
          </w:tcPr>
          <w:p w14:paraId="3AFBB99A" w14:textId="77777777" w:rsidR="00597487" w:rsidRPr="00597487" w:rsidRDefault="00597487" w:rsidP="00597487">
            <w:pPr>
              <w:spacing w:line="276" w:lineRule="auto"/>
              <w:rPr>
                <w:rFonts w:asciiTheme="minorHAnsi" w:hAnsiTheme="minorHAnsi" w:cstheme="minorHAnsi"/>
                <w:b/>
                <w:szCs w:val="22"/>
              </w:rPr>
            </w:pPr>
            <w:r w:rsidRPr="00597487">
              <w:rPr>
                <w:rFonts w:asciiTheme="minorHAnsi" w:hAnsiTheme="minorHAnsi" w:cstheme="minorHAnsi"/>
                <w:b/>
                <w:szCs w:val="22"/>
              </w:rPr>
              <w:t>Schema</w:t>
            </w:r>
          </w:p>
        </w:tc>
        <w:tc>
          <w:tcPr>
            <w:tcW w:w="6410" w:type="dxa"/>
          </w:tcPr>
          <w:p w14:paraId="3AFBB99B" w14:textId="77777777" w:rsidR="00597487" w:rsidRPr="00597487" w:rsidRDefault="00597487" w:rsidP="00597487">
            <w:pPr>
              <w:spacing w:line="276" w:lineRule="auto"/>
              <w:rPr>
                <w:rFonts w:asciiTheme="minorHAnsi" w:hAnsiTheme="minorHAnsi" w:cstheme="minorHAnsi"/>
                <w:b/>
                <w:szCs w:val="22"/>
              </w:rPr>
            </w:pPr>
            <w:r w:rsidRPr="00597487">
              <w:rPr>
                <w:rFonts w:asciiTheme="minorHAnsi" w:hAnsiTheme="minorHAnsi" w:cstheme="minorHAnsi"/>
                <w:b/>
                <w:szCs w:val="22"/>
              </w:rPr>
              <w:t>Dosierung</w:t>
            </w:r>
          </w:p>
        </w:tc>
      </w:tr>
      <w:tr w:rsidR="00597487" w:rsidRPr="00597487" w14:paraId="3AFBB9A1" w14:textId="77777777" w:rsidTr="00E2101D">
        <w:tc>
          <w:tcPr>
            <w:tcW w:w="2802" w:type="dxa"/>
            <w:vAlign w:val="center"/>
          </w:tcPr>
          <w:p w14:paraId="3AFBB99D" w14:textId="77777777" w:rsidR="00597487" w:rsidRPr="00616C84" w:rsidRDefault="00597487" w:rsidP="00597487">
            <w:pPr>
              <w:spacing w:line="276" w:lineRule="auto"/>
              <w:rPr>
                <w:rFonts w:asciiTheme="minorHAnsi" w:hAnsiTheme="minorHAnsi" w:cstheme="minorHAnsi"/>
                <w:szCs w:val="22"/>
              </w:rPr>
            </w:pPr>
            <w:r w:rsidRPr="00616C84">
              <w:rPr>
                <w:rFonts w:asciiTheme="minorHAnsi" w:hAnsiTheme="minorHAnsi" w:cstheme="minorHAnsi"/>
                <w:szCs w:val="22"/>
              </w:rPr>
              <w:t>CarboTax-Schema</w:t>
            </w:r>
          </w:p>
        </w:tc>
        <w:tc>
          <w:tcPr>
            <w:tcW w:w="6410" w:type="dxa"/>
          </w:tcPr>
          <w:p w14:paraId="3AFBB99E" w14:textId="77777777" w:rsidR="00597487" w:rsidRPr="00616C84" w:rsidRDefault="00597487" w:rsidP="005928E3">
            <w:pPr>
              <w:spacing w:line="276" w:lineRule="auto"/>
              <w:ind w:left="317"/>
              <w:jc w:val="left"/>
              <w:rPr>
                <w:rFonts w:asciiTheme="minorHAnsi" w:hAnsiTheme="minorHAnsi" w:cstheme="minorHAnsi"/>
                <w:szCs w:val="22"/>
                <w:lang w:val="en-US"/>
              </w:rPr>
            </w:pPr>
            <w:r w:rsidRPr="00616C84">
              <w:rPr>
                <w:rFonts w:asciiTheme="minorHAnsi" w:hAnsiTheme="minorHAnsi" w:cstheme="minorHAnsi"/>
                <w:szCs w:val="22"/>
                <w:lang w:val="en-US"/>
              </w:rPr>
              <w:t>Carboplatin AUC6 i.v.</w:t>
            </w:r>
          </w:p>
          <w:p w14:paraId="3AFBB99F" w14:textId="77777777" w:rsidR="00597487" w:rsidRPr="00616C84" w:rsidRDefault="00597487" w:rsidP="005928E3">
            <w:pPr>
              <w:spacing w:line="276" w:lineRule="auto"/>
              <w:ind w:left="317"/>
              <w:jc w:val="left"/>
              <w:rPr>
                <w:rFonts w:asciiTheme="minorHAnsi" w:hAnsiTheme="minorHAnsi" w:cstheme="minorHAnsi"/>
                <w:szCs w:val="22"/>
                <w:lang w:val="en-US"/>
              </w:rPr>
            </w:pPr>
            <w:r w:rsidRPr="00616C84">
              <w:rPr>
                <w:rFonts w:asciiTheme="minorHAnsi" w:hAnsiTheme="minorHAnsi" w:cstheme="minorHAnsi"/>
                <w:szCs w:val="22"/>
                <w:lang w:val="en-US"/>
              </w:rPr>
              <w:t>Paclitaxel 225 mg/m² i.v.</w:t>
            </w:r>
          </w:p>
          <w:p w14:paraId="3AFBB9A0" w14:textId="77777777" w:rsidR="00597487" w:rsidRPr="00616C84" w:rsidRDefault="00597487" w:rsidP="005928E3">
            <w:pPr>
              <w:spacing w:line="276" w:lineRule="auto"/>
              <w:ind w:left="317"/>
              <w:jc w:val="left"/>
              <w:rPr>
                <w:rFonts w:asciiTheme="minorHAnsi" w:hAnsiTheme="minorHAnsi" w:cstheme="minorHAnsi"/>
                <w:szCs w:val="22"/>
              </w:rPr>
            </w:pPr>
            <w:r w:rsidRPr="00616C84">
              <w:rPr>
                <w:rFonts w:asciiTheme="minorHAnsi" w:hAnsiTheme="minorHAnsi" w:cstheme="minorHAnsi"/>
                <w:szCs w:val="22"/>
              </w:rPr>
              <w:t>d1q21, ab 5. Zyklus Dosisreduktion (C AUC5/P 175 mg/m²)</w:t>
            </w:r>
          </w:p>
        </w:tc>
      </w:tr>
      <w:tr w:rsidR="00597487" w:rsidRPr="00597487" w14:paraId="3AFBB9A6" w14:textId="77777777" w:rsidTr="00E2101D">
        <w:tc>
          <w:tcPr>
            <w:tcW w:w="2802" w:type="dxa"/>
            <w:vAlign w:val="center"/>
          </w:tcPr>
          <w:p w14:paraId="3AFBB9A2" w14:textId="77777777" w:rsidR="00597487" w:rsidRPr="00616C84" w:rsidRDefault="00597487" w:rsidP="00597487">
            <w:pPr>
              <w:spacing w:line="276" w:lineRule="auto"/>
              <w:rPr>
                <w:rFonts w:asciiTheme="minorHAnsi" w:hAnsiTheme="minorHAnsi" w:cstheme="minorHAnsi"/>
                <w:szCs w:val="22"/>
              </w:rPr>
            </w:pPr>
            <w:r w:rsidRPr="00616C84">
              <w:rPr>
                <w:rFonts w:asciiTheme="minorHAnsi" w:hAnsiTheme="minorHAnsi" w:cstheme="minorHAnsi"/>
                <w:szCs w:val="22"/>
              </w:rPr>
              <w:t>GemTreo-Schema</w:t>
            </w:r>
          </w:p>
        </w:tc>
        <w:tc>
          <w:tcPr>
            <w:tcW w:w="6410" w:type="dxa"/>
          </w:tcPr>
          <w:p w14:paraId="3AFBB9A3" w14:textId="77777777" w:rsidR="00597487" w:rsidRPr="00616C84" w:rsidRDefault="00597487" w:rsidP="005928E3">
            <w:pPr>
              <w:spacing w:line="276" w:lineRule="auto"/>
              <w:ind w:left="317"/>
              <w:jc w:val="left"/>
              <w:rPr>
                <w:rFonts w:asciiTheme="minorHAnsi" w:hAnsiTheme="minorHAnsi" w:cstheme="minorHAnsi"/>
                <w:szCs w:val="22"/>
              </w:rPr>
            </w:pPr>
            <w:r w:rsidRPr="00616C84">
              <w:rPr>
                <w:rFonts w:asciiTheme="minorHAnsi" w:hAnsiTheme="minorHAnsi" w:cstheme="minorHAnsi"/>
                <w:szCs w:val="22"/>
              </w:rPr>
              <w:t>Gemcitabin 1000 mg/m² i.v.</w:t>
            </w:r>
          </w:p>
          <w:p w14:paraId="3AFBB9A4" w14:textId="77777777" w:rsidR="00597487" w:rsidRPr="00616C84" w:rsidRDefault="00597487" w:rsidP="005928E3">
            <w:pPr>
              <w:spacing w:line="276" w:lineRule="auto"/>
              <w:ind w:left="317"/>
              <w:jc w:val="left"/>
              <w:rPr>
                <w:rFonts w:asciiTheme="minorHAnsi" w:hAnsiTheme="minorHAnsi" w:cstheme="minorHAnsi"/>
                <w:szCs w:val="22"/>
              </w:rPr>
            </w:pPr>
            <w:r w:rsidRPr="00616C84">
              <w:rPr>
                <w:rFonts w:asciiTheme="minorHAnsi" w:hAnsiTheme="minorHAnsi" w:cstheme="minorHAnsi"/>
                <w:szCs w:val="22"/>
              </w:rPr>
              <w:t>Treosulfan 3500 mg/m² i.v.</w:t>
            </w:r>
          </w:p>
          <w:p w14:paraId="3AFBB9A5" w14:textId="77777777" w:rsidR="00597487" w:rsidRPr="00616C84" w:rsidRDefault="00597487" w:rsidP="005928E3">
            <w:pPr>
              <w:spacing w:line="276" w:lineRule="auto"/>
              <w:ind w:left="317"/>
              <w:jc w:val="left"/>
              <w:rPr>
                <w:rFonts w:asciiTheme="minorHAnsi" w:hAnsiTheme="minorHAnsi" w:cstheme="minorHAnsi"/>
                <w:szCs w:val="22"/>
              </w:rPr>
            </w:pPr>
            <w:r w:rsidRPr="00616C84">
              <w:rPr>
                <w:rFonts w:asciiTheme="minorHAnsi" w:hAnsiTheme="minorHAnsi" w:cstheme="minorHAnsi"/>
                <w:szCs w:val="22"/>
              </w:rPr>
              <w:t>d1,d8q28</w:t>
            </w:r>
          </w:p>
        </w:tc>
      </w:tr>
    </w:tbl>
    <w:p w14:paraId="3AFBB9BA" w14:textId="77777777" w:rsidR="00597487" w:rsidRPr="00597487" w:rsidRDefault="00597487" w:rsidP="00597487">
      <w:pPr>
        <w:spacing w:line="276" w:lineRule="auto"/>
        <w:jc w:val="left"/>
        <w:rPr>
          <w:rFonts w:asciiTheme="minorHAnsi" w:hAnsiTheme="minorHAnsi" w:cstheme="minorHAnsi"/>
          <w:sz w:val="18"/>
          <w:szCs w:val="18"/>
        </w:rPr>
      </w:pPr>
      <w:r w:rsidRPr="00597487">
        <w:rPr>
          <w:rFonts w:asciiTheme="minorHAnsi" w:hAnsiTheme="minorHAnsi" w:cstheme="minorHAnsi"/>
          <w:sz w:val="18"/>
          <w:szCs w:val="18"/>
        </w:rPr>
        <w:t>Quelle: S2 Leitlinien Melanom, 2007</w:t>
      </w:r>
    </w:p>
    <w:p w14:paraId="3AFBB9BB" w14:textId="77777777" w:rsidR="00597487" w:rsidRPr="00597487" w:rsidRDefault="00597487" w:rsidP="00597487">
      <w:pPr>
        <w:spacing w:line="276" w:lineRule="auto"/>
        <w:jc w:val="left"/>
        <w:rPr>
          <w:rFonts w:asciiTheme="minorHAnsi" w:hAnsiTheme="minorHAnsi" w:cstheme="minorHAnsi"/>
          <w:sz w:val="18"/>
          <w:szCs w:val="18"/>
        </w:rPr>
      </w:pPr>
      <w:r w:rsidRPr="00597487">
        <w:rPr>
          <w:rFonts w:asciiTheme="minorHAnsi" w:hAnsiTheme="minorHAnsi" w:cstheme="minorHAnsi"/>
          <w:sz w:val="18"/>
          <w:szCs w:val="18"/>
        </w:rPr>
        <w:t>AU: Area under the Curve, d1q21 = d Tage der Medikamentengabe, q Zyklusdauer</w:t>
      </w:r>
    </w:p>
    <w:p w14:paraId="3AFBB9BC" w14:textId="77777777" w:rsidR="00597487" w:rsidRDefault="00597487" w:rsidP="00597487">
      <w:pPr>
        <w:rPr>
          <w:szCs w:val="22"/>
        </w:rPr>
      </w:pPr>
    </w:p>
    <w:p w14:paraId="6F158761" w14:textId="0CDBBD66" w:rsidR="00E2101D" w:rsidRPr="00E2101D" w:rsidRDefault="00E2101D" w:rsidP="00E2101D">
      <w:pPr>
        <w:spacing w:line="276" w:lineRule="auto"/>
        <w:jc w:val="both"/>
        <w:rPr>
          <w:rFonts w:asciiTheme="minorHAnsi" w:hAnsiTheme="minorHAnsi" w:cstheme="minorHAnsi"/>
          <w:b/>
          <w:szCs w:val="22"/>
        </w:rPr>
      </w:pPr>
      <w:r w:rsidRPr="00E2101D">
        <w:rPr>
          <w:rFonts w:asciiTheme="minorHAnsi" w:hAnsiTheme="minorHAnsi" w:cstheme="minorHAnsi"/>
          <w:b/>
          <w:szCs w:val="22"/>
        </w:rPr>
        <w:t>Übersicht Signaltransduktionsinhibitoren</w:t>
      </w:r>
    </w:p>
    <w:tbl>
      <w:tblPr>
        <w:tblStyle w:val="Tabellenraster"/>
        <w:tblW w:w="0" w:type="auto"/>
        <w:tblLook w:val="04A0" w:firstRow="1" w:lastRow="0" w:firstColumn="1" w:lastColumn="0" w:noHBand="0" w:noVBand="1"/>
      </w:tblPr>
      <w:tblGrid>
        <w:gridCol w:w="2802"/>
        <w:gridCol w:w="6410"/>
      </w:tblGrid>
      <w:tr w:rsidR="00E2101D" w:rsidRPr="00597487" w14:paraId="24D24B4D" w14:textId="77777777" w:rsidTr="00E2101D">
        <w:tc>
          <w:tcPr>
            <w:tcW w:w="2802" w:type="dxa"/>
          </w:tcPr>
          <w:p w14:paraId="23F09D7E" w14:textId="77EA1228" w:rsidR="00E2101D" w:rsidRPr="00597487" w:rsidRDefault="00E2101D" w:rsidP="00E2101D">
            <w:pPr>
              <w:spacing w:line="276" w:lineRule="auto"/>
              <w:rPr>
                <w:rFonts w:asciiTheme="minorHAnsi" w:hAnsiTheme="minorHAnsi" w:cstheme="minorHAnsi"/>
                <w:b/>
                <w:szCs w:val="22"/>
              </w:rPr>
            </w:pPr>
            <w:r>
              <w:rPr>
                <w:rFonts w:asciiTheme="minorHAnsi" w:hAnsiTheme="minorHAnsi" w:cstheme="minorHAnsi"/>
                <w:b/>
                <w:szCs w:val="22"/>
              </w:rPr>
              <w:t>Wirkstoff</w:t>
            </w:r>
          </w:p>
        </w:tc>
        <w:tc>
          <w:tcPr>
            <w:tcW w:w="6410" w:type="dxa"/>
          </w:tcPr>
          <w:p w14:paraId="60D6A058" w14:textId="77777777" w:rsidR="00E2101D" w:rsidRPr="00597487" w:rsidRDefault="00E2101D" w:rsidP="00E2101D">
            <w:pPr>
              <w:spacing w:line="276" w:lineRule="auto"/>
              <w:rPr>
                <w:rFonts w:asciiTheme="minorHAnsi" w:hAnsiTheme="minorHAnsi" w:cstheme="minorHAnsi"/>
                <w:b/>
                <w:szCs w:val="22"/>
              </w:rPr>
            </w:pPr>
            <w:r w:rsidRPr="00597487">
              <w:rPr>
                <w:rFonts w:asciiTheme="minorHAnsi" w:hAnsiTheme="minorHAnsi" w:cstheme="minorHAnsi"/>
                <w:b/>
                <w:szCs w:val="22"/>
              </w:rPr>
              <w:t>Dosierung</w:t>
            </w:r>
          </w:p>
        </w:tc>
      </w:tr>
      <w:tr w:rsidR="00E2101D" w:rsidRPr="00597487" w14:paraId="2EE180D2" w14:textId="77777777" w:rsidTr="00E2101D">
        <w:tc>
          <w:tcPr>
            <w:tcW w:w="2802" w:type="dxa"/>
            <w:vAlign w:val="center"/>
          </w:tcPr>
          <w:p w14:paraId="329FA210" w14:textId="528AF9E1" w:rsidR="00E2101D" w:rsidRPr="00616C84" w:rsidRDefault="00E2101D" w:rsidP="00E2101D">
            <w:pPr>
              <w:spacing w:line="276" w:lineRule="auto"/>
              <w:rPr>
                <w:rFonts w:asciiTheme="minorHAnsi" w:hAnsiTheme="minorHAnsi" w:cstheme="minorHAnsi"/>
                <w:szCs w:val="22"/>
              </w:rPr>
            </w:pPr>
            <w:r>
              <w:rPr>
                <w:rFonts w:asciiTheme="minorHAnsi" w:hAnsiTheme="minorHAnsi" w:cstheme="minorHAnsi"/>
                <w:szCs w:val="22"/>
              </w:rPr>
              <w:t>Vemurafenib</w:t>
            </w:r>
          </w:p>
        </w:tc>
        <w:tc>
          <w:tcPr>
            <w:tcW w:w="6410" w:type="dxa"/>
          </w:tcPr>
          <w:p w14:paraId="5AF2C7A2" w14:textId="1B220CCE" w:rsidR="00E2101D" w:rsidRPr="00E2101D" w:rsidRDefault="00E2101D" w:rsidP="00E2101D">
            <w:pPr>
              <w:spacing w:line="276" w:lineRule="auto"/>
              <w:ind w:left="317"/>
              <w:jc w:val="left"/>
              <w:rPr>
                <w:rFonts w:asciiTheme="minorHAnsi" w:hAnsiTheme="minorHAnsi" w:cstheme="minorHAnsi"/>
                <w:szCs w:val="22"/>
              </w:rPr>
            </w:pPr>
            <w:r w:rsidRPr="00E2101D">
              <w:rPr>
                <w:rFonts w:asciiTheme="minorHAnsi" w:hAnsiTheme="minorHAnsi" w:cstheme="minorHAnsi"/>
                <w:szCs w:val="22"/>
              </w:rPr>
              <w:t xml:space="preserve">960mg </w:t>
            </w:r>
            <w:r>
              <w:rPr>
                <w:rFonts w:asciiTheme="minorHAnsi" w:hAnsiTheme="minorHAnsi" w:cstheme="minorHAnsi"/>
                <w:szCs w:val="22"/>
              </w:rPr>
              <w:t xml:space="preserve">  </w:t>
            </w:r>
            <w:r w:rsidRPr="00E2101D">
              <w:rPr>
                <w:rFonts w:asciiTheme="minorHAnsi" w:hAnsiTheme="minorHAnsi" w:cstheme="minorHAnsi"/>
                <w:szCs w:val="22"/>
              </w:rPr>
              <w:t>2</w:t>
            </w:r>
            <w:r>
              <w:rPr>
                <w:rFonts w:asciiTheme="minorHAnsi" w:hAnsiTheme="minorHAnsi" w:cstheme="minorHAnsi"/>
                <w:szCs w:val="22"/>
              </w:rPr>
              <w:t xml:space="preserve"> </w:t>
            </w:r>
            <w:r w:rsidRPr="00E2101D">
              <w:rPr>
                <w:rFonts w:asciiTheme="minorHAnsi" w:hAnsiTheme="minorHAnsi" w:cstheme="minorHAnsi"/>
                <w:szCs w:val="22"/>
              </w:rPr>
              <w:t>x</w:t>
            </w:r>
            <w:r>
              <w:rPr>
                <w:rFonts w:asciiTheme="minorHAnsi" w:hAnsiTheme="minorHAnsi" w:cstheme="minorHAnsi"/>
                <w:szCs w:val="22"/>
              </w:rPr>
              <w:t xml:space="preserve"> </w:t>
            </w:r>
            <w:r w:rsidRPr="00E2101D">
              <w:rPr>
                <w:rFonts w:asciiTheme="minorHAnsi" w:hAnsiTheme="minorHAnsi" w:cstheme="minorHAnsi"/>
                <w:szCs w:val="22"/>
              </w:rPr>
              <w:t xml:space="preserve">tgl. </w:t>
            </w:r>
            <w:r>
              <w:rPr>
                <w:rFonts w:asciiTheme="minorHAnsi" w:hAnsiTheme="minorHAnsi" w:cstheme="minorHAnsi"/>
                <w:szCs w:val="22"/>
              </w:rPr>
              <w:t>p.o. kontinuierlich</w:t>
            </w:r>
          </w:p>
        </w:tc>
      </w:tr>
      <w:tr w:rsidR="00E2101D" w:rsidRPr="00597487" w14:paraId="3316577C" w14:textId="77777777" w:rsidTr="00E2101D">
        <w:tc>
          <w:tcPr>
            <w:tcW w:w="2802" w:type="dxa"/>
            <w:vAlign w:val="center"/>
          </w:tcPr>
          <w:p w14:paraId="1C17D281" w14:textId="1A5E6DF5" w:rsidR="00E2101D" w:rsidRPr="00616C84" w:rsidRDefault="00E2101D" w:rsidP="00E2101D">
            <w:pPr>
              <w:spacing w:line="276" w:lineRule="auto"/>
              <w:rPr>
                <w:rFonts w:asciiTheme="minorHAnsi" w:hAnsiTheme="minorHAnsi" w:cstheme="minorHAnsi"/>
                <w:szCs w:val="22"/>
              </w:rPr>
            </w:pPr>
            <w:r>
              <w:rPr>
                <w:rFonts w:asciiTheme="minorHAnsi" w:hAnsiTheme="minorHAnsi" w:cstheme="minorHAnsi"/>
                <w:szCs w:val="22"/>
              </w:rPr>
              <w:t>Dabrafenib</w:t>
            </w:r>
          </w:p>
        </w:tc>
        <w:tc>
          <w:tcPr>
            <w:tcW w:w="6410" w:type="dxa"/>
          </w:tcPr>
          <w:p w14:paraId="4C7EAF42" w14:textId="556CCD87" w:rsidR="00E2101D" w:rsidRPr="00616C84" w:rsidRDefault="00E2101D" w:rsidP="00E2101D">
            <w:pPr>
              <w:spacing w:line="276" w:lineRule="auto"/>
              <w:ind w:left="317"/>
              <w:jc w:val="left"/>
              <w:rPr>
                <w:rFonts w:asciiTheme="minorHAnsi" w:hAnsiTheme="minorHAnsi" w:cstheme="minorHAnsi"/>
                <w:szCs w:val="22"/>
              </w:rPr>
            </w:pPr>
            <w:r>
              <w:rPr>
                <w:rFonts w:asciiTheme="minorHAnsi" w:hAnsiTheme="minorHAnsi" w:cstheme="minorHAnsi"/>
                <w:szCs w:val="22"/>
              </w:rPr>
              <w:t>150mg   2 x tgl. p.o. kontinuierlich</w:t>
            </w:r>
          </w:p>
        </w:tc>
      </w:tr>
      <w:tr w:rsidR="00E2101D" w:rsidRPr="00597487" w14:paraId="0781438F" w14:textId="77777777" w:rsidTr="00E2101D">
        <w:tc>
          <w:tcPr>
            <w:tcW w:w="2802" w:type="dxa"/>
            <w:vAlign w:val="center"/>
          </w:tcPr>
          <w:p w14:paraId="4D60D8EB" w14:textId="05097B34" w:rsidR="00E2101D" w:rsidRDefault="00E2101D" w:rsidP="00E2101D">
            <w:pPr>
              <w:spacing w:line="276" w:lineRule="auto"/>
              <w:rPr>
                <w:rFonts w:asciiTheme="minorHAnsi" w:hAnsiTheme="minorHAnsi" w:cstheme="minorHAnsi"/>
                <w:szCs w:val="22"/>
              </w:rPr>
            </w:pPr>
            <w:r>
              <w:rPr>
                <w:rFonts w:asciiTheme="minorHAnsi" w:hAnsiTheme="minorHAnsi" w:cstheme="minorHAnsi"/>
                <w:szCs w:val="22"/>
              </w:rPr>
              <w:t>Trametinib</w:t>
            </w:r>
          </w:p>
        </w:tc>
        <w:tc>
          <w:tcPr>
            <w:tcW w:w="6410" w:type="dxa"/>
          </w:tcPr>
          <w:p w14:paraId="176E8F6F" w14:textId="7DE29B56" w:rsidR="00E2101D" w:rsidRDefault="00E2101D" w:rsidP="00E2101D">
            <w:pPr>
              <w:spacing w:line="276" w:lineRule="auto"/>
              <w:ind w:left="317"/>
              <w:jc w:val="left"/>
              <w:rPr>
                <w:rFonts w:asciiTheme="minorHAnsi" w:hAnsiTheme="minorHAnsi" w:cstheme="minorHAnsi"/>
                <w:szCs w:val="22"/>
              </w:rPr>
            </w:pPr>
            <w:r>
              <w:rPr>
                <w:rFonts w:asciiTheme="minorHAnsi" w:hAnsiTheme="minorHAnsi" w:cstheme="minorHAnsi"/>
                <w:szCs w:val="22"/>
              </w:rPr>
              <w:t xml:space="preserve">    2mg   1 x tgl. p.o. kontinuierlich</w:t>
            </w:r>
          </w:p>
        </w:tc>
      </w:tr>
      <w:tr w:rsidR="00E2101D" w:rsidRPr="00597487" w14:paraId="27052195" w14:textId="77777777" w:rsidTr="00E2101D">
        <w:tc>
          <w:tcPr>
            <w:tcW w:w="2802" w:type="dxa"/>
            <w:vAlign w:val="center"/>
          </w:tcPr>
          <w:p w14:paraId="34A78F73" w14:textId="3A700E9D" w:rsidR="00E2101D" w:rsidRDefault="00E2101D" w:rsidP="00E2101D">
            <w:pPr>
              <w:spacing w:line="276" w:lineRule="auto"/>
              <w:rPr>
                <w:rFonts w:asciiTheme="minorHAnsi" w:hAnsiTheme="minorHAnsi" w:cstheme="minorHAnsi"/>
                <w:szCs w:val="22"/>
              </w:rPr>
            </w:pPr>
            <w:r>
              <w:rPr>
                <w:rFonts w:asciiTheme="minorHAnsi" w:hAnsiTheme="minorHAnsi" w:cstheme="minorHAnsi"/>
                <w:szCs w:val="22"/>
              </w:rPr>
              <w:t>Cobimetinib (Cotellic</w:t>
            </w:r>
            <w:r>
              <w:rPr>
                <w:rFonts w:ascii="Calibri" w:hAnsi="Calibri" w:cstheme="minorHAnsi"/>
                <w:szCs w:val="22"/>
              </w:rPr>
              <w:t>®</w:t>
            </w:r>
            <w:r>
              <w:rPr>
                <w:rFonts w:asciiTheme="minorHAnsi" w:hAnsiTheme="minorHAnsi" w:cstheme="minorHAnsi"/>
                <w:szCs w:val="22"/>
              </w:rPr>
              <w:t>)</w:t>
            </w:r>
          </w:p>
        </w:tc>
        <w:tc>
          <w:tcPr>
            <w:tcW w:w="6410" w:type="dxa"/>
          </w:tcPr>
          <w:p w14:paraId="1B36F942" w14:textId="71629C5D" w:rsidR="00E2101D" w:rsidRDefault="00E2101D" w:rsidP="00E2101D">
            <w:pPr>
              <w:spacing w:line="276" w:lineRule="auto"/>
              <w:ind w:left="317"/>
              <w:jc w:val="left"/>
              <w:rPr>
                <w:rFonts w:asciiTheme="minorHAnsi" w:hAnsiTheme="minorHAnsi" w:cstheme="minorHAnsi"/>
                <w:szCs w:val="22"/>
              </w:rPr>
            </w:pPr>
            <w:r>
              <w:rPr>
                <w:rFonts w:asciiTheme="minorHAnsi" w:hAnsiTheme="minorHAnsi" w:cstheme="minorHAnsi"/>
                <w:szCs w:val="22"/>
              </w:rPr>
              <w:t xml:space="preserve">  60mg   1 x tgl. p.o. Tag 1-21; Wdh Tag 29</w:t>
            </w:r>
          </w:p>
        </w:tc>
      </w:tr>
    </w:tbl>
    <w:p w14:paraId="601714FE" w14:textId="36B124F5" w:rsidR="00E2101D" w:rsidRDefault="00E2101D" w:rsidP="00597487">
      <w:pPr>
        <w:rPr>
          <w:szCs w:val="22"/>
        </w:rPr>
      </w:pPr>
    </w:p>
    <w:p w14:paraId="44E3AD3C" w14:textId="77777777" w:rsidR="002F4BA4" w:rsidRDefault="002F4BA4" w:rsidP="00597487">
      <w:pPr>
        <w:rPr>
          <w:szCs w:val="22"/>
        </w:rPr>
      </w:pPr>
    </w:p>
    <w:p w14:paraId="209009F8" w14:textId="77777777" w:rsidR="005171D8" w:rsidRDefault="005171D8" w:rsidP="00597487">
      <w:pPr>
        <w:rPr>
          <w:szCs w:val="22"/>
        </w:rPr>
      </w:pPr>
    </w:p>
    <w:p w14:paraId="6DBAC24D" w14:textId="0207C8EC" w:rsidR="00E2101D" w:rsidRPr="00E2101D" w:rsidRDefault="00E2101D" w:rsidP="00E2101D">
      <w:pPr>
        <w:spacing w:line="276" w:lineRule="auto"/>
        <w:jc w:val="both"/>
        <w:rPr>
          <w:rFonts w:asciiTheme="minorHAnsi" w:hAnsiTheme="minorHAnsi" w:cstheme="minorHAnsi"/>
          <w:b/>
          <w:szCs w:val="22"/>
        </w:rPr>
      </w:pPr>
      <w:r w:rsidRPr="00E2101D">
        <w:rPr>
          <w:rFonts w:asciiTheme="minorHAnsi" w:hAnsiTheme="minorHAnsi" w:cstheme="minorHAnsi"/>
          <w:b/>
          <w:szCs w:val="22"/>
        </w:rPr>
        <w:lastRenderedPageBreak/>
        <w:t>Übersicht Immuntherapie</w:t>
      </w:r>
    </w:p>
    <w:tbl>
      <w:tblPr>
        <w:tblStyle w:val="Tabellenraster"/>
        <w:tblW w:w="0" w:type="auto"/>
        <w:tblLook w:val="04A0" w:firstRow="1" w:lastRow="0" w:firstColumn="1" w:lastColumn="0" w:noHBand="0" w:noVBand="1"/>
      </w:tblPr>
      <w:tblGrid>
        <w:gridCol w:w="2802"/>
        <w:gridCol w:w="6410"/>
      </w:tblGrid>
      <w:tr w:rsidR="00E2101D" w:rsidRPr="00597487" w14:paraId="7520FBF7" w14:textId="77777777" w:rsidTr="00E2101D">
        <w:tc>
          <w:tcPr>
            <w:tcW w:w="2802" w:type="dxa"/>
          </w:tcPr>
          <w:p w14:paraId="21A491F6" w14:textId="27A17CF0" w:rsidR="00E2101D" w:rsidRPr="00597487" w:rsidRDefault="00E2101D" w:rsidP="00E2101D">
            <w:pPr>
              <w:spacing w:line="276" w:lineRule="auto"/>
              <w:rPr>
                <w:rFonts w:asciiTheme="minorHAnsi" w:hAnsiTheme="minorHAnsi" w:cstheme="minorHAnsi"/>
                <w:b/>
                <w:szCs w:val="22"/>
              </w:rPr>
            </w:pPr>
            <w:r>
              <w:rPr>
                <w:rFonts w:asciiTheme="minorHAnsi" w:hAnsiTheme="minorHAnsi" w:cstheme="minorHAnsi"/>
                <w:b/>
                <w:szCs w:val="22"/>
              </w:rPr>
              <w:t>Wirkstoff</w:t>
            </w:r>
          </w:p>
        </w:tc>
        <w:tc>
          <w:tcPr>
            <w:tcW w:w="6410" w:type="dxa"/>
          </w:tcPr>
          <w:p w14:paraId="41806149" w14:textId="77777777" w:rsidR="00E2101D" w:rsidRPr="00597487" w:rsidRDefault="00E2101D" w:rsidP="00E2101D">
            <w:pPr>
              <w:spacing w:line="276" w:lineRule="auto"/>
              <w:rPr>
                <w:rFonts w:asciiTheme="minorHAnsi" w:hAnsiTheme="minorHAnsi" w:cstheme="minorHAnsi"/>
                <w:b/>
                <w:szCs w:val="22"/>
              </w:rPr>
            </w:pPr>
            <w:r w:rsidRPr="00597487">
              <w:rPr>
                <w:rFonts w:asciiTheme="minorHAnsi" w:hAnsiTheme="minorHAnsi" w:cstheme="minorHAnsi"/>
                <w:b/>
                <w:szCs w:val="22"/>
              </w:rPr>
              <w:t>Dosierung</w:t>
            </w:r>
          </w:p>
        </w:tc>
      </w:tr>
      <w:tr w:rsidR="00E2101D" w:rsidRPr="00597487" w14:paraId="591C6151" w14:textId="77777777" w:rsidTr="00E2101D">
        <w:tc>
          <w:tcPr>
            <w:tcW w:w="2802" w:type="dxa"/>
            <w:vAlign w:val="center"/>
          </w:tcPr>
          <w:p w14:paraId="0D6F39C1" w14:textId="69F0155A" w:rsidR="00E2101D" w:rsidRPr="00616C84" w:rsidRDefault="00E2101D" w:rsidP="00E2101D">
            <w:pPr>
              <w:spacing w:line="276" w:lineRule="auto"/>
              <w:rPr>
                <w:rFonts w:asciiTheme="minorHAnsi" w:hAnsiTheme="minorHAnsi" w:cstheme="minorHAnsi"/>
                <w:szCs w:val="22"/>
              </w:rPr>
            </w:pPr>
            <w:r>
              <w:rPr>
                <w:rFonts w:asciiTheme="minorHAnsi" w:hAnsiTheme="minorHAnsi" w:cstheme="minorHAnsi"/>
                <w:szCs w:val="22"/>
              </w:rPr>
              <w:t>Ipilimumab (Yervoy</w:t>
            </w:r>
            <w:r>
              <w:rPr>
                <w:rFonts w:ascii="Calibri" w:hAnsi="Calibri" w:cstheme="minorHAnsi"/>
                <w:szCs w:val="22"/>
              </w:rPr>
              <w:t>®</w:t>
            </w:r>
            <w:r>
              <w:rPr>
                <w:rFonts w:asciiTheme="minorHAnsi" w:hAnsiTheme="minorHAnsi" w:cstheme="minorHAnsi"/>
                <w:szCs w:val="22"/>
              </w:rPr>
              <w:t>)</w:t>
            </w:r>
          </w:p>
        </w:tc>
        <w:tc>
          <w:tcPr>
            <w:tcW w:w="6410" w:type="dxa"/>
          </w:tcPr>
          <w:p w14:paraId="7F0760E0" w14:textId="77ED6C9B" w:rsidR="00E2101D" w:rsidRPr="00E2101D" w:rsidRDefault="00E2101D" w:rsidP="00E2101D">
            <w:pPr>
              <w:spacing w:line="276" w:lineRule="auto"/>
              <w:ind w:left="317"/>
              <w:jc w:val="left"/>
              <w:rPr>
                <w:rFonts w:asciiTheme="minorHAnsi" w:hAnsiTheme="minorHAnsi" w:cstheme="minorHAnsi"/>
                <w:szCs w:val="22"/>
              </w:rPr>
            </w:pPr>
            <w:r>
              <w:rPr>
                <w:rFonts w:asciiTheme="minorHAnsi" w:hAnsiTheme="minorHAnsi" w:cstheme="minorHAnsi"/>
                <w:szCs w:val="22"/>
              </w:rPr>
              <w:t>3mg/kg/KG 4x alle 21 Tage</w:t>
            </w:r>
          </w:p>
        </w:tc>
      </w:tr>
      <w:tr w:rsidR="00E2101D" w:rsidRPr="00597487" w14:paraId="6A4FEB45" w14:textId="77777777" w:rsidTr="00E2101D">
        <w:tc>
          <w:tcPr>
            <w:tcW w:w="2802" w:type="dxa"/>
            <w:vAlign w:val="center"/>
          </w:tcPr>
          <w:p w14:paraId="30CE48A7" w14:textId="697B8211" w:rsidR="00E2101D" w:rsidRPr="00616C84" w:rsidRDefault="00E2101D" w:rsidP="00E2101D">
            <w:pPr>
              <w:spacing w:line="276" w:lineRule="auto"/>
              <w:rPr>
                <w:rFonts w:asciiTheme="minorHAnsi" w:hAnsiTheme="minorHAnsi" w:cstheme="minorHAnsi"/>
                <w:szCs w:val="22"/>
              </w:rPr>
            </w:pPr>
            <w:r>
              <w:rPr>
                <w:rFonts w:asciiTheme="minorHAnsi" w:hAnsiTheme="minorHAnsi" w:cstheme="minorHAnsi"/>
                <w:szCs w:val="22"/>
              </w:rPr>
              <w:t>Nivolumab (Opdivo</w:t>
            </w:r>
            <w:r>
              <w:rPr>
                <w:rFonts w:ascii="Calibri" w:hAnsi="Calibri" w:cstheme="minorHAnsi"/>
                <w:szCs w:val="22"/>
              </w:rPr>
              <w:t>®)</w:t>
            </w:r>
          </w:p>
        </w:tc>
        <w:tc>
          <w:tcPr>
            <w:tcW w:w="6410" w:type="dxa"/>
          </w:tcPr>
          <w:p w14:paraId="74C5FB8B" w14:textId="79B59FD7" w:rsidR="00E2101D" w:rsidRPr="00616C84" w:rsidRDefault="00E2101D" w:rsidP="00E2101D">
            <w:pPr>
              <w:spacing w:line="276" w:lineRule="auto"/>
              <w:ind w:left="317"/>
              <w:jc w:val="left"/>
              <w:rPr>
                <w:rFonts w:asciiTheme="minorHAnsi" w:hAnsiTheme="minorHAnsi" w:cstheme="minorHAnsi"/>
                <w:szCs w:val="22"/>
              </w:rPr>
            </w:pPr>
            <w:r>
              <w:rPr>
                <w:rFonts w:asciiTheme="minorHAnsi" w:hAnsiTheme="minorHAnsi" w:cstheme="minorHAnsi"/>
                <w:szCs w:val="22"/>
              </w:rPr>
              <w:t>3mg/kg/KG 4x alle 14 Tage</w:t>
            </w:r>
          </w:p>
        </w:tc>
      </w:tr>
      <w:tr w:rsidR="00E2101D" w:rsidRPr="00597487" w14:paraId="18426DE3" w14:textId="77777777" w:rsidTr="00E2101D">
        <w:tc>
          <w:tcPr>
            <w:tcW w:w="2802" w:type="dxa"/>
            <w:vAlign w:val="center"/>
          </w:tcPr>
          <w:p w14:paraId="1701A5F0" w14:textId="404A00F6" w:rsidR="00E2101D" w:rsidRDefault="00E2101D" w:rsidP="00E2101D">
            <w:pPr>
              <w:spacing w:line="276" w:lineRule="auto"/>
              <w:rPr>
                <w:rFonts w:asciiTheme="minorHAnsi" w:hAnsiTheme="minorHAnsi" w:cstheme="minorHAnsi"/>
                <w:szCs w:val="22"/>
              </w:rPr>
            </w:pPr>
            <w:r>
              <w:rPr>
                <w:rFonts w:asciiTheme="minorHAnsi" w:hAnsiTheme="minorHAnsi" w:cstheme="minorHAnsi"/>
                <w:szCs w:val="22"/>
              </w:rPr>
              <w:t>Pembrolizumab (Keytruda</w:t>
            </w:r>
            <w:r>
              <w:rPr>
                <w:rFonts w:ascii="Calibri" w:hAnsi="Calibri" w:cstheme="minorHAnsi"/>
                <w:szCs w:val="22"/>
              </w:rPr>
              <w:t>®)</w:t>
            </w:r>
          </w:p>
        </w:tc>
        <w:tc>
          <w:tcPr>
            <w:tcW w:w="6410" w:type="dxa"/>
          </w:tcPr>
          <w:p w14:paraId="3547A2EF" w14:textId="4391544C" w:rsidR="00E2101D" w:rsidRDefault="00E2101D" w:rsidP="00E2101D">
            <w:pPr>
              <w:spacing w:line="276" w:lineRule="auto"/>
              <w:ind w:left="317"/>
              <w:jc w:val="left"/>
              <w:rPr>
                <w:rFonts w:asciiTheme="minorHAnsi" w:hAnsiTheme="minorHAnsi" w:cstheme="minorHAnsi"/>
                <w:szCs w:val="22"/>
              </w:rPr>
            </w:pPr>
            <w:r>
              <w:rPr>
                <w:rFonts w:asciiTheme="minorHAnsi" w:hAnsiTheme="minorHAnsi" w:cstheme="minorHAnsi"/>
                <w:szCs w:val="22"/>
              </w:rPr>
              <w:t>2mg/kg/KG 4x alle 21 Tage</w:t>
            </w:r>
          </w:p>
        </w:tc>
      </w:tr>
    </w:tbl>
    <w:p w14:paraId="46DCDA03" w14:textId="005CC657" w:rsidR="00E2101D" w:rsidRDefault="00E2101D" w:rsidP="00597487">
      <w:pPr>
        <w:rPr>
          <w:szCs w:val="22"/>
        </w:rPr>
      </w:pPr>
    </w:p>
    <w:p w14:paraId="0231ACE2" w14:textId="0DFF4DC1" w:rsidR="002F4BA4" w:rsidRDefault="002F4BA4" w:rsidP="00597487">
      <w:pPr>
        <w:rPr>
          <w:szCs w:val="22"/>
        </w:rPr>
      </w:pPr>
    </w:p>
    <w:p w14:paraId="1656A627" w14:textId="77777777" w:rsidR="002F4BA4" w:rsidRDefault="002F4BA4" w:rsidP="00597487">
      <w:pPr>
        <w:rPr>
          <w:szCs w:val="22"/>
        </w:rPr>
      </w:pPr>
    </w:p>
    <w:p w14:paraId="3AFBB9BD" w14:textId="77777777" w:rsidR="00A6435E" w:rsidRPr="00E344D4" w:rsidRDefault="00A6435E" w:rsidP="007F3064">
      <w:pPr>
        <w:pStyle w:val="berschrift1"/>
      </w:pPr>
      <w:bookmarkStart w:id="47" w:name="_Toc367183622"/>
      <w:bookmarkStart w:id="48" w:name="_Toc367183860"/>
      <w:bookmarkStart w:id="49" w:name="_Toc873681"/>
      <w:r w:rsidRPr="00E344D4">
        <w:t>Anhang</w:t>
      </w:r>
      <w:r w:rsidR="00B96F18" w:rsidRPr="00E344D4">
        <w:t>:</w:t>
      </w:r>
      <w:r w:rsidRPr="00E344D4">
        <w:t xml:space="preserve"> Studienblatt</w:t>
      </w:r>
      <w:r w:rsidR="00ED24ED">
        <w:t xml:space="preserve"> (optional)</w:t>
      </w:r>
      <w:bookmarkEnd w:id="47"/>
      <w:bookmarkEnd w:id="48"/>
      <w:bookmarkEnd w:id="49"/>
    </w:p>
    <w:p w14:paraId="3AFBB9BE" w14:textId="77777777" w:rsidR="00ED24ED" w:rsidRPr="007F3064" w:rsidRDefault="00DD295F" w:rsidP="007F3064">
      <w:pPr>
        <w:pStyle w:val="Textkrper-Einzug2"/>
        <w:spacing w:line="276" w:lineRule="auto"/>
        <w:ind w:left="0"/>
        <w:jc w:val="both"/>
        <w:rPr>
          <w:rFonts w:asciiTheme="minorHAnsi" w:hAnsiTheme="minorHAnsi" w:cstheme="minorHAnsi"/>
          <w:szCs w:val="22"/>
        </w:rPr>
      </w:pPr>
      <w:r>
        <w:rPr>
          <w:rFonts w:asciiTheme="minorHAnsi" w:hAnsiTheme="minorHAnsi" w:cstheme="minorHAnsi"/>
          <w:szCs w:val="22"/>
        </w:rPr>
        <w:t>---</w:t>
      </w:r>
    </w:p>
    <w:p w14:paraId="3AFBB9C0" w14:textId="77777777" w:rsidR="00A6435E" w:rsidRPr="00E344D4" w:rsidRDefault="00A6435E" w:rsidP="007F3064">
      <w:pPr>
        <w:pStyle w:val="berschrift1"/>
      </w:pPr>
      <w:bookmarkStart w:id="50" w:name="_Toc367183623"/>
      <w:bookmarkStart w:id="51" w:name="_Toc367183861"/>
      <w:bookmarkStart w:id="52" w:name="_Toc873682"/>
      <w:r w:rsidRPr="00E344D4">
        <w:t>Anhang: Wirtschaftliche Analyse</w:t>
      </w:r>
      <w:r w:rsidR="00ED24ED">
        <w:t xml:space="preserve"> (optional)</w:t>
      </w:r>
      <w:bookmarkEnd w:id="50"/>
      <w:bookmarkEnd w:id="51"/>
      <w:bookmarkEnd w:id="52"/>
    </w:p>
    <w:p w14:paraId="3AFBB9C1" w14:textId="77777777" w:rsidR="006D4DAC" w:rsidRPr="007F3064" w:rsidRDefault="00DD295F" w:rsidP="007F3064">
      <w:pPr>
        <w:pStyle w:val="Textkrper-Einzug2"/>
        <w:spacing w:line="276" w:lineRule="auto"/>
        <w:ind w:left="0"/>
        <w:jc w:val="both"/>
        <w:rPr>
          <w:rFonts w:asciiTheme="minorHAnsi" w:hAnsiTheme="minorHAnsi" w:cstheme="minorHAnsi"/>
          <w:szCs w:val="22"/>
        </w:rPr>
      </w:pPr>
      <w:r>
        <w:rPr>
          <w:rFonts w:asciiTheme="minorHAnsi" w:hAnsiTheme="minorHAnsi" w:cstheme="minorHAnsi"/>
          <w:szCs w:val="22"/>
        </w:rPr>
        <w:t>---</w:t>
      </w:r>
    </w:p>
    <w:p w14:paraId="3AFBB9C2" w14:textId="77777777" w:rsidR="00CF0EFD" w:rsidRPr="007F3064" w:rsidRDefault="00CF0EFD" w:rsidP="007F3064">
      <w:pPr>
        <w:pStyle w:val="Textkrper-Einzug2"/>
        <w:spacing w:line="276" w:lineRule="auto"/>
        <w:ind w:left="0"/>
        <w:jc w:val="both"/>
        <w:rPr>
          <w:rFonts w:asciiTheme="minorHAnsi" w:hAnsiTheme="minorHAnsi" w:cstheme="minorHAnsi"/>
          <w:szCs w:val="22"/>
        </w:rPr>
      </w:pPr>
    </w:p>
    <w:sectPr w:rsidR="00CF0EFD" w:rsidRPr="007F3064" w:rsidSect="001D11C7">
      <w:headerReference w:type="even" r:id="rId25"/>
      <w:footerReference w:type="even" r:id="rId26"/>
      <w:headerReference w:type="first" r:id="rId27"/>
      <w:footerReference w:type="first" r:id="rId28"/>
      <w:pgSz w:w="11906" w:h="16838"/>
      <w:pgMar w:top="743" w:right="1106" w:bottom="1134" w:left="1418" w:header="567"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F1063" w14:textId="77777777" w:rsidR="00DE17CD" w:rsidRDefault="00DE17CD">
      <w:r>
        <w:separator/>
      </w:r>
    </w:p>
    <w:p w14:paraId="7C845BD6" w14:textId="77777777" w:rsidR="00DE17CD" w:rsidRDefault="00DE17CD"/>
  </w:endnote>
  <w:endnote w:type="continuationSeparator" w:id="0">
    <w:p w14:paraId="08E37040" w14:textId="77777777" w:rsidR="00DE17CD" w:rsidRDefault="00DE17CD">
      <w:r>
        <w:continuationSeparator/>
      </w:r>
    </w:p>
    <w:p w14:paraId="1856091D" w14:textId="77777777" w:rsidR="00DE17CD" w:rsidRDefault="00DE17CD"/>
  </w:endnote>
  <w:endnote w:type="continuationNotice" w:id="1">
    <w:p w14:paraId="58530EEC" w14:textId="77777777" w:rsidR="00DE17CD" w:rsidRDefault="00DE17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BB9DB" w14:textId="321108CD" w:rsidR="00DE17CD" w:rsidRDefault="00DE17CD" w:rsidP="00951BE2">
    <w:pPr>
      <w:pStyle w:val="Fuzeile"/>
      <w:pBdr>
        <w:top w:val="single" w:sz="4" w:space="1" w:color="000000"/>
      </w:pBdr>
      <w:tabs>
        <w:tab w:val="clear" w:pos="9072"/>
        <w:tab w:val="right" w:pos="9356"/>
      </w:tabs>
    </w:pPr>
    <w:r>
      <w:rPr>
        <w:sz w:val="18"/>
        <w:szCs w:val="18"/>
      </w:rPr>
      <w:tab/>
    </w:r>
    <w:r>
      <w:rPr>
        <w:sz w:val="18"/>
        <w:szCs w:val="18"/>
      </w:rPr>
      <w:tab/>
      <w:t xml:space="preserve">Seite </w:t>
    </w:r>
    <w:r>
      <w:rPr>
        <w:sz w:val="18"/>
        <w:szCs w:val="18"/>
      </w:rPr>
      <w:fldChar w:fldCharType="begin"/>
    </w:r>
    <w:r>
      <w:rPr>
        <w:sz w:val="18"/>
        <w:szCs w:val="18"/>
      </w:rPr>
      <w:instrText xml:space="preserve"> PAGE </w:instrText>
    </w:r>
    <w:r>
      <w:rPr>
        <w:sz w:val="18"/>
        <w:szCs w:val="18"/>
      </w:rPr>
      <w:fldChar w:fldCharType="separate"/>
    </w:r>
    <w:r w:rsidR="00A542A3">
      <w:rPr>
        <w:noProof/>
        <w:sz w:val="18"/>
        <w:szCs w:val="18"/>
      </w:rPr>
      <w:t>2</w:t>
    </w:r>
    <w:r>
      <w:rPr>
        <w:sz w:val="18"/>
        <w:szCs w:val="18"/>
      </w:rPr>
      <w:fldChar w:fldCharType="end"/>
    </w:r>
    <w:r>
      <w:rPr>
        <w:sz w:val="18"/>
        <w:szCs w:val="18"/>
      </w:rPr>
      <w:t xml:space="preserve"> von </w:t>
    </w:r>
    <w:r>
      <w:rPr>
        <w:sz w:val="18"/>
        <w:szCs w:val="18"/>
      </w:rPr>
      <w:fldChar w:fldCharType="begin"/>
    </w:r>
    <w:r>
      <w:rPr>
        <w:sz w:val="18"/>
        <w:szCs w:val="18"/>
      </w:rPr>
      <w:instrText xml:space="preserve"> NUMPAGES \*Arabic </w:instrText>
    </w:r>
    <w:r>
      <w:rPr>
        <w:sz w:val="18"/>
        <w:szCs w:val="18"/>
      </w:rPr>
      <w:fldChar w:fldCharType="separate"/>
    </w:r>
    <w:r w:rsidR="00A542A3">
      <w:rPr>
        <w:noProof/>
        <w:sz w:val="18"/>
        <w:szCs w:val="18"/>
      </w:rPr>
      <w:t>19</w:t>
    </w:r>
    <w:r>
      <w:rPr>
        <w:sz w:val="18"/>
        <w:szCs w:val="18"/>
      </w:rPr>
      <w:fldChar w:fldCharType="end"/>
    </w:r>
  </w:p>
  <w:p w14:paraId="3AFBB9DC" w14:textId="77777777" w:rsidR="00DE17CD" w:rsidRPr="00B6342E" w:rsidRDefault="00DE17CD" w:rsidP="00B6342E">
    <w:pPr>
      <w:pStyle w:val="Fuzeile"/>
      <w:jc w:val="both"/>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BB9DE" w14:textId="77777777" w:rsidR="00DE17CD" w:rsidRDefault="00DE17CD">
    <w:pPr>
      <w:pStyle w:val="Fuzeile"/>
      <w:jc w:val="left"/>
    </w:pPr>
    <w:r>
      <w:rPr>
        <w:snapToGrid w:val="0"/>
        <w:sz w:val="18"/>
      </w:rPr>
      <w:t xml:space="preserve">Abgelegt in: </w:t>
    </w:r>
    <w:r>
      <w:rPr>
        <w:snapToGrid w:val="0"/>
        <w:sz w:val="18"/>
      </w:rPr>
      <w:fldChar w:fldCharType="begin"/>
    </w:r>
    <w:r>
      <w:rPr>
        <w:snapToGrid w:val="0"/>
        <w:sz w:val="18"/>
      </w:rPr>
      <w:instrText xml:space="preserve"> FILENAME \p </w:instrText>
    </w:r>
    <w:r>
      <w:rPr>
        <w:snapToGrid w:val="0"/>
        <w:sz w:val="18"/>
      </w:rPr>
      <w:fldChar w:fldCharType="separate"/>
    </w:r>
    <w:r>
      <w:rPr>
        <w:noProof/>
        <w:snapToGrid w:val="0"/>
        <w:sz w:val="18"/>
      </w:rPr>
      <w:t>https://gespag.info/dokumente/Lists/KH_Tumorzentrum_Extern/Leitlinie Melanom.docx</w:t>
    </w:r>
    <w:r>
      <w:rPr>
        <w:snapToGrid w:val="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BB9E0" w14:textId="77777777" w:rsidR="00DE17CD" w:rsidRDefault="00DE17C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BB9E2" w14:textId="77777777" w:rsidR="00DE17CD" w:rsidRDefault="00DE17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D2BCD" w14:textId="77777777" w:rsidR="00DE17CD" w:rsidRDefault="00DE17CD">
      <w:r>
        <w:separator/>
      </w:r>
    </w:p>
    <w:p w14:paraId="120632AA" w14:textId="77777777" w:rsidR="00DE17CD" w:rsidRDefault="00DE17CD"/>
  </w:footnote>
  <w:footnote w:type="continuationSeparator" w:id="0">
    <w:p w14:paraId="2ABCC6B8" w14:textId="77777777" w:rsidR="00DE17CD" w:rsidRDefault="00DE17CD">
      <w:r>
        <w:continuationSeparator/>
      </w:r>
    </w:p>
    <w:p w14:paraId="272055D0" w14:textId="77777777" w:rsidR="00DE17CD" w:rsidRDefault="00DE17CD"/>
  </w:footnote>
  <w:footnote w:type="continuationNotice" w:id="1">
    <w:p w14:paraId="2365460A" w14:textId="77777777" w:rsidR="00DE17CD" w:rsidRDefault="00DE17C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BB9D1" w14:textId="77777777" w:rsidR="00DE17CD" w:rsidRDefault="00DE17CD">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3AFBB9D2" w14:textId="77777777" w:rsidR="00DE17CD" w:rsidRDefault="00DE17CD">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348" w:type="dxa"/>
      <w:tblInd w:w="-567"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3687"/>
      <w:gridCol w:w="3118"/>
      <w:gridCol w:w="3543"/>
    </w:tblGrid>
    <w:tr w:rsidR="00DE17CD" w14:paraId="696B711F" w14:textId="77777777" w:rsidTr="00136B4F">
      <w:tc>
        <w:tcPr>
          <w:tcW w:w="3687" w:type="dxa"/>
        </w:tcPr>
        <w:p w14:paraId="47DDF56E" w14:textId="77777777" w:rsidR="00DE17CD" w:rsidRDefault="00DE17CD" w:rsidP="00F418C8">
          <w:pPr>
            <w:pStyle w:val="Kopfzeile"/>
            <w:tabs>
              <w:tab w:val="clear" w:pos="4536"/>
              <w:tab w:val="clear" w:pos="9072"/>
              <w:tab w:val="left" w:pos="7537"/>
            </w:tabs>
            <w:spacing w:line="240" w:lineRule="auto"/>
            <w:ind w:left="-74" w:right="357"/>
            <w:jc w:val="left"/>
          </w:pPr>
          <w:r>
            <w:rPr>
              <w:noProof/>
              <w:lang w:eastAsia="de-AT"/>
            </w:rPr>
            <w:drawing>
              <wp:inline distT="0" distB="0" distL="0" distR="0" wp14:anchorId="59DFAECB" wp14:editId="7541773D">
                <wp:extent cx="1080760" cy="469557"/>
                <wp:effectExtent l="0" t="0" r="5715" b="698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3312" b="12928"/>
                        <a:stretch/>
                      </pic:blipFill>
                      <pic:spPr bwMode="auto">
                        <a:xfrm>
                          <a:off x="0" y="0"/>
                          <a:ext cx="1106179" cy="4806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8" w:type="dxa"/>
          <w:vAlign w:val="center"/>
        </w:tcPr>
        <w:p w14:paraId="291D4F3C" w14:textId="77777777" w:rsidR="00DE17CD" w:rsidRDefault="00DE17CD" w:rsidP="00F418C8">
          <w:pPr>
            <w:tabs>
              <w:tab w:val="center" w:pos="4536"/>
              <w:tab w:val="right" w:pos="9072"/>
            </w:tabs>
            <w:spacing w:line="240" w:lineRule="auto"/>
            <w:rPr>
              <w:rFonts w:cs="Arial"/>
              <w:b/>
              <w:sz w:val="18"/>
              <w:szCs w:val="18"/>
              <w:lang w:val="de-DE" w:eastAsia="ar-SA"/>
            </w:rPr>
          </w:pPr>
          <w:r>
            <w:rPr>
              <w:rFonts w:cs="Arial"/>
              <w:b/>
              <w:sz w:val="18"/>
              <w:szCs w:val="18"/>
              <w:lang w:val="de-DE" w:eastAsia="ar-SA"/>
            </w:rPr>
            <w:t>Gültigkeitsbereich:</w:t>
          </w:r>
        </w:p>
        <w:p w14:paraId="64757534" w14:textId="77777777" w:rsidR="00DE17CD" w:rsidRDefault="00DE17CD" w:rsidP="00F418C8">
          <w:pPr>
            <w:tabs>
              <w:tab w:val="center" w:pos="4536"/>
              <w:tab w:val="right" w:pos="9072"/>
            </w:tabs>
            <w:spacing w:line="240" w:lineRule="auto"/>
          </w:pPr>
          <w:r>
            <w:rPr>
              <w:rFonts w:cs="Arial"/>
              <w:b/>
              <w:sz w:val="18"/>
              <w:szCs w:val="18"/>
              <w:lang w:val="de-DE" w:eastAsia="ar-SA"/>
            </w:rPr>
            <w:t>Tumorzentrum Oberösterreich</w:t>
          </w:r>
        </w:p>
      </w:tc>
      <w:tc>
        <w:tcPr>
          <w:tcW w:w="3543" w:type="dxa"/>
          <w:vAlign w:val="center"/>
        </w:tcPr>
        <w:p w14:paraId="091E45E1" w14:textId="657255FD" w:rsidR="00DE17CD" w:rsidRDefault="00DE17CD" w:rsidP="00F418C8">
          <w:pPr>
            <w:pStyle w:val="Kopfzeile"/>
            <w:tabs>
              <w:tab w:val="clear" w:pos="4536"/>
              <w:tab w:val="clear" w:pos="9072"/>
              <w:tab w:val="left" w:pos="7537"/>
            </w:tabs>
            <w:spacing w:line="240" w:lineRule="auto"/>
            <w:jc w:val="right"/>
          </w:pPr>
          <w:r>
            <w:rPr>
              <w:rFonts w:cs="Arial"/>
              <w:b/>
              <w:sz w:val="18"/>
              <w:szCs w:val="18"/>
              <w:lang w:val="de-DE" w:eastAsia="ar-SA"/>
            </w:rPr>
            <w:t>Leitlinie</w:t>
          </w:r>
          <w:r w:rsidRPr="008544D2">
            <w:rPr>
              <w:rFonts w:cs="Arial"/>
              <w:b/>
              <w:sz w:val="18"/>
              <w:szCs w:val="18"/>
              <w:lang w:val="de-DE" w:eastAsia="ar-SA"/>
            </w:rPr>
            <w:br/>
          </w:r>
          <w:sdt>
            <w:sdtPr>
              <w:rPr>
                <w:rFonts w:cs="Arial"/>
                <w:sz w:val="18"/>
                <w:szCs w:val="18"/>
                <w:lang w:val="de-DE" w:eastAsia="ar-SA"/>
              </w:rPr>
              <w:alias w:val="Titel"/>
              <w:tag w:val=""/>
              <w:id w:val="-421801756"/>
              <w:dataBinding w:prefixMappings="xmlns:ns0='http://purl.org/dc/elements/1.1/' xmlns:ns1='http://schemas.openxmlformats.org/package/2006/metadata/core-properties' " w:xpath="/ns1:coreProperties[1]/ns0:title[1]" w:storeItemID="{6C3C8BC8-F283-45AE-878A-BAB7291924A1}"/>
              <w:text/>
            </w:sdtPr>
            <w:sdtEndPr/>
            <w:sdtContent>
              <w:r>
                <w:rPr>
                  <w:rFonts w:cs="Arial"/>
                  <w:sz w:val="18"/>
                  <w:szCs w:val="18"/>
                  <w:lang w:val="de-DE" w:eastAsia="ar-SA"/>
                </w:rPr>
                <w:t>Melanom</w:t>
              </w:r>
            </w:sdtContent>
          </w:sdt>
        </w:p>
      </w:tc>
    </w:tr>
  </w:tbl>
  <w:p w14:paraId="3AFBB9DA" w14:textId="77777777" w:rsidR="00DE17CD" w:rsidRDefault="00DE17CD" w:rsidP="00F74762">
    <w:pPr>
      <w:pStyle w:val="Kopfzeile"/>
      <w:tabs>
        <w:tab w:val="clear" w:pos="4536"/>
        <w:tab w:val="clear" w:pos="9072"/>
        <w:tab w:val="left" w:pos="7537"/>
      </w:tabs>
      <w:spacing w:line="240" w:lineRule="auto"/>
      <w:ind w:right="357"/>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BB9DD" w14:textId="77777777" w:rsidR="00DE17CD" w:rsidRDefault="00DE17CD">
    <w:pPr>
      <w:pStyle w:val="Kopfzeile"/>
      <w:jc w:val="right"/>
    </w:pPr>
    <w:r>
      <w:rPr>
        <w:noProof/>
        <w:sz w:val="20"/>
        <w:lang w:eastAsia="de-AT"/>
      </w:rPr>
      <w:drawing>
        <wp:anchor distT="0" distB="0" distL="114300" distR="114300" simplePos="0" relativeHeight="251658240" behindDoc="0" locked="0" layoutInCell="1" allowOverlap="1" wp14:anchorId="3AFBB9E5" wp14:editId="3AFBB9E6">
          <wp:simplePos x="0" y="0"/>
          <wp:positionH relativeFrom="column">
            <wp:posOffset>-48895</wp:posOffset>
          </wp:positionH>
          <wp:positionV relativeFrom="paragraph">
            <wp:posOffset>-14605</wp:posOffset>
          </wp:positionV>
          <wp:extent cx="1010920" cy="310515"/>
          <wp:effectExtent l="0" t="0" r="0" b="0"/>
          <wp:wrapSquare wrapText="bothSides"/>
          <wp:docPr id="3" name="Bild 1" descr="Logo Qualitaetsmanagemen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Qualitaetsmanagement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310515"/>
                  </a:xfrm>
                  <a:prstGeom prst="rect">
                    <a:avLst/>
                  </a:prstGeom>
                  <a:noFill/>
                  <a:ln>
                    <a:noFill/>
                  </a:ln>
                </pic:spPr>
              </pic:pic>
            </a:graphicData>
          </a:graphic>
        </wp:anchor>
      </w:drawing>
    </w:r>
    <w:r>
      <w:rPr>
        <w:rStyle w:val="Seitenzahl"/>
        <w:sz w:val="18"/>
      </w:rPr>
      <w:t xml:space="preserve">Seite </w:t>
    </w:r>
    <w:r>
      <w:rPr>
        <w:rStyle w:val="Seitenzahl"/>
        <w:sz w:val="18"/>
      </w:rPr>
      <w:fldChar w:fldCharType="begin"/>
    </w:r>
    <w:r>
      <w:rPr>
        <w:rStyle w:val="Seitenzahl"/>
        <w:sz w:val="18"/>
      </w:rPr>
      <w:instrText xml:space="preserve">PAGE  </w:instrText>
    </w:r>
    <w:r>
      <w:rPr>
        <w:rStyle w:val="Seitenzahl"/>
        <w:sz w:val="18"/>
      </w:rPr>
      <w:fldChar w:fldCharType="separate"/>
    </w:r>
    <w:r>
      <w:rPr>
        <w:rStyle w:val="Seitenzahl"/>
        <w:noProof/>
        <w:sz w:val="18"/>
      </w:rPr>
      <w:t>2</w:t>
    </w:r>
    <w:r>
      <w:rPr>
        <w:rStyle w:val="Seitenzahl"/>
        <w:sz w:val="18"/>
      </w:rPr>
      <w:fldChar w:fldCharType="end"/>
    </w:r>
    <w:r>
      <w:rPr>
        <w:rStyle w:val="Seitenzahl"/>
        <w:sz w:val="18"/>
      </w:rPr>
      <w:t xml:space="preserve"> von </w:t>
    </w:r>
    <w:r>
      <w:rPr>
        <w:rStyle w:val="Seitenzahl"/>
        <w:sz w:val="18"/>
      </w:rPr>
      <w:fldChar w:fldCharType="begin"/>
    </w:r>
    <w:r>
      <w:rPr>
        <w:rStyle w:val="Seitenzahl"/>
        <w:sz w:val="18"/>
      </w:rPr>
      <w:instrText xml:space="preserve"> NUMPAGES </w:instrText>
    </w:r>
    <w:r>
      <w:rPr>
        <w:rStyle w:val="Seitenzahl"/>
        <w:sz w:val="18"/>
      </w:rPr>
      <w:fldChar w:fldCharType="separate"/>
    </w:r>
    <w:r>
      <w:rPr>
        <w:rStyle w:val="Seitenzahl"/>
        <w:noProof/>
        <w:sz w:val="18"/>
      </w:rPr>
      <w:t>1</w:t>
    </w:r>
    <w:r>
      <w:rPr>
        <w:rStyle w:val="Seitenzahl"/>
        <w:sz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BB9DF" w14:textId="77777777" w:rsidR="00DE17CD" w:rsidRDefault="00DE17C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BB9E1" w14:textId="77777777" w:rsidR="00DE17CD" w:rsidRDefault="00DE17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10CD"/>
    <w:multiLevelType w:val="multilevel"/>
    <w:tmpl w:val="6CC6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C5C19"/>
    <w:multiLevelType w:val="multilevel"/>
    <w:tmpl w:val="F516DB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172475"/>
    <w:multiLevelType w:val="multilevel"/>
    <w:tmpl w:val="DA4E6842"/>
    <w:lvl w:ilvl="0">
      <w:start w:val="1"/>
      <w:numFmt w:val="decimal"/>
      <w:lvlText w:val="%1."/>
      <w:lvlJc w:val="left"/>
      <w:pPr>
        <w:tabs>
          <w:tab w:val="num" w:pos="1429"/>
        </w:tabs>
        <w:ind w:left="1069" w:hanging="360"/>
      </w:pPr>
      <w:rPr>
        <w:rFonts w:hint="default"/>
      </w:rPr>
    </w:lvl>
    <w:lvl w:ilvl="1">
      <w:start w:val="1"/>
      <w:numFmt w:val="decimal"/>
      <w:pStyle w:val="Formatvorlageberschrift212pt"/>
      <w:lvlText w:val="%1.%2."/>
      <w:lvlJc w:val="left"/>
      <w:pPr>
        <w:tabs>
          <w:tab w:val="num" w:pos="2509"/>
        </w:tabs>
        <w:ind w:left="1501" w:hanging="432"/>
      </w:pPr>
      <w:rPr>
        <w:rFonts w:hint="default"/>
      </w:rPr>
    </w:lvl>
    <w:lvl w:ilvl="2">
      <w:start w:val="1"/>
      <w:numFmt w:val="decimal"/>
      <w:lvlText w:val="%1.%2.%3."/>
      <w:lvlJc w:val="left"/>
      <w:pPr>
        <w:tabs>
          <w:tab w:val="num" w:pos="3589"/>
        </w:tabs>
        <w:ind w:left="1933" w:hanging="504"/>
      </w:pPr>
      <w:rPr>
        <w:rFonts w:hint="default"/>
      </w:rPr>
    </w:lvl>
    <w:lvl w:ilvl="3">
      <w:start w:val="1"/>
      <w:numFmt w:val="decimal"/>
      <w:lvlText w:val="%1.%2.%3.%4."/>
      <w:lvlJc w:val="left"/>
      <w:pPr>
        <w:tabs>
          <w:tab w:val="num" w:pos="4669"/>
        </w:tabs>
        <w:ind w:left="2437" w:hanging="648"/>
      </w:pPr>
      <w:rPr>
        <w:rFonts w:hint="default"/>
      </w:rPr>
    </w:lvl>
    <w:lvl w:ilvl="4">
      <w:start w:val="1"/>
      <w:numFmt w:val="decimal"/>
      <w:lvlText w:val="%1.%2.%3.%4.%5."/>
      <w:lvlJc w:val="left"/>
      <w:pPr>
        <w:tabs>
          <w:tab w:val="num" w:pos="5389"/>
        </w:tabs>
        <w:ind w:left="2941" w:hanging="792"/>
      </w:pPr>
      <w:rPr>
        <w:rFonts w:hint="default"/>
      </w:rPr>
    </w:lvl>
    <w:lvl w:ilvl="5">
      <w:start w:val="1"/>
      <w:numFmt w:val="decimal"/>
      <w:lvlText w:val="%1.%2.%3.%4.%5.%6."/>
      <w:lvlJc w:val="left"/>
      <w:pPr>
        <w:tabs>
          <w:tab w:val="num" w:pos="6469"/>
        </w:tabs>
        <w:ind w:left="3445" w:hanging="936"/>
      </w:pPr>
      <w:rPr>
        <w:rFonts w:hint="default"/>
      </w:rPr>
    </w:lvl>
    <w:lvl w:ilvl="6">
      <w:start w:val="1"/>
      <w:numFmt w:val="decimal"/>
      <w:lvlText w:val="%1.%2.%3.%4.%5.%6.%7."/>
      <w:lvlJc w:val="left"/>
      <w:pPr>
        <w:tabs>
          <w:tab w:val="num" w:pos="7549"/>
        </w:tabs>
        <w:ind w:left="3949" w:hanging="1080"/>
      </w:pPr>
      <w:rPr>
        <w:rFonts w:hint="default"/>
      </w:rPr>
    </w:lvl>
    <w:lvl w:ilvl="7">
      <w:start w:val="1"/>
      <w:numFmt w:val="decimal"/>
      <w:lvlText w:val="%1.%2.%3.%4.%5.%6.%7.%8."/>
      <w:lvlJc w:val="left"/>
      <w:pPr>
        <w:tabs>
          <w:tab w:val="num" w:pos="8629"/>
        </w:tabs>
        <w:ind w:left="4453" w:hanging="1224"/>
      </w:pPr>
      <w:rPr>
        <w:rFonts w:hint="default"/>
      </w:rPr>
    </w:lvl>
    <w:lvl w:ilvl="8">
      <w:start w:val="1"/>
      <w:numFmt w:val="decimal"/>
      <w:lvlText w:val="%1.%2.%3.%4.%5.%6.%7.%8.%9."/>
      <w:lvlJc w:val="left"/>
      <w:pPr>
        <w:tabs>
          <w:tab w:val="num" w:pos="9349"/>
        </w:tabs>
        <w:ind w:left="5029" w:hanging="1440"/>
      </w:pPr>
      <w:rPr>
        <w:rFonts w:hint="default"/>
      </w:rPr>
    </w:lvl>
  </w:abstractNum>
  <w:abstractNum w:abstractNumId="3" w15:restartNumberingAfterBreak="0">
    <w:nsid w:val="198717C3"/>
    <w:multiLevelType w:val="multilevel"/>
    <w:tmpl w:val="7DDCD14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C14023"/>
    <w:multiLevelType w:val="multilevel"/>
    <w:tmpl w:val="9FD64CD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98732E"/>
    <w:multiLevelType w:val="hybridMultilevel"/>
    <w:tmpl w:val="FE1290D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21D6075"/>
    <w:multiLevelType w:val="multilevel"/>
    <w:tmpl w:val="684239D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6F5B52"/>
    <w:multiLevelType w:val="hybridMultilevel"/>
    <w:tmpl w:val="6930C70C"/>
    <w:lvl w:ilvl="0" w:tplc="ADC0428C">
      <w:start w:val="5"/>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6E0186D"/>
    <w:multiLevelType w:val="hybridMultilevel"/>
    <w:tmpl w:val="A5DC84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4E1EDF"/>
    <w:multiLevelType w:val="hybridMultilevel"/>
    <w:tmpl w:val="88E42F84"/>
    <w:lvl w:ilvl="0" w:tplc="D9C046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D205531"/>
    <w:multiLevelType w:val="multilevel"/>
    <w:tmpl w:val="E1D0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D2325D"/>
    <w:multiLevelType w:val="multilevel"/>
    <w:tmpl w:val="AF00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597D2A"/>
    <w:multiLevelType w:val="multilevel"/>
    <w:tmpl w:val="BC3CC0C0"/>
    <w:lvl w:ilvl="0">
      <w:start w:val="1"/>
      <w:numFmt w:val="decimal"/>
      <w:lvlText w:val="%1."/>
      <w:lvlJc w:val="left"/>
      <w:pPr>
        <w:ind w:left="1080" w:hanging="360"/>
      </w:pPr>
    </w:lvl>
    <w:lvl w:ilvl="1">
      <w:start w:val="2"/>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997" w:hanging="720"/>
      </w:pPr>
    </w:lvl>
    <w:lvl w:ilvl="4">
      <w:start w:val="1"/>
      <w:numFmt w:val="decimal"/>
      <w:isLgl/>
      <w:lvlText w:val="%1.%2.%3.%4.%5"/>
      <w:lvlJc w:val="left"/>
      <w:pPr>
        <w:ind w:left="2215"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3" w15:restartNumberingAfterBreak="0">
    <w:nsid w:val="34D34E0E"/>
    <w:multiLevelType w:val="hybridMultilevel"/>
    <w:tmpl w:val="2CBC82EE"/>
    <w:lvl w:ilvl="0" w:tplc="74DA2C84">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77C59C4"/>
    <w:multiLevelType w:val="hybridMultilevel"/>
    <w:tmpl w:val="FB128FA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7F06C0"/>
    <w:multiLevelType w:val="hybridMultilevel"/>
    <w:tmpl w:val="A366F5AC"/>
    <w:lvl w:ilvl="0" w:tplc="CB8E8C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D622631"/>
    <w:multiLevelType w:val="multilevel"/>
    <w:tmpl w:val="B766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BB482F"/>
    <w:multiLevelType w:val="multilevel"/>
    <w:tmpl w:val="161A5C4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15:restartNumberingAfterBreak="0">
    <w:nsid w:val="53B223A4"/>
    <w:multiLevelType w:val="multilevel"/>
    <w:tmpl w:val="0A36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113088"/>
    <w:multiLevelType w:val="multilevel"/>
    <w:tmpl w:val="3FA29824"/>
    <w:lvl w:ilvl="0">
      <w:start w:val="5"/>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8EA5CB6"/>
    <w:multiLevelType w:val="hybridMultilevel"/>
    <w:tmpl w:val="97A2B4A0"/>
    <w:lvl w:ilvl="0" w:tplc="CF1CDA92">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5A9C6A45"/>
    <w:multiLevelType w:val="multilevel"/>
    <w:tmpl w:val="31DA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D1599D"/>
    <w:multiLevelType w:val="multilevel"/>
    <w:tmpl w:val="2068AAF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4F62BF"/>
    <w:multiLevelType w:val="hybridMultilevel"/>
    <w:tmpl w:val="E6528BAA"/>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1D1FCC"/>
    <w:multiLevelType w:val="multilevel"/>
    <w:tmpl w:val="A4B2C66A"/>
    <w:lvl w:ilvl="0">
      <w:start w:val="1"/>
      <w:numFmt w:val="decimal"/>
      <w:lvlText w:val="%1"/>
      <w:lvlJc w:val="left"/>
      <w:pPr>
        <w:tabs>
          <w:tab w:val="num" w:pos="432"/>
        </w:tabs>
        <w:ind w:left="432" w:hanging="432"/>
      </w:pPr>
      <w:rPr>
        <w:rFonts w:hint="default"/>
        <w:b w:val="0"/>
        <w:i w:val="0"/>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1004"/>
        </w:tabs>
        <w:ind w:left="1004"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EBF6A00"/>
    <w:multiLevelType w:val="hybridMultilevel"/>
    <w:tmpl w:val="F7A07B5A"/>
    <w:lvl w:ilvl="0" w:tplc="B07654DC">
      <w:numFmt w:val="bullet"/>
      <w:lvlText w:val="-"/>
      <w:lvlJc w:val="left"/>
      <w:pPr>
        <w:ind w:left="720" w:hanging="360"/>
      </w:pPr>
      <w:rPr>
        <w:rFonts w:ascii="Calibri" w:eastAsia="Times New Roman"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5B629F1"/>
    <w:multiLevelType w:val="multilevel"/>
    <w:tmpl w:val="8490F04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924452"/>
    <w:multiLevelType w:val="multilevel"/>
    <w:tmpl w:val="7EC6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10107A"/>
    <w:multiLevelType w:val="multilevel"/>
    <w:tmpl w:val="79FE66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F1F1844"/>
    <w:multiLevelType w:val="multilevel"/>
    <w:tmpl w:val="4A6228D6"/>
    <w:lvl w:ilvl="0">
      <w:start w:val="3"/>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24"/>
  </w:num>
  <w:num w:numId="3">
    <w:abstractNumId w:val="5"/>
  </w:num>
  <w:num w:numId="4">
    <w:abstractNumId w:val="18"/>
  </w:num>
  <w:num w:numId="5">
    <w:abstractNumId w:val="27"/>
  </w:num>
  <w:num w:numId="6">
    <w:abstractNumId w:val="11"/>
  </w:num>
  <w:num w:numId="7">
    <w:abstractNumId w:val="16"/>
  </w:num>
  <w:num w:numId="8">
    <w:abstractNumId w:val="0"/>
  </w:num>
  <w:num w:numId="9">
    <w:abstractNumId w:val="10"/>
  </w:num>
  <w:num w:numId="10">
    <w:abstractNumId w:val="21"/>
  </w:num>
  <w:num w:numId="11">
    <w:abstractNumId w:val="20"/>
  </w:num>
  <w:num w:numId="12">
    <w:abstractNumId w:val="23"/>
  </w:num>
  <w:num w:numId="13">
    <w:abstractNumId w:val="29"/>
  </w:num>
  <w:num w:numId="14">
    <w:abstractNumId w:val="7"/>
  </w:num>
  <w:num w:numId="15">
    <w:abstractNumId w:val="19"/>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4"/>
  </w:num>
  <w:num w:numId="20">
    <w:abstractNumId w:val="24"/>
  </w:num>
  <w:num w:numId="21">
    <w:abstractNumId w:val="15"/>
  </w:num>
  <w:num w:numId="22">
    <w:abstractNumId w:val="4"/>
  </w:num>
  <w:num w:numId="23">
    <w:abstractNumId w:val="6"/>
  </w:num>
  <w:num w:numId="24">
    <w:abstractNumId w:val="1"/>
  </w:num>
  <w:num w:numId="25">
    <w:abstractNumId w:val="24"/>
  </w:num>
  <w:num w:numId="26">
    <w:abstractNumId w:val="24"/>
  </w:num>
  <w:num w:numId="27">
    <w:abstractNumId w:val="24"/>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26"/>
  </w:num>
  <w:num w:numId="36">
    <w:abstractNumId w:val="22"/>
  </w:num>
  <w:num w:numId="37">
    <w:abstractNumId w:val="24"/>
  </w:num>
  <w:num w:numId="38">
    <w:abstractNumId w:val="28"/>
  </w:num>
  <w:num w:numId="39">
    <w:abstractNumId w:val="3"/>
  </w:num>
  <w:num w:numId="40">
    <w:abstractNumId w:val="14"/>
  </w:num>
  <w:num w:numId="41">
    <w:abstractNumId w:val="25"/>
  </w:num>
  <w:num w:numId="42">
    <w:abstractNumId w:val="8"/>
  </w:num>
  <w:num w:numId="43">
    <w:abstractNumId w:val="24"/>
  </w:num>
  <w:num w:numId="44">
    <w:abstractNumId w:val="24"/>
  </w:num>
  <w:num w:numId="45">
    <w:abstractNumId w:val="24"/>
  </w:num>
  <w:num w:numId="46">
    <w:abstractNumId w:val="24"/>
  </w:num>
  <w:num w:numId="47">
    <w:abstractNumId w:val="24"/>
  </w:num>
  <w:num w:numId="48">
    <w:abstractNumId w:val="13"/>
  </w:num>
  <w:num w:numId="49">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08"/>
  <w:hyphenationZone w:val="425"/>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2"/>
  </w:compat>
  <w:rsids>
    <w:rsidRoot w:val="00313B47"/>
    <w:rsid w:val="000046F3"/>
    <w:rsid w:val="00007A0D"/>
    <w:rsid w:val="000134CD"/>
    <w:rsid w:val="0002186C"/>
    <w:rsid w:val="00030D42"/>
    <w:rsid w:val="00045ABC"/>
    <w:rsid w:val="000660ED"/>
    <w:rsid w:val="00090105"/>
    <w:rsid w:val="0009476C"/>
    <w:rsid w:val="00095E4B"/>
    <w:rsid w:val="000A2694"/>
    <w:rsid w:val="000C1C85"/>
    <w:rsid w:val="000C73BD"/>
    <w:rsid w:val="000D4B0D"/>
    <w:rsid w:val="000D5C01"/>
    <w:rsid w:val="000E3EFA"/>
    <w:rsid w:val="001130B6"/>
    <w:rsid w:val="00115351"/>
    <w:rsid w:val="00115BB4"/>
    <w:rsid w:val="00136B4F"/>
    <w:rsid w:val="00137388"/>
    <w:rsid w:val="001448E2"/>
    <w:rsid w:val="00170FFF"/>
    <w:rsid w:val="00180535"/>
    <w:rsid w:val="00183CD1"/>
    <w:rsid w:val="001876E7"/>
    <w:rsid w:val="00195521"/>
    <w:rsid w:val="001974F4"/>
    <w:rsid w:val="001A336E"/>
    <w:rsid w:val="001A5202"/>
    <w:rsid w:val="001B222A"/>
    <w:rsid w:val="001D11C7"/>
    <w:rsid w:val="001D34A4"/>
    <w:rsid w:val="001F2BEC"/>
    <w:rsid w:val="00217C51"/>
    <w:rsid w:val="002201ED"/>
    <w:rsid w:val="0023178B"/>
    <w:rsid w:val="00250E53"/>
    <w:rsid w:val="00266281"/>
    <w:rsid w:val="002758C3"/>
    <w:rsid w:val="00294B18"/>
    <w:rsid w:val="00297948"/>
    <w:rsid w:val="002A2023"/>
    <w:rsid w:val="002A4F15"/>
    <w:rsid w:val="002A7ECD"/>
    <w:rsid w:val="002E4DD8"/>
    <w:rsid w:val="002E7743"/>
    <w:rsid w:val="002F296D"/>
    <w:rsid w:val="002F4BA4"/>
    <w:rsid w:val="003050D6"/>
    <w:rsid w:val="00313B47"/>
    <w:rsid w:val="00327D55"/>
    <w:rsid w:val="00330AFE"/>
    <w:rsid w:val="00332A40"/>
    <w:rsid w:val="003502F6"/>
    <w:rsid w:val="0035202F"/>
    <w:rsid w:val="003A647E"/>
    <w:rsid w:val="003A70E3"/>
    <w:rsid w:val="003C182E"/>
    <w:rsid w:val="003C4308"/>
    <w:rsid w:val="003C6310"/>
    <w:rsid w:val="003D245A"/>
    <w:rsid w:val="003E6597"/>
    <w:rsid w:val="004252AA"/>
    <w:rsid w:val="00431104"/>
    <w:rsid w:val="00435C69"/>
    <w:rsid w:val="004529B0"/>
    <w:rsid w:val="00452D7B"/>
    <w:rsid w:val="0045594E"/>
    <w:rsid w:val="00460E70"/>
    <w:rsid w:val="004613E7"/>
    <w:rsid w:val="00470F84"/>
    <w:rsid w:val="00477A32"/>
    <w:rsid w:val="00480033"/>
    <w:rsid w:val="00486C3A"/>
    <w:rsid w:val="00491093"/>
    <w:rsid w:val="0049768A"/>
    <w:rsid w:val="004C7566"/>
    <w:rsid w:val="004D5CA7"/>
    <w:rsid w:val="004F0D6D"/>
    <w:rsid w:val="005163F4"/>
    <w:rsid w:val="00516467"/>
    <w:rsid w:val="005171D8"/>
    <w:rsid w:val="00522FFB"/>
    <w:rsid w:val="00524A45"/>
    <w:rsid w:val="00534643"/>
    <w:rsid w:val="00545067"/>
    <w:rsid w:val="00562779"/>
    <w:rsid w:val="005716B3"/>
    <w:rsid w:val="005847E4"/>
    <w:rsid w:val="005915C3"/>
    <w:rsid w:val="005928E3"/>
    <w:rsid w:val="00592BA2"/>
    <w:rsid w:val="005973BD"/>
    <w:rsid w:val="00597487"/>
    <w:rsid w:val="005A3EDD"/>
    <w:rsid w:val="005C2135"/>
    <w:rsid w:val="005C5568"/>
    <w:rsid w:val="005D23B9"/>
    <w:rsid w:val="005D5403"/>
    <w:rsid w:val="005E0058"/>
    <w:rsid w:val="005E4073"/>
    <w:rsid w:val="00601C83"/>
    <w:rsid w:val="0061338A"/>
    <w:rsid w:val="00616C84"/>
    <w:rsid w:val="0062318C"/>
    <w:rsid w:val="00631633"/>
    <w:rsid w:val="00632D4B"/>
    <w:rsid w:val="00665817"/>
    <w:rsid w:val="00670B44"/>
    <w:rsid w:val="0067150E"/>
    <w:rsid w:val="00671A8B"/>
    <w:rsid w:val="00686C66"/>
    <w:rsid w:val="00692EC4"/>
    <w:rsid w:val="006A0570"/>
    <w:rsid w:val="006A5DF9"/>
    <w:rsid w:val="006C5EB4"/>
    <w:rsid w:val="006D4DAC"/>
    <w:rsid w:val="006D6C87"/>
    <w:rsid w:val="00701184"/>
    <w:rsid w:val="00711889"/>
    <w:rsid w:val="007132F1"/>
    <w:rsid w:val="007153C6"/>
    <w:rsid w:val="007172A6"/>
    <w:rsid w:val="00733408"/>
    <w:rsid w:val="00734878"/>
    <w:rsid w:val="007473D9"/>
    <w:rsid w:val="00747619"/>
    <w:rsid w:val="00784585"/>
    <w:rsid w:val="00793157"/>
    <w:rsid w:val="00794700"/>
    <w:rsid w:val="007A26E6"/>
    <w:rsid w:val="007C18C9"/>
    <w:rsid w:val="007F0A54"/>
    <w:rsid w:val="007F3064"/>
    <w:rsid w:val="00800B21"/>
    <w:rsid w:val="00822E59"/>
    <w:rsid w:val="00836EC1"/>
    <w:rsid w:val="00837FDE"/>
    <w:rsid w:val="008456E6"/>
    <w:rsid w:val="008544D2"/>
    <w:rsid w:val="00864E4B"/>
    <w:rsid w:val="0087074D"/>
    <w:rsid w:val="008772E0"/>
    <w:rsid w:val="008775DC"/>
    <w:rsid w:val="00880B3B"/>
    <w:rsid w:val="00895B74"/>
    <w:rsid w:val="008A1E23"/>
    <w:rsid w:val="008A3694"/>
    <w:rsid w:val="008A7324"/>
    <w:rsid w:val="008B2595"/>
    <w:rsid w:val="008B2917"/>
    <w:rsid w:val="008D3FB3"/>
    <w:rsid w:val="008D5543"/>
    <w:rsid w:val="008E2288"/>
    <w:rsid w:val="008E2521"/>
    <w:rsid w:val="008F347C"/>
    <w:rsid w:val="008F3C62"/>
    <w:rsid w:val="008F4D5E"/>
    <w:rsid w:val="00900461"/>
    <w:rsid w:val="00913D1D"/>
    <w:rsid w:val="009229DF"/>
    <w:rsid w:val="00932ADE"/>
    <w:rsid w:val="00934CFE"/>
    <w:rsid w:val="009432BE"/>
    <w:rsid w:val="0095092F"/>
    <w:rsid w:val="00951BE2"/>
    <w:rsid w:val="00963B02"/>
    <w:rsid w:val="0096742E"/>
    <w:rsid w:val="00980668"/>
    <w:rsid w:val="0099254E"/>
    <w:rsid w:val="009952D0"/>
    <w:rsid w:val="00996D15"/>
    <w:rsid w:val="009A01D6"/>
    <w:rsid w:val="009A0C73"/>
    <w:rsid w:val="009B179F"/>
    <w:rsid w:val="009B74FD"/>
    <w:rsid w:val="009C1F85"/>
    <w:rsid w:val="009C39DC"/>
    <w:rsid w:val="00A000EC"/>
    <w:rsid w:val="00A24E96"/>
    <w:rsid w:val="00A34AB1"/>
    <w:rsid w:val="00A5374C"/>
    <w:rsid w:val="00A542A3"/>
    <w:rsid w:val="00A6435E"/>
    <w:rsid w:val="00A644D4"/>
    <w:rsid w:val="00A64C34"/>
    <w:rsid w:val="00A73809"/>
    <w:rsid w:val="00A76551"/>
    <w:rsid w:val="00AA0D47"/>
    <w:rsid w:val="00AA5041"/>
    <w:rsid w:val="00AA7B86"/>
    <w:rsid w:val="00AB010D"/>
    <w:rsid w:val="00AB20C4"/>
    <w:rsid w:val="00AC7335"/>
    <w:rsid w:val="00AD1B8D"/>
    <w:rsid w:val="00AF1F15"/>
    <w:rsid w:val="00B00C98"/>
    <w:rsid w:val="00B51F5B"/>
    <w:rsid w:val="00B558AF"/>
    <w:rsid w:val="00B63247"/>
    <w:rsid w:val="00B6342E"/>
    <w:rsid w:val="00B76073"/>
    <w:rsid w:val="00B76C7B"/>
    <w:rsid w:val="00B80CD1"/>
    <w:rsid w:val="00B86C87"/>
    <w:rsid w:val="00B9466A"/>
    <w:rsid w:val="00B96F18"/>
    <w:rsid w:val="00BA1810"/>
    <w:rsid w:val="00BA6342"/>
    <w:rsid w:val="00BA6854"/>
    <w:rsid w:val="00BB0871"/>
    <w:rsid w:val="00BB2D1D"/>
    <w:rsid w:val="00BC1C59"/>
    <w:rsid w:val="00BD259B"/>
    <w:rsid w:val="00BD2FE2"/>
    <w:rsid w:val="00BD7A4C"/>
    <w:rsid w:val="00C02676"/>
    <w:rsid w:val="00C12E87"/>
    <w:rsid w:val="00C206CC"/>
    <w:rsid w:val="00C26F7E"/>
    <w:rsid w:val="00C34F5C"/>
    <w:rsid w:val="00C40AC1"/>
    <w:rsid w:val="00C43598"/>
    <w:rsid w:val="00C46AF6"/>
    <w:rsid w:val="00C47A83"/>
    <w:rsid w:val="00C529CA"/>
    <w:rsid w:val="00C709F4"/>
    <w:rsid w:val="00C70D06"/>
    <w:rsid w:val="00C758E7"/>
    <w:rsid w:val="00C80423"/>
    <w:rsid w:val="00C81BA8"/>
    <w:rsid w:val="00C86F05"/>
    <w:rsid w:val="00C90FB9"/>
    <w:rsid w:val="00CA5AAA"/>
    <w:rsid w:val="00CA75DF"/>
    <w:rsid w:val="00CD6389"/>
    <w:rsid w:val="00CD63F3"/>
    <w:rsid w:val="00CE09EE"/>
    <w:rsid w:val="00CE59DE"/>
    <w:rsid w:val="00CF0EFD"/>
    <w:rsid w:val="00CF3031"/>
    <w:rsid w:val="00D02334"/>
    <w:rsid w:val="00D03B7B"/>
    <w:rsid w:val="00D07225"/>
    <w:rsid w:val="00D570ED"/>
    <w:rsid w:val="00D57F20"/>
    <w:rsid w:val="00D60E5E"/>
    <w:rsid w:val="00D72116"/>
    <w:rsid w:val="00D777C4"/>
    <w:rsid w:val="00D82B66"/>
    <w:rsid w:val="00D85E26"/>
    <w:rsid w:val="00D923DA"/>
    <w:rsid w:val="00D960A9"/>
    <w:rsid w:val="00DA784B"/>
    <w:rsid w:val="00DB3EB6"/>
    <w:rsid w:val="00DB67BC"/>
    <w:rsid w:val="00DC65EB"/>
    <w:rsid w:val="00DD295F"/>
    <w:rsid w:val="00DD7B03"/>
    <w:rsid w:val="00DE17CD"/>
    <w:rsid w:val="00DF62C6"/>
    <w:rsid w:val="00E036CC"/>
    <w:rsid w:val="00E12F9B"/>
    <w:rsid w:val="00E2101D"/>
    <w:rsid w:val="00E226CD"/>
    <w:rsid w:val="00E344D4"/>
    <w:rsid w:val="00E40152"/>
    <w:rsid w:val="00E475D2"/>
    <w:rsid w:val="00E55456"/>
    <w:rsid w:val="00E62655"/>
    <w:rsid w:val="00E63272"/>
    <w:rsid w:val="00E67988"/>
    <w:rsid w:val="00E81F54"/>
    <w:rsid w:val="00EA437D"/>
    <w:rsid w:val="00EB0F30"/>
    <w:rsid w:val="00EC2BCA"/>
    <w:rsid w:val="00EC3FD9"/>
    <w:rsid w:val="00ED24ED"/>
    <w:rsid w:val="00EE709B"/>
    <w:rsid w:val="00EF0F48"/>
    <w:rsid w:val="00EF46F8"/>
    <w:rsid w:val="00F31FAD"/>
    <w:rsid w:val="00F34AD6"/>
    <w:rsid w:val="00F418C8"/>
    <w:rsid w:val="00F43B83"/>
    <w:rsid w:val="00F443D5"/>
    <w:rsid w:val="00F54D35"/>
    <w:rsid w:val="00F55814"/>
    <w:rsid w:val="00F55B3C"/>
    <w:rsid w:val="00F70285"/>
    <w:rsid w:val="00F7149A"/>
    <w:rsid w:val="00F72AC8"/>
    <w:rsid w:val="00F73C57"/>
    <w:rsid w:val="00F74762"/>
    <w:rsid w:val="00F74E28"/>
    <w:rsid w:val="00F947DA"/>
    <w:rsid w:val="00FA0941"/>
    <w:rsid w:val="00FA19CD"/>
    <w:rsid w:val="00FA4DE4"/>
    <w:rsid w:val="00FA5241"/>
    <w:rsid w:val="00FD6D58"/>
    <w:rsid w:val="00FF0DA9"/>
    <w:rsid w:val="00FF3C35"/>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AFBB785"/>
  <w15:docId w15:val="{677F3F3B-5F4C-483B-B279-CBD88138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44D2"/>
    <w:pPr>
      <w:spacing w:line="360" w:lineRule="auto"/>
      <w:jc w:val="center"/>
    </w:pPr>
    <w:rPr>
      <w:rFonts w:ascii="Arial" w:hAnsi="Arial"/>
      <w:sz w:val="22"/>
      <w:lang w:eastAsia="de-DE"/>
    </w:rPr>
  </w:style>
  <w:style w:type="paragraph" w:styleId="berschrift1">
    <w:name w:val="heading 1"/>
    <w:aliases w:val="Überschrift 1 Leitlinien"/>
    <w:basedOn w:val="Standard"/>
    <w:next w:val="Standard"/>
    <w:qFormat/>
    <w:rsid w:val="007F3064"/>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line="240" w:lineRule="auto"/>
      <w:jc w:val="left"/>
      <w:outlineLvl w:val="0"/>
    </w:pPr>
    <w:rPr>
      <w:rFonts w:asciiTheme="minorHAnsi" w:hAnsiTheme="minorHAnsi" w:cs="Arial"/>
      <w:b/>
      <w:bCs/>
      <w:kern w:val="32"/>
      <w:szCs w:val="32"/>
    </w:rPr>
  </w:style>
  <w:style w:type="paragraph" w:styleId="berschrift2">
    <w:name w:val="heading 2"/>
    <w:basedOn w:val="Standard"/>
    <w:next w:val="Standard"/>
    <w:qFormat/>
    <w:rsid w:val="009B74FD"/>
    <w:pPr>
      <w:keepNext/>
      <w:numPr>
        <w:ilvl w:val="1"/>
        <w:numId w:val="2"/>
      </w:numPr>
      <w:spacing w:before="240" w:after="60"/>
      <w:jc w:val="left"/>
      <w:outlineLvl w:val="1"/>
    </w:pPr>
    <w:rPr>
      <w:rFonts w:cs="Arial"/>
      <w:b/>
      <w:bCs/>
      <w:i/>
      <w:iCs/>
      <w:sz w:val="24"/>
      <w:szCs w:val="24"/>
    </w:rPr>
  </w:style>
  <w:style w:type="paragraph" w:styleId="berschrift3">
    <w:name w:val="heading 3"/>
    <w:basedOn w:val="Standard"/>
    <w:next w:val="Standard"/>
    <w:qFormat/>
    <w:rsid w:val="00BB2D1D"/>
    <w:pPr>
      <w:keepNext/>
      <w:numPr>
        <w:ilvl w:val="2"/>
        <w:numId w:val="2"/>
      </w:numPr>
      <w:jc w:val="left"/>
      <w:outlineLvl w:val="2"/>
    </w:pPr>
    <w:rPr>
      <w:b/>
      <w:bCs/>
    </w:rPr>
  </w:style>
  <w:style w:type="paragraph" w:styleId="berschrift4">
    <w:name w:val="heading 4"/>
    <w:basedOn w:val="Standard"/>
    <w:next w:val="Standard"/>
    <w:qFormat/>
    <w:rsid w:val="003C182E"/>
    <w:pPr>
      <w:keepNext/>
      <w:numPr>
        <w:ilvl w:val="3"/>
        <w:numId w:val="2"/>
      </w:numPr>
      <w:ind w:right="-142"/>
      <w:jc w:val="left"/>
      <w:outlineLvl w:val="3"/>
    </w:pPr>
    <w:rPr>
      <w:b/>
      <w:bCs/>
    </w:rPr>
  </w:style>
  <w:style w:type="paragraph" w:styleId="berschrift5">
    <w:name w:val="heading 5"/>
    <w:basedOn w:val="Standard"/>
    <w:next w:val="Standard"/>
    <w:qFormat/>
    <w:rsid w:val="003C182E"/>
    <w:pPr>
      <w:keepNext/>
      <w:numPr>
        <w:ilvl w:val="4"/>
        <w:numId w:val="2"/>
      </w:numPr>
      <w:tabs>
        <w:tab w:val="left" w:pos="2338"/>
        <w:tab w:val="left" w:pos="6449"/>
        <w:tab w:val="left" w:pos="9284"/>
      </w:tabs>
      <w:jc w:val="left"/>
      <w:outlineLvl w:val="4"/>
    </w:pPr>
    <w:rPr>
      <w:b/>
      <w:bCs/>
      <w:noProof/>
      <w:sz w:val="26"/>
    </w:rPr>
  </w:style>
  <w:style w:type="paragraph" w:styleId="berschrift6">
    <w:name w:val="heading 6"/>
    <w:basedOn w:val="Standard"/>
    <w:next w:val="Standard"/>
    <w:qFormat/>
    <w:rsid w:val="009952D0"/>
    <w:pPr>
      <w:numPr>
        <w:ilvl w:val="5"/>
        <w:numId w:val="2"/>
      </w:numPr>
      <w:spacing w:before="240" w:after="60"/>
      <w:outlineLvl w:val="5"/>
    </w:pPr>
    <w:rPr>
      <w:rFonts w:ascii="Times New Roman" w:hAnsi="Times New Roman"/>
      <w:b/>
      <w:bCs/>
      <w:szCs w:val="22"/>
    </w:rPr>
  </w:style>
  <w:style w:type="paragraph" w:styleId="berschrift7">
    <w:name w:val="heading 7"/>
    <w:basedOn w:val="Standard"/>
    <w:next w:val="Standard"/>
    <w:qFormat/>
    <w:rsid w:val="009952D0"/>
    <w:pPr>
      <w:numPr>
        <w:ilvl w:val="6"/>
        <w:numId w:val="2"/>
      </w:numPr>
      <w:spacing w:before="240" w:after="60"/>
      <w:outlineLvl w:val="6"/>
    </w:pPr>
    <w:rPr>
      <w:rFonts w:ascii="Times New Roman" w:hAnsi="Times New Roman"/>
      <w:sz w:val="24"/>
      <w:szCs w:val="24"/>
    </w:rPr>
  </w:style>
  <w:style w:type="paragraph" w:styleId="berschrift8">
    <w:name w:val="heading 8"/>
    <w:basedOn w:val="Standard"/>
    <w:next w:val="Standard"/>
    <w:qFormat/>
    <w:rsid w:val="009952D0"/>
    <w:pPr>
      <w:numPr>
        <w:ilvl w:val="7"/>
        <w:numId w:val="2"/>
      </w:numPr>
      <w:spacing w:before="240" w:after="60"/>
      <w:outlineLvl w:val="7"/>
    </w:pPr>
    <w:rPr>
      <w:rFonts w:ascii="Times New Roman" w:hAnsi="Times New Roman"/>
      <w:i/>
      <w:iCs/>
      <w:sz w:val="24"/>
      <w:szCs w:val="24"/>
    </w:rPr>
  </w:style>
  <w:style w:type="paragraph" w:styleId="berschrift9">
    <w:name w:val="heading 9"/>
    <w:aliases w:val="Überschrift Leitlinie"/>
    <w:basedOn w:val="Standard"/>
    <w:next w:val="Standard"/>
    <w:qFormat/>
    <w:rsid w:val="00ED24ED"/>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spacing w:before="240" w:after="60"/>
      <w:jc w:val="left"/>
      <w:outlineLvl w:val="8"/>
    </w:pPr>
    <w:rPr>
      <w:rFonts w:asciiTheme="minorHAnsi" w:hAnsiTheme="minorHAnsi"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C182E"/>
    <w:pPr>
      <w:tabs>
        <w:tab w:val="center" w:pos="4536"/>
        <w:tab w:val="right" w:pos="9072"/>
      </w:tabs>
    </w:pPr>
  </w:style>
  <w:style w:type="character" w:styleId="Seitenzahl">
    <w:name w:val="page number"/>
    <w:basedOn w:val="Absatz-Standardschriftart"/>
    <w:rsid w:val="003C182E"/>
  </w:style>
  <w:style w:type="paragraph" w:styleId="Fuzeile">
    <w:name w:val="footer"/>
    <w:basedOn w:val="Standard"/>
    <w:rsid w:val="003C182E"/>
    <w:pPr>
      <w:tabs>
        <w:tab w:val="center" w:pos="4536"/>
        <w:tab w:val="right" w:pos="9072"/>
      </w:tabs>
    </w:pPr>
  </w:style>
  <w:style w:type="table" w:styleId="Tabellenraster">
    <w:name w:val="Table Grid"/>
    <w:basedOn w:val="NormaleTabelle"/>
    <w:rsid w:val="003C1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F74E28"/>
    <w:pPr>
      <w:widowControl w:val="0"/>
      <w:spacing w:before="100" w:after="100"/>
      <w:ind w:left="2410" w:hanging="2410"/>
      <w:jc w:val="both"/>
    </w:pPr>
    <w:rPr>
      <w:bCs/>
      <w:sz w:val="26"/>
      <w:lang w:val="de-DE"/>
    </w:rPr>
  </w:style>
  <w:style w:type="paragraph" w:customStyle="1" w:styleId="Formatvorlageberschrift212pt">
    <w:name w:val="Formatvorlage Überschrift 2 + 12 pt"/>
    <w:basedOn w:val="Standard"/>
    <w:rsid w:val="00BB2D1D"/>
    <w:pPr>
      <w:numPr>
        <w:ilvl w:val="1"/>
        <w:numId w:val="1"/>
      </w:numPr>
    </w:pPr>
  </w:style>
  <w:style w:type="paragraph" w:styleId="Textkrper-Einzug2">
    <w:name w:val="Body Text Indent 2"/>
    <w:basedOn w:val="Standard"/>
    <w:link w:val="Textkrper-Einzug2Zchn"/>
    <w:rsid w:val="00F74E28"/>
    <w:pPr>
      <w:spacing w:after="120" w:line="480" w:lineRule="auto"/>
      <w:ind w:left="283"/>
    </w:pPr>
  </w:style>
  <w:style w:type="paragraph" w:styleId="Titel">
    <w:name w:val="Title"/>
    <w:basedOn w:val="Standard"/>
    <w:qFormat/>
    <w:rsid w:val="008A7324"/>
    <w:pPr>
      <w:overflowPunct w:val="0"/>
      <w:autoSpaceDE w:val="0"/>
      <w:autoSpaceDN w:val="0"/>
      <w:adjustRightInd w:val="0"/>
      <w:spacing w:line="240" w:lineRule="auto"/>
      <w:textAlignment w:val="baseline"/>
    </w:pPr>
    <w:rPr>
      <w:sz w:val="36"/>
      <w:lang w:val="de-DE"/>
    </w:rPr>
  </w:style>
  <w:style w:type="paragraph" w:styleId="Sprechblasentext">
    <w:name w:val="Balloon Text"/>
    <w:basedOn w:val="Standard"/>
    <w:link w:val="SprechblasentextZchn"/>
    <w:rsid w:val="00784585"/>
    <w:pPr>
      <w:spacing w:line="240" w:lineRule="auto"/>
    </w:pPr>
    <w:rPr>
      <w:rFonts w:ascii="Tahoma" w:hAnsi="Tahoma" w:cs="Tahoma"/>
      <w:sz w:val="16"/>
      <w:szCs w:val="16"/>
    </w:rPr>
  </w:style>
  <w:style w:type="character" w:customStyle="1" w:styleId="SprechblasentextZchn">
    <w:name w:val="Sprechblasentext Zchn"/>
    <w:link w:val="Sprechblasentext"/>
    <w:rsid w:val="00784585"/>
    <w:rPr>
      <w:rFonts w:ascii="Tahoma" w:hAnsi="Tahoma" w:cs="Tahoma"/>
      <w:sz w:val="16"/>
      <w:szCs w:val="16"/>
      <w:lang w:eastAsia="de-DE"/>
    </w:rPr>
  </w:style>
  <w:style w:type="character" w:styleId="Hyperlink">
    <w:name w:val="Hyperlink"/>
    <w:basedOn w:val="Absatz-Standardschriftart"/>
    <w:uiPriority w:val="99"/>
    <w:rsid w:val="00F54D35"/>
    <w:rPr>
      <w:color w:val="0000FF" w:themeColor="hyperlink"/>
      <w:u w:val="single"/>
    </w:rPr>
  </w:style>
  <w:style w:type="character" w:styleId="BesuchterLink">
    <w:name w:val="FollowedHyperlink"/>
    <w:basedOn w:val="Absatz-Standardschriftart"/>
    <w:rsid w:val="00F54D35"/>
    <w:rPr>
      <w:color w:val="800080" w:themeColor="followedHyperlink"/>
      <w:u w:val="single"/>
    </w:rPr>
  </w:style>
  <w:style w:type="character" w:customStyle="1" w:styleId="txtcontentsmall">
    <w:name w:val="txt_content_small"/>
    <w:basedOn w:val="Absatz-Standardschriftart"/>
    <w:rsid w:val="005163F4"/>
  </w:style>
  <w:style w:type="character" w:customStyle="1" w:styleId="Textkrper-Einzug2Zchn">
    <w:name w:val="Textkörper-Einzug 2 Zchn"/>
    <w:basedOn w:val="Absatz-Standardschriftart"/>
    <w:link w:val="Textkrper-Einzug2"/>
    <w:rsid w:val="005C5568"/>
    <w:rPr>
      <w:rFonts w:ascii="Arial" w:hAnsi="Arial"/>
      <w:sz w:val="22"/>
      <w:lang w:eastAsia="de-DE"/>
    </w:rPr>
  </w:style>
  <w:style w:type="table" w:customStyle="1" w:styleId="Tabellenraster1">
    <w:name w:val="Tabellenraster1"/>
    <w:basedOn w:val="NormaleTabelle"/>
    <w:next w:val="Tabellenraster"/>
    <w:rsid w:val="002E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07A0D"/>
    <w:rPr>
      <w:color w:val="808080"/>
    </w:rPr>
  </w:style>
  <w:style w:type="paragraph" w:styleId="Inhaltsverzeichnisberschrift">
    <w:name w:val="TOC Heading"/>
    <w:basedOn w:val="berschrift1"/>
    <w:next w:val="Standard"/>
    <w:uiPriority w:val="39"/>
    <w:unhideWhenUsed/>
    <w:qFormat/>
    <w:rsid w:val="00ED24ED"/>
    <w:pPr>
      <w:keepLines/>
      <w:pBdr>
        <w:top w:val="none" w:sz="0" w:space="0" w:color="auto"/>
        <w:left w:val="none" w:sz="0" w:space="0" w:color="auto"/>
        <w:bottom w:val="none" w:sz="0" w:space="0" w:color="auto"/>
        <w:right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Cs w:val="28"/>
      <w:lang w:eastAsia="de-AT"/>
    </w:rPr>
  </w:style>
  <w:style w:type="paragraph" w:styleId="Verzeichnis9">
    <w:name w:val="toc 9"/>
    <w:basedOn w:val="Standard"/>
    <w:next w:val="Standard"/>
    <w:autoRedefine/>
    <w:uiPriority w:val="39"/>
    <w:rsid w:val="007F3064"/>
    <w:pPr>
      <w:spacing w:after="100"/>
      <w:ind w:left="1760"/>
    </w:pPr>
  </w:style>
  <w:style w:type="paragraph" w:styleId="Verzeichnis1">
    <w:name w:val="toc 1"/>
    <w:basedOn w:val="Standard"/>
    <w:next w:val="Standard"/>
    <w:autoRedefine/>
    <w:uiPriority w:val="39"/>
    <w:rsid w:val="007F3064"/>
    <w:pPr>
      <w:spacing w:after="100"/>
    </w:pPr>
  </w:style>
  <w:style w:type="paragraph" w:styleId="Listenabsatz">
    <w:name w:val="List Paragraph"/>
    <w:basedOn w:val="Standard"/>
    <w:uiPriority w:val="34"/>
    <w:qFormat/>
    <w:rsid w:val="00913D1D"/>
    <w:pPr>
      <w:ind w:left="720"/>
      <w:contextualSpacing/>
    </w:pPr>
  </w:style>
  <w:style w:type="paragraph" w:styleId="Verzeichnis2">
    <w:name w:val="toc 2"/>
    <w:basedOn w:val="Standard"/>
    <w:next w:val="Standard"/>
    <w:autoRedefine/>
    <w:uiPriority w:val="39"/>
    <w:rsid w:val="00D777C4"/>
    <w:pPr>
      <w:spacing w:after="100"/>
      <w:ind w:left="220"/>
    </w:pPr>
  </w:style>
  <w:style w:type="paragraph" w:styleId="Verzeichnis3">
    <w:name w:val="toc 3"/>
    <w:basedOn w:val="Standard"/>
    <w:next w:val="Standard"/>
    <w:autoRedefine/>
    <w:uiPriority w:val="39"/>
    <w:rsid w:val="00D777C4"/>
    <w:pPr>
      <w:spacing w:after="100"/>
      <w:ind w:left="440"/>
    </w:pPr>
  </w:style>
  <w:style w:type="paragraph" w:customStyle="1" w:styleId="Default">
    <w:name w:val="Default"/>
    <w:rsid w:val="00A000EC"/>
    <w:pPr>
      <w:widowControl w:val="0"/>
      <w:autoSpaceDE w:val="0"/>
      <w:autoSpaceDN w:val="0"/>
      <w:adjustRightInd w:val="0"/>
    </w:pPr>
    <w:rPr>
      <w:rFonts w:ascii="Lucida Sans" w:hAnsi="Lucida Sans" w:cs="Lucida Sans"/>
      <w:color w:val="000000"/>
      <w:sz w:val="24"/>
      <w:szCs w:val="24"/>
      <w:lang w:val="de-DE"/>
    </w:rPr>
  </w:style>
  <w:style w:type="character" w:customStyle="1" w:styleId="KopfzeileZchn">
    <w:name w:val="Kopfzeile Zchn"/>
    <w:basedOn w:val="Absatz-Standardschriftart"/>
    <w:link w:val="Kopfzeile"/>
    <w:rsid w:val="00F418C8"/>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61336">
      <w:bodyDiv w:val="1"/>
      <w:marLeft w:val="0"/>
      <w:marRight w:val="0"/>
      <w:marTop w:val="0"/>
      <w:marBottom w:val="0"/>
      <w:divBdr>
        <w:top w:val="none" w:sz="0" w:space="0" w:color="auto"/>
        <w:left w:val="none" w:sz="0" w:space="0" w:color="auto"/>
        <w:bottom w:val="none" w:sz="0" w:space="0" w:color="auto"/>
        <w:right w:val="none" w:sz="0" w:space="0" w:color="auto"/>
      </w:divBdr>
      <w:divsChild>
        <w:div w:id="1575354652">
          <w:marLeft w:val="0"/>
          <w:marRight w:val="0"/>
          <w:marTop w:val="0"/>
          <w:marBottom w:val="0"/>
          <w:divBdr>
            <w:top w:val="none" w:sz="0" w:space="0" w:color="auto"/>
            <w:left w:val="none" w:sz="0" w:space="0" w:color="auto"/>
            <w:bottom w:val="none" w:sz="0" w:space="0" w:color="auto"/>
            <w:right w:val="none" w:sz="0" w:space="0" w:color="auto"/>
          </w:divBdr>
          <w:divsChild>
            <w:div w:id="1327511338">
              <w:marLeft w:val="0"/>
              <w:marRight w:val="0"/>
              <w:marTop w:val="0"/>
              <w:marBottom w:val="0"/>
              <w:divBdr>
                <w:top w:val="none" w:sz="0" w:space="0" w:color="auto"/>
                <w:left w:val="none" w:sz="0" w:space="0" w:color="auto"/>
                <w:bottom w:val="none" w:sz="0" w:space="0" w:color="auto"/>
                <w:right w:val="none" w:sz="0" w:space="0" w:color="auto"/>
              </w:divBdr>
              <w:divsChild>
                <w:div w:id="21337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3936">
      <w:bodyDiv w:val="1"/>
      <w:marLeft w:val="0"/>
      <w:marRight w:val="0"/>
      <w:marTop w:val="0"/>
      <w:marBottom w:val="0"/>
      <w:divBdr>
        <w:top w:val="none" w:sz="0" w:space="0" w:color="auto"/>
        <w:left w:val="none" w:sz="0" w:space="0" w:color="auto"/>
        <w:bottom w:val="none" w:sz="0" w:space="0" w:color="auto"/>
        <w:right w:val="none" w:sz="0" w:space="0" w:color="auto"/>
      </w:divBdr>
    </w:div>
    <w:div w:id="327054158">
      <w:bodyDiv w:val="1"/>
      <w:marLeft w:val="0"/>
      <w:marRight w:val="0"/>
      <w:marTop w:val="0"/>
      <w:marBottom w:val="0"/>
      <w:divBdr>
        <w:top w:val="none" w:sz="0" w:space="0" w:color="auto"/>
        <w:left w:val="none" w:sz="0" w:space="0" w:color="auto"/>
        <w:bottom w:val="none" w:sz="0" w:space="0" w:color="auto"/>
        <w:right w:val="none" w:sz="0" w:space="0" w:color="auto"/>
      </w:divBdr>
    </w:div>
    <w:div w:id="452214357">
      <w:bodyDiv w:val="1"/>
      <w:marLeft w:val="0"/>
      <w:marRight w:val="0"/>
      <w:marTop w:val="0"/>
      <w:marBottom w:val="0"/>
      <w:divBdr>
        <w:top w:val="none" w:sz="0" w:space="0" w:color="auto"/>
        <w:left w:val="none" w:sz="0" w:space="0" w:color="auto"/>
        <w:bottom w:val="none" w:sz="0" w:space="0" w:color="auto"/>
        <w:right w:val="none" w:sz="0" w:space="0" w:color="auto"/>
      </w:divBdr>
    </w:div>
    <w:div w:id="654839867">
      <w:bodyDiv w:val="1"/>
      <w:marLeft w:val="0"/>
      <w:marRight w:val="0"/>
      <w:marTop w:val="0"/>
      <w:marBottom w:val="0"/>
      <w:divBdr>
        <w:top w:val="none" w:sz="0" w:space="0" w:color="auto"/>
        <w:left w:val="none" w:sz="0" w:space="0" w:color="auto"/>
        <w:bottom w:val="none" w:sz="0" w:space="0" w:color="auto"/>
        <w:right w:val="none" w:sz="0" w:space="0" w:color="auto"/>
      </w:divBdr>
    </w:div>
    <w:div w:id="904803612">
      <w:bodyDiv w:val="1"/>
      <w:marLeft w:val="0"/>
      <w:marRight w:val="0"/>
      <w:marTop w:val="0"/>
      <w:marBottom w:val="0"/>
      <w:divBdr>
        <w:top w:val="none" w:sz="0" w:space="0" w:color="auto"/>
        <w:left w:val="none" w:sz="0" w:space="0" w:color="auto"/>
        <w:bottom w:val="none" w:sz="0" w:space="0" w:color="auto"/>
        <w:right w:val="none" w:sz="0" w:space="0" w:color="auto"/>
      </w:divBdr>
    </w:div>
    <w:div w:id="1506901689">
      <w:bodyDiv w:val="1"/>
      <w:marLeft w:val="0"/>
      <w:marRight w:val="0"/>
      <w:marTop w:val="0"/>
      <w:marBottom w:val="0"/>
      <w:divBdr>
        <w:top w:val="none" w:sz="0" w:space="0" w:color="auto"/>
        <w:left w:val="none" w:sz="0" w:space="0" w:color="auto"/>
        <w:bottom w:val="none" w:sz="0" w:space="0" w:color="auto"/>
        <w:right w:val="none" w:sz="0" w:space="0" w:color="auto"/>
      </w:divBdr>
    </w:div>
    <w:div w:id="1573420642">
      <w:bodyDiv w:val="1"/>
      <w:marLeft w:val="0"/>
      <w:marRight w:val="0"/>
      <w:marTop w:val="0"/>
      <w:marBottom w:val="0"/>
      <w:divBdr>
        <w:top w:val="none" w:sz="0" w:space="0" w:color="auto"/>
        <w:left w:val="none" w:sz="0" w:space="0" w:color="auto"/>
        <w:bottom w:val="none" w:sz="0" w:space="0" w:color="auto"/>
        <w:right w:val="none" w:sz="0" w:space="0" w:color="auto"/>
      </w:divBdr>
    </w:div>
    <w:div w:id="1667661709">
      <w:bodyDiv w:val="1"/>
      <w:marLeft w:val="0"/>
      <w:marRight w:val="0"/>
      <w:marTop w:val="0"/>
      <w:marBottom w:val="0"/>
      <w:divBdr>
        <w:top w:val="none" w:sz="0" w:space="0" w:color="auto"/>
        <w:left w:val="none" w:sz="0" w:space="0" w:color="auto"/>
        <w:bottom w:val="none" w:sz="0" w:space="0" w:color="auto"/>
        <w:right w:val="none" w:sz="0" w:space="0" w:color="auto"/>
      </w:divBdr>
      <w:divsChild>
        <w:div w:id="1272086292">
          <w:marLeft w:val="0"/>
          <w:marRight w:val="0"/>
          <w:marTop w:val="0"/>
          <w:marBottom w:val="0"/>
          <w:divBdr>
            <w:top w:val="none" w:sz="0" w:space="0" w:color="auto"/>
            <w:left w:val="none" w:sz="0" w:space="0" w:color="auto"/>
            <w:bottom w:val="none" w:sz="0" w:space="0" w:color="auto"/>
            <w:right w:val="none" w:sz="0" w:space="0" w:color="auto"/>
          </w:divBdr>
          <w:divsChild>
            <w:div w:id="1135560060">
              <w:marLeft w:val="0"/>
              <w:marRight w:val="0"/>
              <w:marTop w:val="0"/>
              <w:marBottom w:val="0"/>
              <w:divBdr>
                <w:top w:val="none" w:sz="0" w:space="0" w:color="auto"/>
                <w:left w:val="none" w:sz="0" w:space="0" w:color="auto"/>
                <w:bottom w:val="none" w:sz="0" w:space="0" w:color="auto"/>
                <w:right w:val="none" w:sz="0" w:space="0" w:color="auto"/>
              </w:divBdr>
              <w:divsChild>
                <w:div w:id="1151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90428">
      <w:bodyDiv w:val="1"/>
      <w:marLeft w:val="0"/>
      <w:marRight w:val="0"/>
      <w:marTop w:val="0"/>
      <w:marBottom w:val="0"/>
      <w:divBdr>
        <w:top w:val="none" w:sz="0" w:space="0" w:color="auto"/>
        <w:left w:val="none" w:sz="0" w:space="0" w:color="auto"/>
        <w:bottom w:val="none" w:sz="0" w:space="0" w:color="auto"/>
        <w:right w:val="none" w:sz="0" w:space="0" w:color="auto"/>
      </w:divBdr>
    </w:div>
    <w:div w:id="1787965367">
      <w:bodyDiv w:val="1"/>
      <w:marLeft w:val="0"/>
      <w:marRight w:val="0"/>
      <w:marTop w:val="0"/>
      <w:marBottom w:val="0"/>
      <w:divBdr>
        <w:top w:val="none" w:sz="0" w:space="0" w:color="auto"/>
        <w:left w:val="none" w:sz="0" w:space="0" w:color="auto"/>
        <w:bottom w:val="none" w:sz="0" w:space="0" w:color="auto"/>
        <w:right w:val="none" w:sz="0" w:space="0" w:color="auto"/>
      </w:divBdr>
      <w:divsChild>
        <w:div w:id="2058386156">
          <w:marLeft w:val="0"/>
          <w:marRight w:val="0"/>
          <w:marTop w:val="0"/>
          <w:marBottom w:val="0"/>
          <w:divBdr>
            <w:top w:val="none" w:sz="0" w:space="0" w:color="auto"/>
            <w:left w:val="none" w:sz="0" w:space="0" w:color="auto"/>
            <w:bottom w:val="none" w:sz="0" w:space="0" w:color="auto"/>
            <w:right w:val="none" w:sz="0" w:space="0" w:color="auto"/>
          </w:divBdr>
          <w:divsChild>
            <w:div w:id="65077952">
              <w:marLeft w:val="0"/>
              <w:marRight w:val="0"/>
              <w:marTop w:val="0"/>
              <w:marBottom w:val="0"/>
              <w:divBdr>
                <w:top w:val="none" w:sz="0" w:space="0" w:color="auto"/>
                <w:left w:val="none" w:sz="0" w:space="0" w:color="auto"/>
                <w:bottom w:val="none" w:sz="0" w:space="0" w:color="auto"/>
                <w:right w:val="none" w:sz="0" w:space="0" w:color="auto"/>
              </w:divBdr>
              <w:divsChild>
                <w:div w:id="16131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uptodate.com/contents/radiation-therapy-in-the-management-of-melanoma/abstract/15"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uptodate.com/contents/radiation-therapy-in-the-management-of-melanoma/abstract/1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8.gif"/><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7.gif"/><Relationship Id="rId27" Type="http://schemas.openxmlformats.org/officeDocument/2006/relationships/header" Target="header5.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51CD9AAA8D4651B2F1E88EC3F37254"/>
        <w:category>
          <w:name w:val="Allgemein"/>
          <w:gallery w:val="placeholder"/>
        </w:category>
        <w:types>
          <w:type w:val="bbPlcHdr"/>
        </w:types>
        <w:behaviors>
          <w:behavior w:val="content"/>
        </w:behaviors>
        <w:guid w:val="{FED90E4C-8C59-41B4-98FC-5B0767FAB110}"/>
      </w:docPartPr>
      <w:docPartBody>
        <w:p w:rsidR="00C9385A" w:rsidRDefault="00741567">
          <w:pPr>
            <w:pStyle w:val="2051CD9AAA8D4651B2F1E88EC3F37254"/>
          </w:pPr>
          <w:r w:rsidRPr="00EC3CFE">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oNotTrackMoves/>
  <w:defaultTabStop w:val="708"/>
  <w:hyphenationZone w:val="425"/>
  <w:characterSpacingControl w:val="doNotCompress"/>
  <w:compat>
    <w:useFELayout/>
    <w:compatSetting w:name="compatibilityMode" w:uri="http://schemas.microsoft.com/office/word" w:val="12"/>
  </w:compat>
  <w:rsids>
    <w:rsidRoot w:val="00C9385A"/>
    <w:rsid w:val="00001E3B"/>
    <w:rsid w:val="00043EA8"/>
    <w:rsid w:val="000F0598"/>
    <w:rsid w:val="00167900"/>
    <w:rsid w:val="00174D1E"/>
    <w:rsid w:val="00196862"/>
    <w:rsid w:val="00316405"/>
    <w:rsid w:val="003207F8"/>
    <w:rsid w:val="003A13AC"/>
    <w:rsid w:val="003F2316"/>
    <w:rsid w:val="005A5ED5"/>
    <w:rsid w:val="006A368A"/>
    <w:rsid w:val="00741567"/>
    <w:rsid w:val="00756FF6"/>
    <w:rsid w:val="008B39A6"/>
    <w:rsid w:val="00904E5D"/>
    <w:rsid w:val="00B07CDD"/>
    <w:rsid w:val="00B13789"/>
    <w:rsid w:val="00B776DF"/>
    <w:rsid w:val="00BA1F56"/>
    <w:rsid w:val="00C9385A"/>
    <w:rsid w:val="00E35368"/>
    <w:rsid w:val="00E52F85"/>
    <w:rsid w:val="00E62305"/>
    <w:rsid w:val="00F05FC6"/>
    <w:rsid w:val="00F43973"/>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EDDC1F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07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07F8"/>
    <w:rPr>
      <w:color w:val="808080"/>
    </w:rPr>
  </w:style>
  <w:style w:type="paragraph" w:customStyle="1" w:styleId="2051CD9AAA8D4651B2F1E88EC3F37254">
    <w:name w:val="2051CD9AAA8D4651B2F1E88EC3F37254"/>
    <w:rsid w:val="00320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fr_finishedtecapprovers xmlns="http://schemas.microsoft.com/sharepoint/v3">
      <UserInfo>
        <DisplayName/>
        <AccountId xsi:nil="true"/>
        <AccountType/>
      </UserInfo>
    </dfr_finishedtecapprovers>
    <dfr_publisheddate xmlns="http://schemas.microsoft.com/sharepoint/v3" xsi:nil="true"/>
    <dfr_actionlink xmlns="http://schemas.microsoft.com/sharepoint/v3">https://ooeg.info/dokumente/_layouts/gespag.dfr/newTask.aspx?IsDlg=1&amp;listID=18c45198-6fc7-4da6-aad9-951c94b71f4f&amp;itemID=171, freigeben</dfr_actionlink>
    <dfr_prevdepartment xmlns="http://schemas.microsoft.com/sharepoint/v3" xsi:nil="true"/>
    <dfr_creator xmlns="http://schemas.microsoft.com/sharepoint/v3">
      <UserInfo>
        <DisplayName>Kehrer Helmut</DisplayName>
        <AccountId>27895</AccountId>
        <AccountType/>
      </UserInfo>
      <UserInfo>
        <DisplayName>Pichler, Thomas</DisplayName>
        <AccountId>1332</AccountId>
        <AccountType/>
      </UserInfo>
    </dfr_creator>
    <dfr_approvalid xmlns="http://schemas.microsoft.com/sharepoint/v3">00000000-0000-0000-0000-000000000000</dfr_approvalid>
    <dfr_taskinitializer xmlns="http://schemas.microsoft.com/sharepoint/v3">
      <UserInfo>
        <DisplayName/>
        <AccountId xsi:nil="true"/>
        <AccountType/>
      </UserInfo>
    </dfr_taskinitializer>
    <dfr_taskownerresponsibility xmlns="http://schemas.microsoft.com/sharepoint/v3" xsi:nil="true"/>
    <dfr_finishedorgapprovers xmlns="http://schemas.microsoft.com/sharepoint/v3">
      <UserInfo>
        <DisplayName/>
        <AccountId xsi:nil="true"/>
        <AccountType/>
      </UserInfo>
    </dfr_finishedorgapprovers>
    <dfr_contenttype xmlns="http://schemas.microsoft.com/sharepoint/v3">Leitlinie</dfr_contenttype>
    <dfr_taskid xmlns="http://schemas.microsoft.com/sharepoint/v3" xsi:nil="true"/>
    <dfr_orgunit xmlns="http://schemas.microsoft.com/sharepoint/v3">OÖG</dfr_orgunit>
    <customfield_majorversion xmlns="http://schemas.microsoft.com/sharepoint/v3" xsi:nil="true"/>
    <dfr_taskowner xmlns="http://schemas.microsoft.com/sharepoint/v3">
      <UserInfo>
        <DisplayName/>
        <AccountId xsi:nil="true"/>
        <AccountType/>
      </UserInfo>
    </dfr_taskowner>
    <dfr_pendingtecapprovers xmlns="http://schemas.microsoft.com/sharepoint/v3">
      <UserInfo>
        <DisplayName/>
        <AccountId xsi:nil="true"/>
        <AccountType/>
      </UserInfo>
    </dfr_pendingtecapprovers>
    <dfr_archived xmlns="http://schemas.microsoft.com/sharepoint/v3" xsi:nil="true"/>
    <dfr_majorversion xmlns="18c45198-6fc7-4da6-aad9-951c94b71f4f">5.0</dfr_majorversion>
    <dfr_comments xmlns="http://schemas.microsoft.com/sharepoint/v3">28.07.2021 13:11:20 Pichler, Thomas (Initiator) : Freigabe der Revision OA Dr. Kehrer mündlich am 28.07.2021
28.07.2021 13:11:33 Pichler, Thomas (Freigeber) : 
</dfr_comments>
    <dfr_lastnotification xmlns="http://schemas.microsoft.com/sharepoint/v3">2022-05-29T00:11:27+00:00</dfr_lastnotification>
    <dfr_lastrevision xmlns="http://schemas.microsoft.com/sharepoint/v3" xsi:nil="true"/>
    <dfr_finishedcheckers xmlns="http://schemas.microsoft.com/sharepoint/v3">
      <UserInfo>
        <DisplayName/>
        <AccountId xsi:nil="true"/>
        <AccountType/>
      </UserInfo>
    </dfr_finishedcheckers>
    <dfr_pendingcheckers xmlns="http://schemas.microsoft.com/sharepoint/v3">
      <UserInfo>
        <DisplayName/>
        <AccountId xsi:nil="true"/>
        <AccountType/>
      </UserInfo>
    </dfr_pendingcheckers>
    <dfr_headernote xmlns="http://schemas.microsoft.com/sharepoint/v3">Kein Vermerk</dfr_headernote>
    <dfr_nextrevision xmlns="http://schemas.microsoft.com/sharepoint/v3">2022-07-28T11:11:36+00:00</dfr_nextrevision>
    <dfr_pendingorgapprovers xmlns="http://schemas.microsoft.com/sharepoint/v3">
      <UserInfo>
        <DisplayName/>
        <AccountId xsi:nil="true"/>
        <AccountType/>
      </UserInfo>
    </dfr_pendingorgapprovers>
    <dfr_orgscope xmlns="http://schemas.microsoft.com/sharepoint/v3">
      <Value>Tumorzentrum</Value>
    </dfr_orgscope>
    <dfr_revision xmlns="http://schemas.microsoft.com/sharepoint/v3">0</dfr_revision>
    <dfr_location xmlns="http://schemas.microsoft.com/sharepoint/v3">KH</dfr_location>
    <dfr_department xmlns="http://schemas.microsoft.com/sharepoint/v3">Leitlinien solide Tumore</dfr_department>
    <dfr_classification xmlns="18c45198-6fc7-4da6-aad9-951c94b71f4f">eingeschränkt</dfr_classification>
    <dfr_nextasknotification xmlns="18c45198-6fc7-4da6-aad9-951c94b71f4f" xsi:nil="true"/>
    <dfr_inforecipients xmlns="http://schemas.microsoft.com/sharepoint/v3">
      <UserInfo>
        <DisplayName/>
        <AccountId xsi:nil="true"/>
        <AccountType/>
      </UserInfo>
    </dfr_inforecipients>
    <dfr_infodistributionlist xmlns="http://schemas.microsoft.com/sharepoint/v3" xsi:nil="true"/>
    <TaxCatchAll xmlns="824990fe-55f0-45e8-a37e-05db7cf8aedc"/>
    <TaxKeywordTaxHTField xmlns="824990fe-55f0-45e8-a37e-05db7cf8aedc">
      <Terms xmlns="http://schemas.microsoft.com/office/infopath/2007/PartnerControls"/>
    </TaxKeywordTaxHTField>
    <dfr_defaultorgapprovers xmlns="http://schemas.microsoft.com/sharepoint/v3">
      <UserInfo>
        <DisplayName>Pichler Thomas</DisplayName>
        <AccountId>28327</AccountId>
        <AccountType/>
      </UserInfo>
    </dfr_defaultorgapprovers>
    <dfr_defaultcheckers xmlns="http://schemas.microsoft.com/sharepoint/v3">
      <UserInfo>
        <DisplayName/>
        <AccountId xsi:nil="true"/>
        <AccountType/>
      </UserInfo>
    </dfr_defaultcheckers>
  </documentManagement>
</p:properties>
</file>

<file path=customXml/item4.xml><?xml version="1.0" encoding="utf-8"?>
<ct:contentTypeSchema xmlns:ct="http://schemas.microsoft.com/office/2006/metadata/contentType" xmlns:ma="http://schemas.microsoft.com/office/2006/metadata/properties/metaAttributes" ct:_="" ma:_="" ma:contentTypeName="Leitlinie" ma:contentTypeID="0x010100702417A06B9047CAB652CC4AA8856879007A6474B24F3947A8AB0E117FB186CABB009255144ACA0D4F4497381DBA8E2574A4" ma:contentTypeVersion="30" ma:contentTypeDescription="" ma:contentTypeScope="" ma:versionID="1f7a6b31271d44cc590f845a31a803e4">
  <xsd:schema xmlns:xsd="http://www.w3.org/2001/XMLSchema" xmlns:xs="http://www.w3.org/2001/XMLSchema" xmlns:p="http://schemas.microsoft.com/office/2006/metadata/properties" xmlns:ns1="http://schemas.microsoft.com/sharepoint/v3" xmlns:ns2="18c45198-6fc7-4da6-aad9-951c94b71f4f" xmlns:ns3="824990fe-55f0-45e8-a37e-05db7cf8aedc" targetNamespace="http://schemas.microsoft.com/office/2006/metadata/properties" ma:root="true" ma:fieldsID="d4c57224080659064694c2fc513c7b38" ns1:_="" ns2:_="" ns3:_="">
    <xsd:import namespace="http://schemas.microsoft.com/sharepoint/v3"/>
    <xsd:import namespace="18c45198-6fc7-4da6-aad9-951c94b71f4f"/>
    <xsd:import namespace="824990fe-55f0-45e8-a37e-05db7cf8aedc"/>
    <xsd:element name="properties">
      <xsd:complexType>
        <xsd:sequence>
          <xsd:element name="documentManagement">
            <xsd:complexType>
              <xsd:all>
                <xsd:element ref="ns1:dfr_actionlink" minOccurs="0"/>
                <xsd:element ref="ns1:dfr_finishedtecapprovers" minOccurs="0"/>
                <xsd:element ref="ns1:dfr_finishedcheckers" minOccurs="0"/>
                <xsd:element ref="ns1:dfr_finishedorgapprovers" minOccurs="0"/>
                <xsd:element ref="ns1:dfr_approvalid" minOccurs="0"/>
                <xsd:element ref="ns1:dfr_archived" minOccurs="0"/>
                <xsd:element ref="ns1:dfr_comments" minOccurs="0"/>
                <xsd:element ref="ns1:dfr_contenttype" minOccurs="0"/>
                <xsd:element ref="ns1:dfr_headernote" minOccurs="0"/>
                <xsd:element ref="ns1:dfr_lastnotification" minOccurs="0"/>
                <xsd:element ref="ns1:dfr_lastrevision" minOccurs="0"/>
                <xsd:element ref="ns1:dfr_nextrevision" minOccurs="0"/>
                <xsd:element ref="ns1:dfr_revision" minOccurs="0"/>
                <xsd:element ref="ns1:dfr_pendingtecapprovers" minOccurs="0"/>
                <xsd:element ref="ns1:dfr_pendingcheckers" minOccurs="0"/>
                <xsd:element ref="ns1:dfr_pendingorgapprovers" minOccurs="0"/>
                <xsd:element ref="ns1:dfr_department" minOccurs="0"/>
                <xsd:element ref="ns1:dfr_prevdepartment" minOccurs="0"/>
                <xsd:element ref="ns1:dfr_taskid" minOccurs="0"/>
                <xsd:element ref="ns1:dfr_taskowner" minOccurs="0"/>
                <xsd:element ref="ns1:dfr_taskinitializer" minOccurs="0"/>
                <xsd:element ref="ns1:dfr_creator" minOccurs="0"/>
                <xsd:element ref="ns1:dfr_defaultcheckers" minOccurs="0"/>
                <xsd:element ref="ns1:dfr_defaultorgapprovers" minOccurs="0"/>
                <xsd:element ref="ns1:dfr_orgunit" minOccurs="0"/>
                <xsd:element ref="ns1:dfr_orgscope" minOccurs="0"/>
                <xsd:element ref="ns1:dfr_taskownerresponsibility" minOccurs="0"/>
                <xsd:element ref="ns1:dfr_publisheddate" minOccurs="0"/>
                <xsd:element ref="ns2:dfr_classification" minOccurs="0"/>
                <xsd:element ref="ns1:dfr_location" minOccurs="0"/>
                <xsd:element ref="ns2:dfr_majorversion" minOccurs="0"/>
                <xsd:element ref="ns2:dfr_nextasknotification" minOccurs="0"/>
                <xsd:element ref="ns1:dfr_inforecipients" minOccurs="0"/>
                <xsd:element ref="ns1:dfr_infodistributionlist" minOccurs="0"/>
                <xsd:element ref="ns3:TaxKeywordTaxHTField" minOccurs="0"/>
                <xsd:element ref="ns3:TaxCatchAll" minOccurs="0"/>
                <xsd:element ref="ns3:TaxCatchAllLabel" minOccurs="0"/>
                <xsd:element ref="ns1:customfield_major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fr_actionlink" ma:index="2" nillable="true" ma:displayName="Aktion" ma:description="" ma:format="Hyperlink" ma:hidden="true" ma:internalName="dfr_actionlink">
      <xsd:simpleType>
        <xsd:restriction base="dms:Unknown"/>
      </xsd:simpleType>
    </xsd:element>
    <xsd:element name="dfr_finishedtecapprovers" ma:index="3" nillable="true" ma:displayName="wurde fachl. freig. durch" ma:description="" ma:hidden="true" ma:list="UserInfo" ma:internalName="dfr_finished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checkers" ma:index="4" nillable="true" ma:displayName="wurde geprüft durch" ma:description="" ma:hidden="true" ma:list="UserInfo" ma:internalName="dfr_finished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orgapprovers" ma:index="5" nillable="true" ma:displayName="wurde org. freig. durch" ma:description="" ma:hidden="true" ma:list="UserInfo" ma:internalName="dfr_finished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approvalid" ma:index="6" nillable="true" ma:displayName="Freigabe ID" ma:description="-" ma:hidden="true" ma:internalName="dfr_approvalid">
      <xsd:simpleType>
        <xsd:restriction base="dms:Text">
          <xsd:maxLength value="512"/>
        </xsd:restriction>
      </xsd:simpleType>
    </xsd:element>
    <xsd:element name="dfr_archived" ma:index="7" nillable="true" ma:displayName="Archiviert" ma:description="" ma:hidden="true" ma:internalName="dfr_archived">
      <xsd:simpleType>
        <xsd:restriction base="dms:Text"/>
      </xsd:simpleType>
    </xsd:element>
    <xsd:element name="dfr_comments" ma:index="8" nillable="true" ma:displayName="Kommentare" ma:description="-" ma:hidden="true" ma:internalName="dfr_comments">
      <xsd:simpleType>
        <xsd:restriction base="dms:Note"/>
      </xsd:simpleType>
    </xsd:element>
    <xsd:element name="dfr_contenttype" ma:index="9" nillable="true" ma:displayName="Inhalt" ma:description="" ma:hidden="true" ma:internalName="dfr_contenttype">
      <xsd:simpleType>
        <xsd:restriction base="dms:Text">
          <xsd:maxLength value="255"/>
        </xsd:restriction>
      </xsd:simpleType>
    </xsd:element>
    <xsd:element name="dfr_headernote" ma:index="10" nillable="true" ma:displayName="Vermerk" ma:description="" ma:format="Dropdown" ma:hidden="true" ma:internalName="dfr_headernote" ma:readOnly="false">
      <xsd:simpleType>
        <xsd:restriction base="dms:Choice">
          <xsd:enumeration value="Kein Vermerk"/>
          <xsd:enumeration value="Freigabe Geschäftsführung"/>
          <xsd:enumeration value="Freigabe KOFÜ"/>
        </xsd:restriction>
      </xsd:simpleType>
    </xsd:element>
    <xsd:element name="dfr_lastnotification" ma:index="11" nillable="true" ma:displayName="Rev. Benachrichtigung" ma:description="Beschreibt, wann die letzte Revisionsbenachrichtigung gesendet wurde. " ma:format="DateTime" ma:hidden="true" ma:internalName="dfr_lastnotification" ma:readOnly="false">
      <xsd:simpleType>
        <xsd:restriction base="dms:DateTime"/>
      </xsd:simpleType>
    </xsd:element>
    <xsd:element name="dfr_lastrevision" ma:index="12" nillable="true" ma:displayName="letzte Revision" ma:description="" ma:format="DateOnly" ma:hidden="true" ma:internalName="dfr_lastrevision">
      <xsd:simpleType>
        <xsd:restriction base="dms:DateTime"/>
      </xsd:simpleType>
    </xsd:element>
    <xsd:element name="dfr_nextrevision" ma:index="13" nillable="true" ma:displayName="nächste Revision" ma:description="" ma:format="DateOnly" ma:hidden="true" ma:internalName="dfr_nextrevision">
      <xsd:simpleType>
        <xsd:restriction base="dms:DateTime"/>
      </xsd:simpleType>
    </xsd:element>
    <xsd:element name="dfr_revision" ma:index="14" nillable="true" ma:displayName="Revision" ma:description="" ma:hidden="true" ma:internalName="dfr_revision" ma:readOnly="false">
      <xsd:simpleType>
        <xsd:restriction base="dms:Text">
          <xsd:maxLength value="255"/>
        </xsd:restriction>
      </xsd:simpleType>
    </xsd:element>
    <xsd:element name="dfr_pendingtecapprovers" ma:index="15" nillable="true" ma:displayName="wird fachl. freig. durch" ma:description="-" ma:hidden="true" ma:list="UserInfo" ma:internalName="dfr_pending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checkers" ma:index="16" nillable="true" ma:displayName="wird geprüft durch" ma:description="" ma:hidden="true" ma:list="UserInfo" ma:internalName="dfr_pending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orgapprovers" ma:index="17" nillable="true" ma:displayName="wird org. freig. durch" ma:description="-" ma:hidden="true" ma:list="UserInfo" ma:internalName="dfr_pending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partment" ma:index="18" nillable="true" ma:displayName="Bereich" ma:default="zu setzen" ma:description="" ma:format="Dropdown" ma:internalName="dfr_department" ma:readOnly="false">
      <xsd:simpleType>
        <xsd:restriction base="dms:Choice">
          <xsd:enumeration value="Brustgesundheitszentrum"/>
          <xsd:enumeration value="CATO"/>
          <xsd:enumeration value="Celsius 37"/>
          <xsd:enumeration value="Forschung"/>
          <xsd:enumeration value="Hepatobiläres Board"/>
          <xsd:enumeration value="Leitlinien Hämatologie"/>
          <xsd:enumeration value="Leitlinien solide Tumore"/>
          <xsd:enumeration value="Leitlinien sonstige"/>
          <xsd:enumeration value="Organisation"/>
          <xsd:enumeration value="zu setzen"/>
        </xsd:restriction>
      </xsd:simpleType>
    </xsd:element>
    <xsd:element name="dfr_prevdepartment" ma:index="19" nillable="true" ma:displayName="Bereich (vor Archiv)" ma:description="" ma:hidden="true" ma:internalName="dfr_prevdepartment">
      <xsd:simpleType>
        <xsd:restriction base="dms:Text">
          <xsd:maxLength value="255"/>
        </xsd:restriction>
      </xsd:simpleType>
    </xsd:element>
    <xsd:element name="dfr_taskid" ma:index="20" nillable="true" ma:displayName="Aufgabe ID" ma:description="-" ma:hidden="true" ma:internalName="dfr_taskid" ma:percentage="FALSE">
      <xsd:simpleType>
        <xsd:restriction base="dms:Number">
          <xsd:maxInclusive value="9999999999999"/>
          <xsd:minInclusive value="0"/>
        </xsd:restriction>
      </xsd:simpleType>
    </xsd:element>
    <xsd:element name="dfr_taskowner" ma:index="21" nillable="true" ma:displayName="Aktueller Prüfer/Freigeber" ma:description="" ma:hidden="true" ma:list="UserInfo" ma:internalName="dfr_task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taskinitializer" ma:index="22" nillable="true" ma:displayName="Freigabe eingeleitet durch" ma:description="" ma:hidden="true" ma:list="UserInfo" ma:internalName="dfr_taskinitializ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creator" ma:index="23" nillable="true" ma:displayName="Ersteller" ma:description="" ma:list="UserInfo" ma:SearchPeopleOnly="false" ma:SharePointGroup="0" ma:internalName="dfr_crea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checkers" ma:index="24" nillable="true" ma:displayName="Prüfer" ma:description="" ma:hidden="true" ma:list="UserInfo" ma:internalName="dfr_default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orgapprovers" ma:index="25" nillable="true" ma:displayName="Freigeber" ma:description="" ma:hidden="true" ma:list="UserInfo" ma:internalName="dfr_default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orgunit" ma:index="26" nillable="true" ma:displayName="Organisationseinheit" ma:default="OÖG" ma:format="Dropdown" ma:internalName="dfr_orgunit" ma:readOnly="false">
      <xsd:simpleType>
        <xsd:union memberTypes="dms:Text">
          <xsd:simpleType>
            <xsd:restriction base="dms:Choice">
              <xsd:enumeration value="Alle Organisationseinheiten"/>
              <xsd:enumeration value="OÖG"/>
              <xsd:enumeration value="Tumorzentrum"/>
            </xsd:restriction>
          </xsd:simpleType>
        </xsd:union>
      </xsd:simpleType>
    </xsd:element>
    <xsd:element name="dfr_orgscope" ma:index="27" nillable="true" ma:displayName="Gültigkeitsbereich" ma:internalName="dfr_orgscope" ma:readOnly="false">
      <xsd:complexType>
        <xsd:complexContent>
          <xsd:extension base="dms:MultiChoice">
            <xsd:sequence>
              <xsd:element name="Value" maxOccurs="unbounded" minOccurs="0" nillable="true">
                <xsd:simpleType>
                  <xsd:restriction base="dms:Choice">
                    <xsd:enumeration value="OÖG"/>
                    <xsd:enumeration value="Kepler Universitätsklinikum"/>
                    <xsd:enumeration value="Finanzdirektion"/>
                    <xsd:enumeration value="Konzernrevision"/>
                    <xsd:enumeration value="Klinikum Freistadt"/>
                    <xsd:enumeration value="Klinikum Rohrbach"/>
                    <xsd:enumeration value="Klinikum Schärding"/>
                    <xsd:enumeration value="Kompetenzmanagement Pflege"/>
                    <xsd:enumeration value="Medizinische Direktion"/>
                    <xsd:enumeration value="Personaldirektion"/>
                    <xsd:enumeration value="Public Relations und Kommunikation"/>
                    <xsd:enumeration value="Pyhrn-Eisenwurzen Klinikum"/>
                    <xsd:enumeration value="Pyhrn-Eisenwurzen Klinikum Kirchdorf"/>
                    <xsd:enumeration value="Pyhrn-Eisenwurzen Klinikum Steyr"/>
                    <xsd:enumeration value="Recht"/>
                    <xsd:enumeration value="Salzkammergut Klinikum"/>
                    <xsd:enumeration value="SK Bad Ischl"/>
                    <xsd:enumeration value="SK Gmunden"/>
                    <xsd:enumeration value="SK Vöcklabruck"/>
                    <xsd:enumeration value="Technische Direktion"/>
                    <xsd:enumeration value="Tumorzentrum"/>
                  </xsd:restriction>
                </xsd:simpleType>
              </xsd:element>
            </xsd:sequence>
          </xsd:extension>
        </xsd:complexContent>
      </xsd:complexType>
    </xsd:element>
    <xsd:element name="dfr_taskownerresponsibility" ma:index="28" nillable="true" ma:displayName="Zuständigkeit" ma:description="" ma:hidden="true" ma:internalName="dfr_taskownerresponsibility">
      <xsd:simpleType>
        <xsd:restriction base="dms:Text">
          <xsd:maxLength value="255"/>
        </xsd:restriction>
      </xsd:simpleType>
    </xsd:element>
    <xsd:element name="dfr_publisheddate" ma:index="29" nillable="true" ma:displayName="Veröffentlichungsdatum" ma:description="" ma:format="DateTime" ma:hidden="true" ma:internalName="dfr_publisheddate">
      <xsd:simpleType>
        <xsd:restriction base="dms:DateTime"/>
      </xsd:simpleType>
    </xsd:element>
    <xsd:element name="dfr_location" ma:index="31" nillable="true" ma:displayName="Standort Kürzel" ma:description="Wird automatisch befüllt." ma:hidden="true" ma:internalName="dfr_location">
      <xsd:simpleType>
        <xsd:restriction base="dms:Text">
          <xsd:maxLength value="255"/>
        </xsd:restriction>
      </xsd:simpleType>
    </xsd:element>
    <xsd:element name="dfr_inforecipients" ma:index="34" nillable="true" ma:displayName="Empfängerkreis" ma:description="Diese Personen erhalten nach jeder Veröffentlichung des Dokuments eine Informationsmail." ma:hidden="true" ma:list="UserInfo" ma:internalName="dfr_inforecipien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infodistributionlist" ma:index="40" nillable="true" ma:displayName="Verteilerliste" ma:description="" ma:format="Dropdown" ma:hidden="true" ma:internalName="dfr_infodistributionlist" ma:readOnly="false">
      <xsd:simpleType>
        <xsd:restriction base="dms:Choice">
          <xsd:enumeration value="Beschreibung der 1. Liste (webmaster@gespag.at)"/>
          <xsd:enumeration value="Beschreibung der 2. Liste (webmaster@gespag.at)"/>
          <xsd:enumeration value="Beschreibung der 3. Liste (webmaster@gespag.at)"/>
        </xsd:restriction>
      </xsd:simpleType>
    </xsd:element>
    <xsd:element name="customfield_majorversion" ma:index="44" nillable="true" ma:displayName="Link zur Hauptversion" ma:description="" ma:format="Hyperlink" ma:hidden="true" ma:internalName="customfield_major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45198-6fc7-4da6-aad9-951c94b71f4f" elementFormDefault="qualified">
    <xsd:import namespace="http://schemas.microsoft.com/office/2006/documentManagement/types"/>
    <xsd:import namespace="http://schemas.microsoft.com/office/infopath/2007/PartnerControls"/>
    <xsd:element name="dfr_classification" ma:index="30" nillable="true" ma:displayName="Klassifizierung" ma:default="eingeschränkt" ma:description="" ma:format="Dropdown" ma:internalName="dfr_classification" ma:readOnly="false">
      <xsd:simpleType>
        <xsd:restriction base="dms:Choice">
          <xsd:enumeration value="geheim"/>
          <xsd:enumeration value="vertraulich"/>
          <xsd:enumeration value="eingeschränkt"/>
          <xsd:enumeration value="öffentlich"/>
        </xsd:restriction>
      </xsd:simpleType>
    </xsd:element>
    <xsd:element name="dfr_majorversion" ma:index="32" nillable="true" ma:displayName="HVersion" ma:description="" ma:hidden="true" ma:internalName="dfr_majorversion">
      <xsd:simpleType>
        <xsd:restriction base="dms:Text"/>
      </xsd:simpleType>
    </xsd:element>
    <xsd:element name="dfr_nextasknotification" ma:index="33" nillable="true" ma:displayName="Aufgabenbenachrichtigung ab" ma:description="" ma:format="DateTime" ma:hidden="true" ma:internalName="dfr_nextasknotifica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4990fe-55f0-45e8-a37e-05db7cf8aedc" elementFormDefault="qualified">
    <xsd:import namespace="http://schemas.microsoft.com/office/2006/documentManagement/types"/>
    <xsd:import namespace="http://schemas.microsoft.com/office/infopath/2007/PartnerControls"/>
    <xsd:element name="TaxKeywordTaxHTField" ma:index="41" nillable="true" ma:taxonomy="true" ma:internalName="TaxKeywordTaxHTField" ma:taxonomyFieldName="TaxKeyword" ma:displayName="Schlagwört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42" nillable="true" ma:displayName="Taxonomy Catch All Column" ma:description="" ma:hidden="true" ma:list="{4243b168-8c6c-410f-98ef-1db402bfb9eb}" ma:internalName="TaxCatchAll" ma:showField="CatchAllData" ma:web="824990fe-55f0-45e8-a37e-05db7cf8aedc">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description="" ma:hidden="true" ma:list="{4243b168-8c6c-410f-98ef-1db402bfb9eb}" ma:internalName="TaxCatchAllLabel" ma:readOnly="true" ma:showField="CatchAllDataLabel" ma:web="824990fe-55f0-45e8-a37e-05db7cf8ae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96BE02-7DA1-426D-AF1A-3EDA49E7E108}"/>
</file>

<file path=customXml/itemProps2.xml><?xml version="1.0" encoding="utf-8"?>
<ds:datastoreItem xmlns:ds="http://schemas.openxmlformats.org/officeDocument/2006/customXml" ds:itemID="{274BC783-A813-4297-99AD-9E9E8A1521E2}"/>
</file>

<file path=customXml/itemProps3.xml><?xml version="1.0" encoding="utf-8"?>
<ds:datastoreItem xmlns:ds="http://schemas.openxmlformats.org/officeDocument/2006/customXml" ds:itemID="{E20FE06A-E31F-40A7-8894-4B5B42C79A73}"/>
</file>

<file path=customXml/itemProps4.xml><?xml version="1.0" encoding="utf-8"?>
<ds:datastoreItem xmlns:ds="http://schemas.openxmlformats.org/officeDocument/2006/customXml" ds:itemID="{9FF863CB-068A-4D02-A83D-0A9E01769951}"/>
</file>

<file path=docProps/app.xml><?xml version="1.0" encoding="utf-8"?>
<Properties xmlns="http://schemas.openxmlformats.org/officeDocument/2006/extended-properties" xmlns:vt="http://schemas.openxmlformats.org/officeDocument/2006/docPropsVTypes">
  <Template>Normal</Template>
  <TotalTime>0</TotalTime>
  <Pages>19</Pages>
  <Words>5029</Words>
  <Characters>31688</Characters>
  <Application>Microsoft Office Word</Application>
  <DocSecurity>0</DocSecurity>
  <Lines>264</Lines>
  <Paragraphs>73</Paragraphs>
  <ScaleCrop>false</ScaleCrop>
  <HeadingPairs>
    <vt:vector size="2" baseType="variant">
      <vt:variant>
        <vt:lpstr>Titel</vt:lpstr>
      </vt:variant>
      <vt:variant>
        <vt:i4>1</vt:i4>
      </vt:variant>
    </vt:vector>
  </HeadingPairs>
  <TitlesOfParts>
    <vt:vector size="1" baseType="lpstr">
      <vt:lpstr>Melanom</vt:lpstr>
    </vt:vector>
  </TitlesOfParts>
  <Company>gespag</Company>
  <LinksUpToDate>false</LinksUpToDate>
  <CharactersWithSpaces>36644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Melanom</dc:title>
  <dc:creator>Mag. Pichler (KI), (71)20090, kipichth</dc:creator>
  <cp:lastModifiedBy>Pichler, Thomas</cp:lastModifiedBy>
  <cp:revision>34</cp:revision>
  <cp:lastPrinted>2012-05-14T08:34:00Z</cp:lastPrinted>
  <dcterms:created xsi:type="dcterms:W3CDTF">2017-01-25T21:37:00Z</dcterms:created>
  <dcterms:modified xsi:type="dcterms:W3CDTF">2022-03-17T06:26:00Z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hemen">
    <vt:lpwstr>118;#Medizin;#119;#Pflege</vt:lpwstr>
  </property>
  <property fmtid="{D5CDD505-2E9C-101B-9397-08002B2CF9AE}" pid="3" name="Hauptthemen">
    <vt:lpwstr>4;#QM</vt:lpwstr>
  </property>
  <property fmtid="{D5CDD505-2E9C-101B-9397-08002B2CF9AE}" pid="4" name="Absenderauswahl">
    <vt:lpwstr>ul</vt:lpwstr>
  </property>
  <property fmtid="{D5CDD505-2E9C-101B-9397-08002B2CF9AE}" pid="5" name="Dokumenten_Stichwoerter">
    <vt:lpwstr>Standard; Vorlage; Muster; gespag</vt:lpwstr>
  </property>
  <property fmtid="{D5CDD505-2E9C-101B-9397-08002B2CF9AE}" pid="6" name="Vertraulich">
    <vt:lpwstr>0</vt:lpwstr>
  </property>
  <property fmtid="{D5CDD505-2E9C-101B-9397-08002B2CF9AE}" pid="7" name="Audience">
    <vt:lpwstr/>
  </property>
  <property fmtid="{D5CDD505-2E9C-101B-9397-08002B2CF9AE}" pid="8" name="ContentType">
    <vt:lpwstr>Formulare</vt:lpwstr>
  </property>
  <property fmtid="{D5CDD505-2E9C-101B-9397-08002B2CF9AE}" pid="9" name="ContentTypeId">
    <vt:lpwstr>0x010100702417A06B9047CAB652CC4AA8856879007A6474B24F3947A8AB0E117FB186CABB009255144ACA0D4F4497381DBA8E2574A4</vt:lpwstr>
  </property>
  <property fmtid="{D5CDD505-2E9C-101B-9397-08002B2CF9AE}" pid="10" name="Themenauswahl">
    <vt:lpwstr>118;119;</vt:lpwstr>
  </property>
  <property fmtid="{D5CDD505-2E9C-101B-9397-08002B2CF9AE}" pid="11" name="Absender">
    <vt:lpwstr>11</vt:lpwstr>
  </property>
  <property fmtid="{D5CDD505-2E9C-101B-9397-08002B2CF9AE}" pid="12" name="TemplateUrl">
    <vt:lpwstr/>
  </property>
  <property fmtid="{D5CDD505-2E9C-101B-9397-08002B2CF9AE}" pid="13" name="xd_ProgID">
    <vt:lpwstr/>
  </property>
  <property fmtid="{D5CDD505-2E9C-101B-9397-08002B2CF9AE}" pid="14" name="_CopySource">
    <vt:lpwstr/>
  </property>
  <property fmtid="{D5CDD505-2E9C-101B-9397-08002B2CF9AE}" pid="15" name="Order">
    <vt:lpwstr>4900.00000000000</vt:lpwstr>
  </property>
  <property fmtid="{D5CDD505-2E9C-101B-9397-08002B2CF9AE}" pid="16" name="URL">
    <vt:lpwstr/>
  </property>
  <property fmtid="{D5CDD505-2E9C-101B-9397-08002B2CF9AE}" pid="17" name="Zielgruppenauswahl">
    <vt:lpwstr>;;;;</vt:lpwstr>
  </property>
  <property fmtid="{D5CDD505-2E9C-101B-9397-08002B2CF9AE}" pid="18" name="DLCPolicyLabelValue">
    <vt:lpwstr>Version: 0.1 Status: Entwurf</vt:lpwstr>
  </property>
  <property fmtid="{D5CDD505-2E9C-101B-9397-08002B2CF9AE}" pid="19" name="_dlc_ExpireDate">
    <vt:filetime>2013-12-17T15:13:37Z</vt:filetime>
  </property>
  <property fmtid="{D5CDD505-2E9C-101B-9397-08002B2CF9AE}" pid="20" name="Kernprozess">
    <vt:lpwstr>Leitlinien Onkologie</vt:lpwstr>
  </property>
  <property fmtid="{D5CDD505-2E9C-101B-9397-08002B2CF9AE}" pid="21" name="archiviert">
    <vt:lpwstr>Nein</vt:lpwstr>
  </property>
  <property fmtid="{D5CDD505-2E9C-101B-9397-08002B2CF9AE}" pid="22" name="Berufsgruppe">
    <vt:lpwstr>2;#</vt:lpwstr>
  </property>
  <property fmtid="{D5CDD505-2E9C-101B-9397-08002B2CF9AE}" pid="23" name="TaxKeyword">
    <vt:lpwstr/>
  </property>
</Properties>
</file>