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6855" w14:textId="77777777" w:rsidR="00B6342E" w:rsidRPr="00B6342E" w:rsidRDefault="00B6342E" w:rsidP="00B6342E">
      <w:pPr>
        <w:pStyle w:val="Titel"/>
        <w:jc w:val="left"/>
        <w:rPr>
          <w:b/>
          <w:sz w:val="20"/>
        </w:rPr>
      </w:pPr>
    </w:p>
    <w:p w14:paraId="7FF2703F" w14:textId="77777777" w:rsidR="00B6342E" w:rsidRPr="00B6342E" w:rsidRDefault="00B6342E" w:rsidP="00B6342E">
      <w:pPr>
        <w:pStyle w:val="Titel"/>
        <w:jc w:val="left"/>
        <w:rPr>
          <w:b/>
          <w:sz w:val="20"/>
        </w:rPr>
      </w:pPr>
    </w:p>
    <w:p w14:paraId="12C92C55" w14:textId="77777777" w:rsidR="00B6342E" w:rsidRPr="00B6342E" w:rsidRDefault="00B6342E" w:rsidP="00B6342E">
      <w:pPr>
        <w:pStyle w:val="Titel"/>
        <w:jc w:val="left"/>
        <w:rPr>
          <w:b/>
          <w:sz w:val="20"/>
        </w:rPr>
      </w:pPr>
    </w:p>
    <w:p w14:paraId="4AB66DB4" w14:textId="77777777" w:rsidR="00B6342E" w:rsidRPr="00B6342E" w:rsidRDefault="00B6342E" w:rsidP="00B6342E">
      <w:pPr>
        <w:pStyle w:val="Titel"/>
        <w:jc w:val="left"/>
        <w:rPr>
          <w:b/>
          <w:sz w:val="20"/>
        </w:rPr>
      </w:pPr>
    </w:p>
    <w:p w14:paraId="539B6E67" w14:textId="77777777" w:rsidR="00E67988" w:rsidRDefault="00E67988" w:rsidP="00B6342E">
      <w:pPr>
        <w:pStyle w:val="Titel"/>
        <w:jc w:val="left"/>
        <w:rPr>
          <w:b/>
          <w:sz w:val="48"/>
          <w:szCs w:val="48"/>
        </w:rPr>
      </w:pPr>
    </w:p>
    <w:p w14:paraId="0CE7415C" w14:textId="77777777" w:rsidR="00250E53" w:rsidRDefault="00250E53" w:rsidP="00B6342E">
      <w:pPr>
        <w:pStyle w:val="Titel"/>
        <w:jc w:val="left"/>
        <w:rPr>
          <w:b/>
          <w:sz w:val="48"/>
          <w:szCs w:val="48"/>
        </w:rPr>
      </w:pPr>
    </w:p>
    <w:p w14:paraId="1EC31508" w14:textId="77777777" w:rsidR="008A7324" w:rsidRPr="004B04E6" w:rsidRDefault="00C70581" w:rsidP="00B6342E">
      <w:pPr>
        <w:pStyle w:val="Titel"/>
        <w:jc w:val="left"/>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8123F9" w:rsidRPr="004B04E6">
            <w:rPr>
              <w:b/>
              <w:sz w:val="48"/>
              <w:szCs w:val="48"/>
              <w:lang w:val="de-AT"/>
            </w:rPr>
            <w:t>Magenkarzinom</w:t>
          </w:r>
        </w:sdtContent>
      </w:sdt>
    </w:p>
    <w:p w14:paraId="3D0A86A2" w14:textId="77777777" w:rsidR="008A7324" w:rsidRPr="004B04E6" w:rsidRDefault="008A7324" w:rsidP="005E0058">
      <w:pPr>
        <w:pStyle w:val="Titel"/>
        <w:ind w:left="-56"/>
        <w:jc w:val="left"/>
        <w:rPr>
          <w:sz w:val="28"/>
          <w:szCs w:val="28"/>
        </w:rPr>
      </w:pPr>
    </w:p>
    <w:p w14:paraId="57DBCD91" w14:textId="77777777" w:rsidR="005163F4" w:rsidRPr="004B04E6" w:rsidRDefault="005163F4" w:rsidP="00B6342E">
      <w:pPr>
        <w:tabs>
          <w:tab w:val="left" w:pos="1418"/>
        </w:tabs>
        <w:spacing w:line="276" w:lineRule="auto"/>
        <w:jc w:val="both"/>
        <w:rPr>
          <w:rFonts w:cs="Arial"/>
          <w:sz w:val="28"/>
          <w:szCs w:val="28"/>
        </w:rPr>
      </w:pPr>
    </w:p>
    <w:p w14:paraId="266A0FEA" w14:textId="77777777" w:rsidR="00B6342E" w:rsidRPr="004B04E6" w:rsidRDefault="00B6342E" w:rsidP="00B6342E">
      <w:pPr>
        <w:tabs>
          <w:tab w:val="left" w:pos="1418"/>
        </w:tabs>
        <w:spacing w:line="276" w:lineRule="auto"/>
        <w:jc w:val="both"/>
        <w:rPr>
          <w:rFonts w:cs="Arial"/>
          <w:sz w:val="28"/>
          <w:szCs w:val="28"/>
        </w:rPr>
      </w:pPr>
    </w:p>
    <w:p w14:paraId="4DF14E7C" w14:textId="77777777" w:rsidR="00B6342E" w:rsidRPr="004B04E6" w:rsidRDefault="00A6435E" w:rsidP="00B6342E">
      <w:pPr>
        <w:spacing w:line="276" w:lineRule="auto"/>
        <w:jc w:val="both"/>
        <w:rPr>
          <w:rFonts w:cs="Arial"/>
          <w:b/>
          <w:sz w:val="40"/>
          <w:szCs w:val="40"/>
        </w:rPr>
      </w:pPr>
      <w:r w:rsidRPr="004B04E6">
        <w:rPr>
          <w:rFonts w:cs="Arial"/>
          <w:b/>
          <w:sz w:val="40"/>
          <w:szCs w:val="40"/>
        </w:rPr>
        <w:t xml:space="preserve">Medizinische </w:t>
      </w:r>
      <w:r w:rsidR="00B6342E" w:rsidRPr="004B04E6">
        <w:rPr>
          <w:rFonts w:cs="Arial"/>
          <w:b/>
          <w:sz w:val="40"/>
          <w:szCs w:val="40"/>
        </w:rPr>
        <w:t>Leitlinie</w:t>
      </w:r>
    </w:p>
    <w:p w14:paraId="3D5CDA04" w14:textId="77777777" w:rsidR="00B6342E" w:rsidRPr="004B04E6" w:rsidRDefault="00FC6C60" w:rsidP="00FC6C60">
      <w:pPr>
        <w:tabs>
          <w:tab w:val="left" w:pos="1418"/>
        </w:tabs>
        <w:spacing w:line="276" w:lineRule="auto"/>
        <w:ind w:left="426"/>
        <w:jc w:val="both"/>
        <w:rPr>
          <w:rFonts w:cs="Arial"/>
          <w:sz w:val="28"/>
          <w:szCs w:val="28"/>
        </w:rPr>
      </w:pPr>
      <w:r w:rsidRPr="00EB0F6F">
        <w:rPr>
          <w:rFonts w:cs="Arial"/>
          <w:b/>
          <w:szCs w:val="22"/>
        </w:rPr>
        <w:t xml:space="preserve">Tumorzentrum </w:t>
      </w:r>
      <w:r>
        <w:rPr>
          <w:rFonts w:cs="Arial"/>
          <w:b/>
          <w:szCs w:val="22"/>
        </w:rPr>
        <w:t>Oberösterreich</w:t>
      </w:r>
    </w:p>
    <w:p w14:paraId="2E24A5AB" w14:textId="77777777" w:rsidR="00B6342E" w:rsidRPr="004B04E6" w:rsidRDefault="00B6342E" w:rsidP="00B6342E">
      <w:pPr>
        <w:tabs>
          <w:tab w:val="left" w:pos="1418"/>
        </w:tabs>
        <w:spacing w:line="276" w:lineRule="auto"/>
        <w:jc w:val="both"/>
        <w:rPr>
          <w:rFonts w:cs="Arial"/>
          <w:sz w:val="28"/>
          <w:szCs w:val="28"/>
        </w:rPr>
      </w:pPr>
    </w:p>
    <w:p w14:paraId="4EF45F45" w14:textId="77777777" w:rsidR="005163F4" w:rsidRPr="004B04E6"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602"/>
        <w:gridCol w:w="7088"/>
      </w:tblGrid>
      <w:tr w:rsidR="008123F9" w:rsidRPr="004B04E6" w14:paraId="02C4A2C7" w14:textId="77777777" w:rsidTr="006A064E">
        <w:trPr>
          <w:trHeight w:val="567"/>
        </w:trPr>
        <w:tc>
          <w:tcPr>
            <w:tcW w:w="2602" w:type="dxa"/>
            <w:vAlign w:val="center"/>
          </w:tcPr>
          <w:p w14:paraId="0FF7C538" w14:textId="77777777" w:rsidR="008123F9" w:rsidRPr="004B04E6" w:rsidRDefault="008123F9" w:rsidP="006A064E">
            <w:pPr>
              <w:spacing w:line="276" w:lineRule="auto"/>
              <w:jc w:val="left"/>
              <w:rPr>
                <w:rFonts w:asciiTheme="minorHAnsi" w:hAnsiTheme="minorHAnsi" w:cstheme="minorHAnsi"/>
              </w:rPr>
            </w:pPr>
            <w:r w:rsidRPr="004B04E6">
              <w:rPr>
                <w:rFonts w:asciiTheme="minorHAnsi" w:hAnsiTheme="minorHAnsi" w:cstheme="minorHAnsi"/>
              </w:rPr>
              <w:t>Leitlinie erstellt von:</w:t>
            </w:r>
          </w:p>
        </w:tc>
        <w:tc>
          <w:tcPr>
            <w:tcW w:w="7088" w:type="dxa"/>
            <w:vAlign w:val="center"/>
          </w:tcPr>
          <w:p w14:paraId="2F559F15" w14:textId="77777777" w:rsidR="00FC6C60" w:rsidRPr="00BE71B6" w:rsidRDefault="00567AA5" w:rsidP="006F4CF5">
            <w:pPr>
              <w:spacing w:line="276" w:lineRule="auto"/>
              <w:jc w:val="left"/>
              <w:rPr>
                <w:rFonts w:asciiTheme="minorHAnsi" w:hAnsiTheme="minorHAnsi" w:cstheme="minorHAnsi"/>
              </w:rPr>
            </w:pPr>
            <w:r w:rsidRPr="00BE71B6">
              <w:rPr>
                <w:rFonts w:asciiTheme="minorHAnsi" w:hAnsiTheme="minorHAnsi" w:cstheme="minorHAnsi"/>
              </w:rPr>
              <w:t xml:space="preserve">OA Dr. Jörn Decker (RO); </w:t>
            </w:r>
            <w:r w:rsidR="00FC6C60" w:rsidRPr="00BE71B6">
              <w:rPr>
                <w:rFonts w:asciiTheme="minorHAnsi" w:hAnsiTheme="minorHAnsi" w:cstheme="minorHAnsi"/>
              </w:rPr>
              <w:t>OA Dr. Helwig Wundsam (OKL)</w:t>
            </w:r>
          </w:p>
        </w:tc>
      </w:tr>
      <w:tr w:rsidR="008123F9" w:rsidRPr="004B04E6" w14:paraId="11C2592E" w14:textId="77777777" w:rsidTr="006A064E">
        <w:trPr>
          <w:trHeight w:val="567"/>
        </w:trPr>
        <w:tc>
          <w:tcPr>
            <w:tcW w:w="2602" w:type="dxa"/>
            <w:vAlign w:val="center"/>
          </w:tcPr>
          <w:p w14:paraId="4CA55DF8" w14:textId="77777777" w:rsidR="008123F9" w:rsidRPr="004B04E6" w:rsidRDefault="008123F9" w:rsidP="006A064E">
            <w:pPr>
              <w:spacing w:line="276" w:lineRule="auto"/>
              <w:jc w:val="left"/>
              <w:rPr>
                <w:rFonts w:asciiTheme="minorHAnsi" w:hAnsiTheme="minorHAnsi" w:cstheme="minorHAnsi"/>
              </w:rPr>
            </w:pPr>
            <w:r w:rsidRPr="004B04E6">
              <w:rPr>
                <w:rFonts w:asciiTheme="minorHAnsi" w:hAnsiTheme="minorHAnsi" w:cstheme="minorHAnsi"/>
              </w:rPr>
              <w:t>Leitlinie geprüft von:</w:t>
            </w:r>
          </w:p>
        </w:tc>
        <w:tc>
          <w:tcPr>
            <w:tcW w:w="7088" w:type="dxa"/>
            <w:vAlign w:val="center"/>
          </w:tcPr>
          <w:p w14:paraId="7F12DD57" w14:textId="1C10CDE0" w:rsidR="008123F9" w:rsidRPr="00BE71B6" w:rsidRDefault="008123F9" w:rsidP="00C70581">
            <w:pPr>
              <w:spacing w:line="276" w:lineRule="auto"/>
              <w:jc w:val="left"/>
              <w:rPr>
                <w:rFonts w:asciiTheme="minorHAnsi" w:hAnsiTheme="minorHAnsi" w:cstheme="minorHAnsi"/>
              </w:rPr>
            </w:pPr>
            <w:r w:rsidRPr="00BE71B6">
              <w:rPr>
                <w:rFonts w:asciiTheme="minorHAnsi" w:hAnsiTheme="minorHAnsi" w:cstheme="minorHAnsi"/>
              </w:rPr>
              <w:t xml:space="preserve">Prim. </w:t>
            </w:r>
            <w:r w:rsidRPr="00314608">
              <w:rPr>
                <w:rFonts w:asciiTheme="minorHAnsi" w:hAnsiTheme="minorHAnsi" w:cstheme="minorHAnsi"/>
              </w:rPr>
              <w:t>Dr. Peter Panholzer (</w:t>
            </w:r>
            <w:r w:rsidR="00FC6C60" w:rsidRPr="00314608">
              <w:rPr>
                <w:rFonts w:asciiTheme="minorHAnsi" w:hAnsiTheme="minorHAnsi" w:cstheme="minorHAnsi"/>
              </w:rPr>
              <w:t>SK</w:t>
            </w:r>
            <w:r w:rsidRPr="00314608">
              <w:rPr>
                <w:rFonts w:asciiTheme="minorHAnsi" w:hAnsiTheme="minorHAnsi" w:cstheme="minorHAnsi"/>
              </w:rPr>
              <w:t>); OA Dr. Maria Hinterdobler (SD)</w:t>
            </w:r>
            <w:r w:rsidR="00567AA5" w:rsidRPr="00314608">
              <w:rPr>
                <w:rFonts w:asciiTheme="minorHAnsi" w:hAnsiTheme="minorHAnsi" w:cstheme="minorHAnsi"/>
              </w:rPr>
              <w:t xml:space="preserve">; </w:t>
            </w:r>
            <w:r w:rsidR="00FC6C60" w:rsidRPr="00314608">
              <w:rPr>
                <w:rFonts w:asciiTheme="minorHAnsi" w:hAnsiTheme="minorHAnsi" w:cstheme="minorHAnsi"/>
              </w:rPr>
              <w:t>OA Dr. Mathias Bimminger (</w:t>
            </w:r>
            <w:r w:rsidR="006F4CF5" w:rsidRPr="00314608">
              <w:rPr>
                <w:rFonts w:asciiTheme="minorHAnsi" w:hAnsiTheme="minorHAnsi" w:cstheme="minorHAnsi"/>
              </w:rPr>
              <w:t>PEK</w:t>
            </w:r>
            <w:r w:rsidR="00FC6C60" w:rsidRPr="00314608">
              <w:rPr>
                <w:rFonts w:asciiTheme="minorHAnsi" w:hAnsiTheme="minorHAnsi" w:cstheme="minorHAnsi"/>
              </w:rPr>
              <w:t>); OA Dr. Josef König (OKL);  OA Dr. Maria Reichenbach (</w:t>
            </w:r>
            <w:r w:rsidR="00593D7E" w:rsidRPr="00314608">
              <w:rPr>
                <w:rFonts w:asciiTheme="minorHAnsi" w:hAnsiTheme="minorHAnsi" w:cstheme="minorHAnsi"/>
              </w:rPr>
              <w:t>PEK</w:t>
            </w:r>
            <w:r w:rsidR="00FC6C60" w:rsidRPr="00314608">
              <w:rPr>
                <w:rFonts w:asciiTheme="minorHAnsi" w:hAnsiTheme="minorHAnsi" w:cstheme="minorHAnsi"/>
              </w:rPr>
              <w:t>); Prim. Doz. Dr. Claus Kölblinger (RI);</w:t>
            </w:r>
            <w:r w:rsidR="006F4CF5" w:rsidRPr="00314608">
              <w:rPr>
                <w:rFonts w:asciiTheme="minorHAnsi" w:hAnsiTheme="minorHAnsi" w:cstheme="minorHAnsi"/>
              </w:rPr>
              <w:t xml:space="preserve"> </w:t>
            </w:r>
            <w:r w:rsidR="00C30FD6" w:rsidRPr="00314608">
              <w:rPr>
                <w:rFonts w:asciiTheme="minorHAnsi" w:hAnsiTheme="minorHAnsi" w:cstheme="minorHAnsi"/>
              </w:rPr>
              <w:t xml:space="preserve">Prim. Univ. Prof. Dr. </w:t>
            </w:r>
            <w:r w:rsidR="00593D7E" w:rsidRPr="00314608">
              <w:rPr>
                <w:rFonts w:asciiTheme="minorHAnsi" w:hAnsiTheme="minorHAnsi" w:cstheme="minorHAnsi"/>
              </w:rPr>
              <w:t>Matthias Biebl</w:t>
            </w:r>
            <w:r w:rsidR="00C30FD6" w:rsidRPr="00314608">
              <w:rPr>
                <w:rFonts w:asciiTheme="minorHAnsi" w:hAnsiTheme="minorHAnsi" w:cstheme="minorHAnsi"/>
              </w:rPr>
              <w:t xml:space="preserve"> (OKL); </w:t>
            </w:r>
            <w:r w:rsidR="00593D7E" w:rsidRPr="00314608">
              <w:rPr>
                <w:rFonts w:asciiTheme="minorHAnsi" w:hAnsiTheme="minorHAnsi" w:cstheme="minorHAnsi"/>
              </w:rPr>
              <w:t xml:space="preserve">Prim. </w:t>
            </w:r>
            <w:r w:rsidR="00567AA5" w:rsidRPr="00314608">
              <w:rPr>
                <w:rFonts w:asciiTheme="minorHAnsi" w:hAnsiTheme="minorHAnsi" w:cstheme="minorHAnsi"/>
              </w:rPr>
              <w:t xml:space="preserve">Dr. Gernot Böhm (OKL); </w:t>
            </w:r>
            <w:r w:rsidR="006F4CF5" w:rsidRPr="00314608">
              <w:rPr>
                <w:rFonts w:asciiTheme="minorHAnsi" w:hAnsiTheme="minorHAnsi" w:cstheme="minorHAnsi"/>
              </w:rPr>
              <w:t xml:space="preserve">OA Dr. Clemens Venhoda (OKL); </w:t>
            </w:r>
            <w:r w:rsidR="00567AA5" w:rsidRPr="00314608">
              <w:rPr>
                <w:rFonts w:asciiTheme="minorHAnsi" w:hAnsiTheme="minorHAnsi" w:cstheme="minorHAnsi"/>
              </w:rPr>
              <w:t xml:space="preserve">OA Dr. Michael Girschikofsky (OKL); OA Priv. Doz. Dr. Georg Spaun (OKL); Prim. Univ. Prof. Dr. Hans Geinitz (OKL); Prim. Univ. Prof. Dr. Farid Moinfar (OKL); OA Dr. </w:t>
            </w:r>
            <w:r w:rsidR="00593D7E" w:rsidRPr="00314608">
              <w:rPr>
                <w:rFonts w:asciiTheme="minorHAnsi" w:hAnsiTheme="minorHAnsi" w:cstheme="minorHAnsi"/>
              </w:rPr>
              <w:t>David Fuchs</w:t>
            </w:r>
            <w:r w:rsidR="00567AA5" w:rsidRPr="00314608">
              <w:rPr>
                <w:rFonts w:asciiTheme="minorHAnsi" w:hAnsiTheme="minorHAnsi" w:cstheme="minorHAnsi"/>
              </w:rPr>
              <w:t xml:space="preserve"> (OKL); </w:t>
            </w:r>
            <w:r w:rsidR="00FC6C60" w:rsidRPr="00314608">
              <w:rPr>
                <w:rFonts w:asciiTheme="minorHAnsi" w:hAnsiTheme="minorHAnsi" w:cstheme="minorHAnsi"/>
              </w:rPr>
              <w:t xml:space="preserve">OA Dr. Sonja Pedevilla (SK);  </w:t>
            </w:r>
            <w:r w:rsidR="00567AA5" w:rsidRPr="00314608">
              <w:rPr>
                <w:rFonts w:asciiTheme="minorHAnsi" w:hAnsiTheme="minorHAnsi" w:cstheme="minorHAnsi"/>
              </w:rPr>
              <w:t>OA Dr. Wolfgang Zaglmair (OKL); OA Dr. Franz Romeder (OKL); OA Dr. Ulrich Popper (OKL); OA Dr. Klemens Rohregger</w:t>
            </w:r>
            <w:r w:rsidR="00567AA5" w:rsidRPr="00AD0C2F">
              <w:rPr>
                <w:rFonts w:asciiTheme="minorHAnsi" w:hAnsiTheme="minorHAnsi" w:cstheme="minorHAnsi"/>
              </w:rPr>
              <w:t xml:space="preserve"> (OKL); </w:t>
            </w:r>
            <w:r w:rsidR="009E756D" w:rsidRPr="00AD0C2F">
              <w:rPr>
                <w:rFonts w:asciiTheme="minorHAnsi" w:hAnsiTheme="minorHAnsi" w:cstheme="minorHAnsi"/>
              </w:rPr>
              <w:t xml:space="preserve">PD Dr. Holger Rumpold (OKL); </w:t>
            </w:r>
            <w:r w:rsidR="00567AA5" w:rsidRPr="00AD0C2F">
              <w:rPr>
                <w:rFonts w:asciiTheme="minorHAnsi" w:hAnsiTheme="minorHAnsi" w:cstheme="minorHAnsi"/>
              </w:rPr>
              <w:t xml:space="preserve">OA Dr. Alexander Lindorfer (OKL); OA Dr. Andreas Tschoner (OKL); Prim. Univ. Prof. Dr. Andreas Petzer (OKL); Prim. Dr. Ernst Rechberger (RI); </w:t>
            </w:r>
            <w:r w:rsidR="000E4766" w:rsidRPr="00AD0C2F">
              <w:rPr>
                <w:rFonts w:asciiTheme="minorHAnsi" w:hAnsiTheme="minorHAnsi" w:cstheme="minorHAnsi"/>
              </w:rPr>
              <w:t>OA</w:t>
            </w:r>
            <w:r w:rsidR="002C69BB" w:rsidRPr="00AD0C2F">
              <w:rPr>
                <w:rFonts w:asciiTheme="minorHAnsi" w:hAnsiTheme="minorHAnsi" w:cstheme="minorHAnsi"/>
              </w:rPr>
              <w:t xml:space="preserve"> Dr. Manfred Kalteis (</w:t>
            </w:r>
            <w:r w:rsidR="000E4766" w:rsidRPr="00AD0C2F">
              <w:rPr>
                <w:rFonts w:asciiTheme="minorHAnsi" w:hAnsiTheme="minorHAnsi" w:cstheme="minorHAnsi"/>
              </w:rPr>
              <w:t>OKL</w:t>
            </w:r>
            <w:r w:rsidR="002C69BB" w:rsidRPr="00AD0C2F">
              <w:rPr>
                <w:rFonts w:asciiTheme="minorHAnsi" w:hAnsiTheme="minorHAnsi" w:cstheme="minorHAnsi"/>
              </w:rPr>
              <w:t>)</w:t>
            </w:r>
            <w:r w:rsidR="00BE71B6" w:rsidRPr="00AD0C2F">
              <w:rPr>
                <w:rFonts w:asciiTheme="minorHAnsi" w:hAnsiTheme="minorHAnsi" w:cstheme="minorHAnsi"/>
              </w:rPr>
              <w:t>, OA Dr. Bernhard Aschacher (OKL); OA Dr. Jürgen</w:t>
            </w:r>
            <w:r w:rsidR="00C70581">
              <w:rPr>
                <w:rFonts w:asciiTheme="minorHAnsi" w:hAnsiTheme="minorHAnsi" w:cstheme="minorHAnsi"/>
              </w:rPr>
              <w:t xml:space="preserve"> Huber</w:t>
            </w:r>
            <w:bookmarkStart w:id="0" w:name="_GoBack"/>
            <w:bookmarkEnd w:id="0"/>
            <w:r w:rsidR="00BE71B6" w:rsidRPr="00AD0C2F">
              <w:rPr>
                <w:rFonts w:asciiTheme="minorHAnsi" w:hAnsiTheme="minorHAnsi" w:cstheme="minorHAnsi"/>
              </w:rPr>
              <w:t xml:space="preserve"> (OKL); </w:t>
            </w:r>
            <w:r w:rsidR="00593D7E">
              <w:rPr>
                <w:rFonts w:asciiTheme="minorHAnsi" w:hAnsiTheme="minorHAnsi" w:cstheme="minorHAnsi"/>
              </w:rPr>
              <w:t xml:space="preserve">OA </w:t>
            </w:r>
            <w:r w:rsidR="00BE71B6" w:rsidRPr="00AD0C2F">
              <w:rPr>
                <w:rFonts w:asciiTheme="minorHAnsi" w:hAnsiTheme="minorHAnsi" w:cstheme="minorHAnsi"/>
              </w:rPr>
              <w:t>Dr. Thomas Bauer (</w:t>
            </w:r>
            <w:r w:rsidR="00593D7E">
              <w:rPr>
                <w:rFonts w:asciiTheme="minorHAnsi" w:hAnsiTheme="minorHAnsi" w:cstheme="minorHAnsi"/>
              </w:rPr>
              <w:t>OKL</w:t>
            </w:r>
            <w:r w:rsidR="00BE71B6" w:rsidRPr="00AD0C2F">
              <w:rPr>
                <w:rFonts w:asciiTheme="minorHAnsi" w:hAnsiTheme="minorHAnsi" w:cstheme="minorHAnsi"/>
              </w:rPr>
              <w:t xml:space="preserve">); </w:t>
            </w:r>
            <w:r w:rsidR="00593D7E">
              <w:rPr>
                <w:rFonts w:asciiTheme="minorHAnsi" w:hAnsiTheme="minorHAnsi" w:cstheme="minorHAnsi"/>
              </w:rPr>
              <w:t>O</w:t>
            </w:r>
            <w:r w:rsidR="000E4766" w:rsidRPr="00AD0C2F">
              <w:rPr>
                <w:rFonts w:asciiTheme="minorHAnsi" w:hAnsiTheme="minorHAnsi" w:cstheme="minorHAnsi"/>
              </w:rPr>
              <w:t>A</w:t>
            </w:r>
            <w:r w:rsidR="00BE71B6" w:rsidRPr="00AD0C2F">
              <w:rPr>
                <w:rFonts w:asciiTheme="minorHAnsi" w:hAnsiTheme="minorHAnsi" w:cstheme="minorHAnsi"/>
              </w:rPr>
              <w:t xml:space="preserve"> Dr. Bernhard Doleschal (OKL); Prim. </w:t>
            </w:r>
            <w:r w:rsidR="00BE71B6" w:rsidRPr="00BE71B6">
              <w:rPr>
                <w:rFonts w:asciiTheme="minorHAnsi" w:hAnsiTheme="minorHAnsi" w:cstheme="minorHAnsi"/>
              </w:rPr>
              <w:t>Dr. Peter Panholzer (SK)</w:t>
            </w:r>
            <w:r w:rsidR="006F4CF5">
              <w:rPr>
                <w:rFonts w:asciiTheme="minorHAnsi" w:hAnsiTheme="minorHAnsi" w:cstheme="minorHAnsi"/>
              </w:rPr>
              <w:t>; OA Dr. Vedat Alibegovic (OKL)</w:t>
            </w:r>
          </w:p>
        </w:tc>
      </w:tr>
      <w:tr w:rsidR="008123F9" w:rsidRPr="004B04E6" w14:paraId="2C12B50F" w14:textId="77777777" w:rsidTr="006A064E">
        <w:trPr>
          <w:trHeight w:val="567"/>
        </w:trPr>
        <w:tc>
          <w:tcPr>
            <w:tcW w:w="2602" w:type="dxa"/>
            <w:vAlign w:val="center"/>
          </w:tcPr>
          <w:p w14:paraId="67E3F5E0" w14:textId="77777777" w:rsidR="008123F9" w:rsidRPr="004B04E6" w:rsidRDefault="008123F9" w:rsidP="006A064E">
            <w:pPr>
              <w:spacing w:line="276" w:lineRule="auto"/>
              <w:jc w:val="left"/>
              <w:rPr>
                <w:rFonts w:asciiTheme="minorHAnsi" w:hAnsiTheme="minorHAnsi" w:cstheme="minorHAnsi"/>
              </w:rPr>
            </w:pPr>
            <w:r w:rsidRPr="004B04E6">
              <w:rPr>
                <w:rFonts w:asciiTheme="minorHAnsi" w:hAnsiTheme="minorHAnsi" w:cstheme="minorHAnsi"/>
              </w:rPr>
              <w:t>Fachliche Freigabe:</w:t>
            </w:r>
          </w:p>
        </w:tc>
        <w:tc>
          <w:tcPr>
            <w:tcW w:w="7088" w:type="dxa"/>
            <w:vAlign w:val="center"/>
          </w:tcPr>
          <w:p w14:paraId="2F5C8D1C" w14:textId="77777777" w:rsidR="002C69BB" w:rsidRPr="004B04E6" w:rsidRDefault="002C69BB" w:rsidP="006A064E">
            <w:pPr>
              <w:spacing w:line="276" w:lineRule="auto"/>
              <w:jc w:val="left"/>
              <w:rPr>
                <w:rFonts w:asciiTheme="minorHAnsi" w:hAnsiTheme="minorHAnsi" w:cstheme="minorHAnsi"/>
              </w:rPr>
            </w:pPr>
            <w:r w:rsidRPr="004B04E6">
              <w:rPr>
                <w:rFonts w:asciiTheme="minorHAnsi" w:hAnsiTheme="minorHAnsi" w:cstheme="minorHAnsi"/>
              </w:rPr>
              <w:t xml:space="preserve">OA Dr. Jörn Decker </w:t>
            </w:r>
          </w:p>
          <w:p w14:paraId="0C9E32E2" w14:textId="77777777" w:rsidR="006A064E" w:rsidRPr="004B04E6" w:rsidRDefault="006A064E" w:rsidP="00314608">
            <w:pPr>
              <w:spacing w:line="276" w:lineRule="auto"/>
              <w:jc w:val="left"/>
              <w:rPr>
                <w:rFonts w:asciiTheme="minorHAnsi" w:hAnsiTheme="minorHAnsi" w:cstheme="minorHAnsi"/>
              </w:rPr>
            </w:pPr>
            <w:r w:rsidRPr="004B04E6">
              <w:rPr>
                <w:rFonts w:asciiTheme="minorHAnsi" w:hAnsiTheme="minorHAnsi" w:cstheme="minorHAnsi"/>
              </w:rPr>
              <w:t xml:space="preserve">Revision: </w:t>
            </w:r>
            <w:r w:rsidR="00314608" w:rsidRPr="00314608">
              <w:rPr>
                <w:rFonts w:asciiTheme="minorHAnsi" w:hAnsiTheme="minorHAnsi" w:cstheme="minorHAnsi"/>
              </w:rPr>
              <w:t>12.04</w:t>
            </w:r>
            <w:r w:rsidR="00593D7E" w:rsidRPr="00314608">
              <w:rPr>
                <w:rFonts w:asciiTheme="minorHAnsi" w:hAnsiTheme="minorHAnsi" w:cstheme="minorHAnsi"/>
              </w:rPr>
              <w:t>.2022</w:t>
            </w:r>
          </w:p>
        </w:tc>
      </w:tr>
    </w:tbl>
    <w:p w14:paraId="64B8D9B0" w14:textId="77777777" w:rsidR="008B2595" w:rsidRPr="004B04E6" w:rsidRDefault="008B2595">
      <w:pPr>
        <w:spacing w:line="240" w:lineRule="auto"/>
        <w:jc w:val="left"/>
      </w:pPr>
    </w:p>
    <w:p w14:paraId="22841B97" w14:textId="77777777" w:rsidR="008B2595" w:rsidRPr="004B04E6" w:rsidRDefault="008B2595">
      <w:pPr>
        <w:spacing w:line="240" w:lineRule="auto"/>
        <w:jc w:val="left"/>
      </w:pPr>
    </w:p>
    <w:p w14:paraId="412343DA" w14:textId="77777777" w:rsidR="00D02334" w:rsidRPr="004B04E6" w:rsidRDefault="00D02334" w:rsidP="00D02334">
      <w:pPr>
        <w:spacing w:line="276" w:lineRule="auto"/>
        <w:jc w:val="both"/>
        <w:rPr>
          <w:rFonts w:asciiTheme="minorHAnsi" w:hAnsiTheme="minorHAnsi" w:cstheme="minorHAnsi"/>
          <w:sz w:val="18"/>
          <w:szCs w:val="18"/>
        </w:rPr>
      </w:pPr>
    </w:p>
    <w:p w14:paraId="00EECD6D" w14:textId="77777777" w:rsidR="00281B91" w:rsidRPr="004B04E6" w:rsidRDefault="00281B91" w:rsidP="00281B91">
      <w:pPr>
        <w:spacing w:line="276" w:lineRule="auto"/>
        <w:jc w:val="left"/>
        <w:rPr>
          <w:rFonts w:asciiTheme="minorHAnsi" w:hAnsiTheme="minorHAnsi" w:cstheme="minorHAnsi"/>
          <w:sz w:val="18"/>
          <w:szCs w:val="18"/>
        </w:rPr>
      </w:pPr>
      <w:r w:rsidRPr="004B04E6">
        <w:rPr>
          <w:rFonts w:asciiTheme="minorHAnsi" w:hAnsiTheme="minorHAnsi" w:cstheme="minorHAnsi"/>
          <w:sz w:val="18"/>
          <w:szCs w:val="18"/>
        </w:rPr>
        <w:t xml:space="preserve">Diese Leitlinie ist eine Grundlage für die Diagnostik und Therapie innerhalb </w:t>
      </w:r>
      <w:r w:rsidR="00FC6C60">
        <w:rPr>
          <w:rFonts w:asciiTheme="minorHAnsi" w:hAnsiTheme="minorHAnsi" w:cstheme="minorHAnsi"/>
          <w:sz w:val="18"/>
          <w:szCs w:val="18"/>
        </w:rPr>
        <w:t>des Tumorzentrums Oberösterreich</w:t>
      </w:r>
      <w:r w:rsidRPr="004B04E6">
        <w:rPr>
          <w:rFonts w:asciiTheme="minorHAnsi" w:hAnsiTheme="minorHAnsi" w:cstheme="minorHAnsi"/>
          <w:sz w:val="18"/>
          <w:szCs w:val="18"/>
        </w:rPr>
        <w:t xml:space="preserve"> und erhebt nicht den Anspruch auf Vollständigkeit.</w:t>
      </w:r>
    </w:p>
    <w:p w14:paraId="2408D23B" w14:textId="77777777" w:rsidR="00D02334" w:rsidRPr="004B04E6" w:rsidRDefault="00281B91" w:rsidP="00281B91">
      <w:pPr>
        <w:spacing w:line="276" w:lineRule="auto"/>
        <w:jc w:val="left"/>
        <w:rPr>
          <w:rFonts w:asciiTheme="minorHAnsi" w:hAnsiTheme="minorHAnsi" w:cstheme="minorHAnsi"/>
          <w:sz w:val="18"/>
          <w:szCs w:val="18"/>
        </w:rPr>
        <w:sectPr w:rsidR="00D02334" w:rsidRPr="004B04E6"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r w:rsidRPr="004B04E6">
        <w:rPr>
          <w:rFonts w:asciiTheme="minorHAnsi" w:hAnsiTheme="minorHAnsi" w:cstheme="minorHAnsi"/>
          <w:sz w:val="18"/>
          <w:szCs w:val="18"/>
        </w:rPr>
        <w:t>Darüberhinaus von den jeweiligen Fachgesellschaften festgelegte Qualitätsstandards sind dem Stand der Wissenschaft entsprechend einzubeziehen.</w:t>
      </w: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EndPr/>
      <w:sdtContent>
        <w:p w14:paraId="0175F19C" w14:textId="77777777" w:rsidR="007F3064" w:rsidRPr="004B04E6"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4B04E6">
            <w:rPr>
              <w:rFonts w:asciiTheme="minorHAnsi" w:hAnsiTheme="minorHAnsi" w:cstheme="minorHAnsi"/>
              <w:color w:val="auto"/>
              <w:sz w:val="28"/>
              <w:lang w:val="de-DE"/>
            </w:rPr>
            <w:t>Inhaltsverzeichnis</w:t>
          </w:r>
        </w:p>
        <w:p w14:paraId="24C2AEC9" w14:textId="77777777" w:rsidR="007F3064" w:rsidRPr="004B04E6" w:rsidRDefault="007F3064" w:rsidP="007F3064">
          <w:pPr>
            <w:rPr>
              <w:lang w:val="de-DE" w:eastAsia="de-AT"/>
            </w:rPr>
          </w:pPr>
        </w:p>
        <w:p w14:paraId="5BB828F0" w14:textId="77777777" w:rsidR="005E4210" w:rsidRPr="005E4210" w:rsidRDefault="00822E59">
          <w:pPr>
            <w:pStyle w:val="Verzeichnis1"/>
            <w:tabs>
              <w:tab w:val="left" w:pos="440"/>
              <w:tab w:val="right" w:leader="dot" w:pos="9372"/>
            </w:tabs>
            <w:rPr>
              <w:rFonts w:asciiTheme="minorHAnsi" w:eastAsiaTheme="minorEastAsia" w:hAnsiTheme="minorHAnsi" w:cstheme="minorHAnsi"/>
              <w:noProof/>
              <w:szCs w:val="22"/>
              <w:lang w:eastAsia="de-AT"/>
            </w:rPr>
          </w:pPr>
          <w:r w:rsidRPr="005E4210">
            <w:rPr>
              <w:rFonts w:asciiTheme="minorHAnsi" w:hAnsiTheme="minorHAnsi" w:cstheme="minorHAnsi"/>
            </w:rPr>
            <w:fldChar w:fldCharType="begin"/>
          </w:r>
          <w:r w:rsidR="007F3064" w:rsidRPr="005E4210">
            <w:rPr>
              <w:rFonts w:asciiTheme="minorHAnsi" w:hAnsiTheme="minorHAnsi" w:cstheme="minorHAnsi"/>
            </w:rPr>
            <w:instrText xml:space="preserve"> TOC \o "1-3" \h \z \u </w:instrText>
          </w:r>
          <w:r w:rsidRPr="005E4210">
            <w:rPr>
              <w:rFonts w:asciiTheme="minorHAnsi" w:hAnsiTheme="minorHAnsi" w:cstheme="minorHAnsi"/>
            </w:rPr>
            <w:fldChar w:fldCharType="separate"/>
          </w:r>
          <w:hyperlink w:anchor="_Toc65070285" w:history="1">
            <w:r w:rsidR="005E4210" w:rsidRPr="005E4210">
              <w:rPr>
                <w:rStyle w:val="Hyperlink"/>
                <w:rFonts w:asciiTheme="minorHAnsi" w:hAnsiTheme="minorHAnsi" w:cstheme="minorHAnsi"/>
                <w:noProof/>
              </w:rPr>
              <w:t>1</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Allgemeines</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_Toc65070285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3</w:t>
            </w:r>
            <w:r w:rsidR="005E4210" w:rsidRPr="005E4210">
              <w:rPr>
                <w:rFonts w:asciiTheme="minorHAnsi" w:hAnsiTheme="minorHAnsi" w:cstheme="minorHAnsi"/>
                <w:noProof/>
                <w:webHidden/>
              </w:rPr>
              <w:fldChar w:fldCharType="end"/>
            </w:r>
          </w:hyperlink>
        </w:p>
        <w:p w14:paraId="43077550" w14:textId="77777777" w:rsidR="005E4210" w:rsidRPr="005E4210" w:rsidRDefault="00C70581">
          <w:pPr>
            <w:pStyle w:val="Verzeichnis1"/>
            <w:tabs>
              <w:tab w:val="left" w:pos="440"/>
              <w:tab w:val="right" w:leader="dot" w:pos="9372"/>
            </w:tabs>
            <w:rPr>
              <w:rFonts w:asciiTheme="minorHAnsi" w:eastAsiaTheme="minorEastAsia" w:hAnsiTheme="minorHAnsi" w:cstheme="minorHAnsi"/>
              <w:noProof/>
              <w:szCs w:val="22"/>
              <w:lang w:eastAsia="de-AT"/>
            </w:rPr>
          </w:pPr>
          <w:hyperlink w:anchor="_Toc65070286" w:history="1">
            <w:r w:rsidR="005E4210" w:rsidRPr="005E4210">
              <w:rPr>
                <w:rStyle w:val="Hyperlink"/>
                <w:rFonts w:asciiTheme="minorHAnsi" w:hAnsiTheme="minorHAnsi" w:cstheme="minorHAnsi"/>
                <w:noProof/>
              </w:rPr>
              <w:t>2</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Diagnostik und Scoring</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_Toc65070286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3</w:t>
            </w:r>
            <w:r w:rsidR="005E4210" w:rsidRPr="005E4210">
              <w:rPr>
                <w:rFonts w:asciiTheme="minorHAnsi" w:hAnsiTheme="minorHAnsi" w:cstheme="minorHAnsi"/>
                <w:noProof/>
                <w:webHidden/>
              </w:rPr>
              <w:fldChar w:fldCharType="end"/>
            </w:r>
          </w:hyperlink>
        </w:p>
        <w:p w14:paraId="102C526F"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87" w:history="1">
            <w:r w:rsidR="005E4210" w:rsidRPr="005E4210">
              <w:rPr>
                <w:rStyle w:val="Hyperlink"/>
                <w:rFonts w:asciiTheme="minorHAnsi" w:hAnsiTheme="minorHAnsi" w:cstheme="minorHAnsi"/>
                <w:noProof/>
              </w:rPr>
              <w:t>2.1</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Diagnostik</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_Toc65070287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3</w:t>
            </w:r>
            <w:r w:rsidR="005E4210" w:rsidRPr="005E4210">
              <w:rPr>
                <w:rFonts w:asciiTheme="minorHAnsi" w:hAnsiTheme="minorHAnsi" w:cstheme="minorHAnsi"/>
                <w:noProof/>
                <w:webHidden/>
              </w:rPr>
              <w:fldChar w:fldCharType="end"/>
            </w:r>
          </w:hyperlink>
        </w:p>
        <w:p w14:paraId="0F633409"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88" w:history="1">
            <w:r w:rsidR="005E4210" w:rsidRPr="005E4210">
              <w:rPr>
                <w:rStyle w:val="Hyperlink"/>
                <w:rFonts w:asciiTheme="minorHAnsi" w:hAnsiTheme="minorHAnsi" w:cstheme="minorHAnsi"/>
                <w:noProof/>
              </w:rPr>
              <w:t>2.2</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Staging / weiteres diagnostisches Work Up</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_Toc65070288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3</w:t>
            </w:r>
            <w:r w:rsidR="005E4210" w:rsidRPr="005E4210">
              <w:rPr>
                <w:rFonts w:asciiTheme="minorHAnsi" w:hAnsiTheme="minorHAnsi" w:cstheme="minorHAnsi"/>
                <w:noProof/>
                <w:webHidden/>
              </w:rPr>
              <w:fldChar w:fldCharType="end"/>
            </w:r>
          </w:hyperlink>
        </w:p>
        <w:p w14:paraId="6BCFEA39"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89" w:history="1">
            <w:r w:rsidR="005E4210" w:rsidRPr="005E4210">
              <w:rPr>
                <w:rStyle w:val="Hyperlink"/>
                <w:rFonts w:asciiTheme="minorHAnsi" w:hAnsiTheme="minorHAnsi" w:cstheme="minorHAnsi"/>
                <w:noProof/>
              </w:rPr>
              <w:t>2.3</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Checkliste Staging Magenkarzinom</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_Toc65070289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5</w:t>
            </w:r>
            <w:r w:rsidR="005E4210" w:rsidRPr="005E4210">
              <w:rPr>
                <w:rFonts w:asciiTheme="minorHAnsi" w:hAnsiTheme="minorHAnsi" w:cstheme="minorHAnsi"/>
                <w:noProof/>
                <w:webHidden/>
              </w:rPr>
              <w:fldChar w:fldCharType="end"/>
            </w:r>
          </w:hyperlink>
        </w:p>
        <w:p w14:paraId="22598C50" w14:textId="77777777" w:rsidR="005E4210" w:rsidRPr="005E4210" w:rsidRDefault="00C70581">
          <w:pPr>
            <w:pStyle w:val="Verzeichnis1"/>
            <w:tabs>
              <w:tab w:val="left" w:pos="440"/>
              <w:tab w:val="right" w:leader="dot" w:pos="9372"/>
            </w:tabs>
            <w:rPr>
              <w:rFonts w:asciiTheme="minorHAnsi" w:eastAsiaTheme="minorEastAsia" w:hAnsiTheme="minorHAnsi" w:cstheme="minorHAnsi"/>
              <w:noProof/>
              <w:szCs w:val="22"/>
              <w:lang w:eastAsia="de-AT"/>
            </w:rPr>
          </w:pPr>
          <w:hyperlink w:anchor="_Toc65070290" w:history="1">
            <w:r w:rsidR="005E4210" w:rsidRPr="005E4210">
              <w:rPr>
                <w:rStyle w:val="Hyperlink"/>
                <w:rFonts w:asciiTheme="minorHAnsi" w:hAnsiTheme="minorHAnsi" w:cstheme="minorHAnsi"/>
                <w:noProof/>
              </w:rPr>
              <w:t>3</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Behandlungsplan</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_Toc65070290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6</w:t>
            </w:r>
            <w:r w:rsidR="005E4210" w:rsidRPr="005E4210">
              <w:rPr>
                <w:rFonts w:asciiTheme="minorHAnsi" w:hAnsiTheme="minorHAnsi" w:cstheme="minorHAnsi"/>
                <w:noProof/>
                <w:webHidden/>
              </w:rPr>
              <w:fldChar w:fldCharType="end"/>
            </w:r>
          </w:hyperlink>
        </w:p>
        <w:p w14:paraId="6068996D"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91" w:history="1">
            <w:r w:rsidR="005E4210" w:rsidRPr="005E4210">
              <w:rPr>
                <w:rStyle w:val="Hyperlink"/>
                <w:rFonts w:asciiTheme="minorHAnsi" w:hAnsiTheme="minorHAnsi" w:cstheme="minorHAnsi"/>
                <w:noProof/>
              </w:rPr>
              <w:t>3.1</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Magenfrühkarzinom Stadium IA(T1a)</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_Toc65070291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6</w:t>
            </w:r>
            <w:r w:rsidR="005E4210" w:rsidRPr="005E4210">
              <w:rPr>
                <w:rFonts w:asciiTheme="minorHAnsi" w:hAnsiTheme="minorHAnsi" w:cstheme="minorHAnsi"/>
                <w:noProof/>
                <w:webHidden/>
              </w:rPr>
              <w:fldChar w:fldCharType="end"/>
            </w:r>
          </w:hyperlink>
        </w:p>
        <w:p w14:paraId="27D2C590"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92" w:history="1">
            <w:r w:rsidR="005E4210" w:rsidRPr="005E4210">
              <w:rPr>
                <w:rStyle w:val="Hyperlink"/>
                <w:rFonts w:asciiTheme="minorHAnsi" w:hAnsiTheme="minorHAnsi" w:cstheme="minorHAnsi"/>
                <w:noProof/>
              </w:rPr>
              <w:t>3.2</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Stadium IA(T1b)</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_Toc65070292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6</w:t>
            </w:r>
            <w:r w:rsidR="005E4210" w:rsidRPr="005E4210">
              <w:rPr>
                <w:rFonts w:asciiTheme="minorHAnsi" w:hAnsiTheme="minorHAnsi" w:cstheme="minorHAnsi"/>
                <w:noProof/>
                <w:webHidden/>
              </w:rPr>
              <w:fldChar w:fldCharType="end"/>
            </w:r>
          </w:hyperlink>
        </w:p>
        <w:p w14:paraId="5BF1EC6B"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93" w:history="1">
            <w:r w:rsidR="005E4210" w:rsidRPr="005E4210">
              <w:rPr>
                <w:rStyle w:val="Hyperlink"/>
                <w:rFonts w:asciiTheme="minorHAnsi" w:hAnsiTheme="minorHAnsi" w:cstheme="minorHAnsi"/>
                <w:noProof/>
              </w:rPr>
              <w:t>3.3</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Stadium IB-III</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_Toc65070293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7</w:t>
            </w:r>
            <w:r w:rsidR="005E4210" w:rsidRPr="005E4210">
              <w:rPr>
                <w:rFonts w:asciiTheme="minorHAnsi" w:hAnsiTheme="minorHAnsi" w:cstheme="minorHAnsi"/>
                <w:noProof/>
                <w:webHidden/>
              </w:rPr>
              <w:fldChar w:fldCharType="end"/>
            </w:r>
          </w:hyperlink>
        </w:p>
        <w:p w14:paraId="6B07AD2B"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94" w:history="1">
            <w:r w:rsidR="005E4210" w:rsidRPr="005E4210">
              <w:rPr>
                <w:rStyle w:val="Hyperlink"/>
                <w:rFonts w:asciiTheme="minorHAnsi" w:hAnsiTheme="minorHAnsi" w:cstheme="minorHAnsi"/>
                <w:noProof/>
              </w:rPr>
              <w:t>3.4</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Therapiealgorithmus primär kurative Intention</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_Toc65070294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8</w:t>
            </w:r>
            <w:r w:rsidR="005E4210" w:rsidRPr="005E4210">
              <w:rPr>
                <w:rFonts w:asciiTheme="minorHAnsi" w:hAnsiTheme="minorHAnsi" w:cstheme="minorHAnsi"/>
                <w:noProof/>
                <w:webHidden/>
              </w:rPr>
              <w:fldChar w:fldCharType="end"/>
            </w:r>
          </w:hyperlink>
        </w:p>
        <w:p w14:paraId="208B44D5"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95" w:history="1">
            <w:r w:rsidR="005E4210" w:rsidRPr="005E4210">
              <w:rPr>
                <w:rStyle w:val="Hyperlink"/>
                <w:rFonts w:asciiTheme="minorHAnsi" w:hAnsiTheme="minorHAnsi" w:cstheme="minorHAnsi"/>
                <w:noProof/>
              </w:rPr>
              <w:t>3.5</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Postoperatives Vorgehen</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_Toc65070295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8</w:t>
            </w:r>
            <w:r w:rsidR="005E4210" w:rsidRPr="005E4210">
              <w:rPr>
                <w:rFonts w:asciiTheme="minorHAnsi" w:hAnsiTheme="minorHAnsi" w:cstheme="minorHAnsi"/>
                <w:noProof/>
                <w:webHidden/>
              </w:rPr>
              <w:fldChar w:fldCharType="end"/>
            </w:r>
          </w:hyperlink>
        </w:p>
        <w:p w14:paraId="19DC5CBF"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96" w:history="1">
            <w:r w:rsidR="005E4210" w:rsidRPr="005E4210">
              <w:rPr>
                <w:rStyle w:val="Hyperlink"/>
                <w:rFonts w:asciiTheme="minorHAnsi" w:hAnsiTheme="minorHAnsi" w:cstheme="minorHAnsi"/>
                <w:noProof/>
              </w:rPr>
              <w:t>3.6</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Palliative Chemotherapie</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_Toc65070296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9</w:t>
            </w:r>
            <w:r w:rsidR="005E4210" w:rsidRPr="005E4210">
              <w:rPr>
                <w:rFonts w:asciiTheme="minorHAnsi" w:hAnsiTheme="minorHAnsi" w:cstheme="minorHAnsi"/>
                <w:noProof/>
                <w:webHidden/>
              </w:rPr>
              <w:fldChar w:fldCharType="end"/>
            </w:r>
          </w:hyperlink>
        </w:p>
        <w:p w14:paraId="35DEDC29" w14:textId="77777777" w:rsidR="005E4210" w:rsidRPr="005E4210" w:rsidRDefault="00C70581">
          <w:pPr>
            <w:pStyle w:val="Verzeichnis2"/>
            <w:tabs>
              <w:tab w:val="left" w:pos="880"/>
              <w:tab w:val="right" w:leader="dot" w:pos="9372"/>
            </w:tabs>
            <w:rPr>
              <w:rFonts w:asciiTheme="minorHAnsi" w:eastAsiaTheme="minorEastAsia" w:hAnsiTheme="minorHAnsi" w:cstheme="minorHAnsi"/>
              <w:noProof/>
              <w:szCs w:val="22"/>
              <w:lang w:eastAsia="de-AT"/>
            </w:rPr>
          </w:pPr>
          <w:hyperlink w:anchor="_Toc65070297" w:history="1">
            <w:r w:rsidR="005E4210" w:rsidRPr="005E4210">
              <w:rPr>
                <w:rStyle w:val="Hyperlink"/>
                <w:rFonts w:asciiTheme="minorHAnsi" w:hAnsiTheme="minorHAnsi" w:cstheme="minorHAnsi"/>
                <w:noProof/>
              </w:rPr>
              <w:t>3.7</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Therapiealgorithus palliative Situation </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_Toc65070297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10</w:t>
            </w:r>
            <w:r w:rsidR="005E4210" w:rsidRPr="005E4210">
              <w:rPr>
                <w:rFonts w:asciiTheme="minorHAnsi" w:hAnsiTheme="minorHAnsi" w:cstheme="minorHAnsi"/>
                <w:noProof/>
                <w:webHidden/>
              </w:rPr>
              <w:fldChar w:fldCharType="end"/>
            </w:r>
          </w:hyperlink>
        </w:p>
        <w:p w14:paraId="41B0E364" w14:textId="77777777" w:rsidR="005E4210" w:rsidRPr="005E4210" w:rsidRDefault="00C70581">
          <w:pPr>
            <w:pStyle w:val="Verzeichnis1"/>
            <w:tabs>
              <w:tab w:val="left" w:pos="440"/>
              <w:tab w:val="right" w:leader="dot" w:pos="9372"/>
            </w:tabs>
            <w:rPr>
              <w:rFonts w:asciiTheme="minorHAnsi" w:eastAsiaTheme="minorEastAsia" w:hAnsiTheme="minorHAnsi" w:cstheme="minorHAnsi"/>
              <w:noProof/>
              <w:szCs w:val="22"/>
              <w:lang w:eastAsia="de-AT"/>
            </w:rPr>
          </w:pPr>
          <w:hyperlink w:anchor="_Toc65070298" w:history="1">
            <w:r w:rsidR="005E4210" w:rsidRPr="005E4210">
              <w:rPr>
                <w:rStyle w:val="Hyperlink"/>
                <w:rFonts w:asciiTheme="minorHAnsi" w:hAnsiTheme="minorHAnsi" w:cstheme="minorHAnsi"/>
                <w:noProof/>
              </w:rPr>
              <w:t>4</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Besondere klinische Situationen</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_Toc65070298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11</w:t>
            </w:r>
            <w:r w:rsidR="005E4210" w:rsidRPr="005E4210">
              <w:rPr>
                <w:rFonts w:asciiTheme="minorHAnsi" w:hAnsiTheme="minorHAnsi" w:cstheme="minorHAnsi"/>
                <w:noProof/>
                <w:webHidden/>
              </w:rPr>
              <w:fldChar w:fldCharType="end"/>
            </w:r>
          </w:hyperlink>
        </w:p>
        <w:p w14:paraId="3A104CA5" w14:textId="77777777" w:rsidR="005E4210" w:rsidRPr="005E4210" w:rsidRDefault="00C70581">
          <w:pPr>
            <w:pStyle w:val="Verzeichnis1"/>
            <w:tabs>
              <w:tab w:val="left" w:pos="440"/>
              <w:tab w:val="right" w:leader="dot" w:pos="9372"/>
            </w:tabs>
            <w:rPr>
              <w:rFonts w:asciiTheme="minorHAnsi" w:eastAsiaTheme="minorEastAsia" w:hAnsiTheme="minorHAnsi" w:cstheme="minorHAnsi"/>
              <w:noProof/>
              <w:szCs w:val="22"/>
              <w:lang w:eastAsia="de-AT"/>
            </w:rPr>
          </w:pPr>
          <w:hyperlink w:anchor="_Toc65070299" w:history="1">
            <w:r w:rsidR="005E4210" w:rsidRPr="005E4210">
              <w:rPr>
                <w:rStyle w:val="Hyperlink"/>
                <w:rFonts w:asciiTheme="minorHAnsi" w:hAnsiTheme="minorHAnsi" w:cstheme="minorHAnsi"/>
                <w:noProof/>
              </w:rPr>
              <w:t>5</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Verlaufskontrolle und Nachsorge</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_Toc65070299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11</w:t>
            </w:r>
            <w:r w:rsidR="005E4210" w:rsidRPr="005E4210">
              <w:rPr>
                <w:rFonts w:asciiTheme="minorHAnsi" w:hAnsiTheme="minorHAnsi" w:cstheme="minorHAnsi"/>
                <w:noProof/>
                <w:webHidden/>
              </w:rPr>
              <w:fldChar w:fldCharType="end"/>
            </w:r>
          </w:hyperlink>
        </w:p>
        <w:p w14:paraId="1E591D33" w14:textId="77777777" w:rsidR="005E4210" w:rsidRPr="005E4210" w:rsidRDefault="00C70581">
          <w:pPr>
            <w:pStyle w:val="Verzeichnis1"/>
            <w:tabs>
              <w:tab w:val="left" w:pos="440"/>
              <w:tab w:val="right" w:leader="dot" w:pos="9372"/>
            </w:tabs>
            <w:rPr>
              <w:rFonts w:asciiTheme="minorHAnsi" w:eastAsiaTheme="minorEastAsia" w:hAnsiTheme="minorHAnsi" w:cstheme="minorHAnsi"/>
              <w:noProof/>
              <w:szCs w:val="22"/>
              <w:lang w:eastAsia="de-AT"/>
            </w:rPr>
          </w:pPr>
          <w:hyperlink w:anchor="_Toc65070300" w:history="1">
            <w:r w:rsidR="005E4210" w:rsidRPr="005E4210">
              <w:rPr>
                <w:rStyle w:val="Hyperlink"/>
                <w:rFonts w:asciiTheme="minorHAnsi" w:hAnsiTheme="minorHAnsi" w:cstheme="minorHAnsi"/>
                <w:noProof/>
              </w:rPr>
              <w:t>6</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Dokumentation und Qualitätsparameter</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_Toc65070300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12</w:t>
            </w:r>
            <w:r w:rsidR="005E4210" w:rsidRPr="005E4210">
              <w:rPr>
                <w:rFonts w:asciiTheme="minorHAnsi" w:hAnsiTheme="minorHAnsi" w:cstheme="minorHAnsi"/>
                <w:noProof/>
                <w:webHidden/>
              </w:rPr>
              <w:fldChar w:fldCharType="end"/>
            </w:r>
          </w:hyperlink>
        </w:p>
        <w:p w14:paraId="5BC1FD66" w14:textId="77777777" w:rsidR="005E4210" w:rsidRPr="005E4210" w:rsidRDefault="00C70581">
          <w:pPr>
            <w:pStyle w:val="Verzeichnis1"/>
            <w:tabs>
              <w:tab w:val="left" w:pos="440"/>
              <w:tab w:val="right" w:leader="dot" w:pos="9372"/>
            </w:tabs>
            <w:rPr>
              <w:rFonts w:asciiTheme="minorHAnsi" w:eastAsiaTheme="minorEastAsia" w:hAnsiTheme="minorHAnsi" w:cstheme="minorHAnsi"/>
              <w:noProof/>
              <w:szCs w:val="22"/>
              <w:lang w:eastAsia="de-AT"/>
            </w:rPr>
          </w:pPr>
          <w:hyperlink w:anchor="_Toc65070301" w:history="1">
            <w:r w:rsidR="005E4210" w:rsidRPr="005E4210">
              <w:rPr>
                <w:rStyle w:val="Hyperlink"/>
                <w:rFonts w:asciiTheme="minorHAnsi" w:hAnsiTheme="minorHAnsi" w:cstheme="minorHAnsi"/>
                <w:noProof/>
              </w:rPr>
              <w:t>7</w:t>
            </w:r>
            <w:r w:rsidR="005E4210" w:rsidRPr="005E4210">
              <w:rPr>
                <w:rFonts w:asciiTheme="minorHAnsi" w:eastAsiaTheme="minorEastAsia" w:hAnsiTheme="minorHAnsi" w:cstheme="minorHAnsi"/>
                <w:noProof/>
                <w:szCs w:val="22"/>
                <w:lang w:eastAsia="de-AT"/>
              </w:rPr>
              <w:tab/>
            </w:r>
            <w:r w:rsidR="005E4210" w:rsidRPr="005E4210">
              <w:rPr>
                <w:rStyle w:val="Hyperlink"/>
                <w:rFonts w:asciiTheme="minorHAnsi" w:hAnsiTheme="minorHAnsi" w:cstheme="minorHAnsi"/>
                <w:noProof/>
              </w:rPr>
              <w:t>Literatur/Quellenangaben</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_Toc65070301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12</w:t>
            </w:r>
            <w:r w:rsidR="005E4210" w:rsidRPr="005E4210">
              <w:rPr>
                <w:rFonts w:asciiTheme="minorHAnsi" w:hAnsiTheme="minorHAnsi" w:cstheme="minorHAnsi"/>
                <w:noProof/>
                <w:webHidden/>
              </w:rPr>
              <w:fldChar w:fldCharType="end"/>
            </w:r>
          </w:hyperlink>
        </w:p>
        <w:p w14:paraId="3C232405" w14:textId="77777777" w:rsidR="005E4210" w:rsidRPr="005E4210" w:rsidRDefault="00C70581">
          <w:pPr>
            <w:pStyle w:val="Verzeichnis1"/>
            <w:tabs>
              <w:tab w:val="right" w:leader="dot" w:pos="9372"/>
            </w:tabs>
            <w:rPr>
              <w:rFonts w:asciiTheme="minorHAnsi" w:eastAsiaTheme="minorEastAsia" w:hAnsiTheme="minorHAnsi" w:cstheme="minorHAnsi"/>
              <w:noProof/>
              <w:szCs w:val="22"/>
              <w:lang w:eastAsia="de-AT"/>
            </w:rPr>
          </w:pPr>
          <w:hyperlink w:anchor="_Toc65070302" w:history="1">
            <w:r w:rsidR="005E4210" w:rsidRPr="005E4210">
              <w:rPr>
                <w:rStyle w:val="Hyperlink"/>
                <w:rFonts w:asciiTheme="minorHAnsi" w:hAnsiTheme="minorHAnsi" w:cstheme="minorHAnsi"/>
                <w:noProof/>
                <w:lang w:val="en-GB"/>
              </w:rPr>
              <w:t>Anhang: Chemotherapieprotokolle</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_Toc65070302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14</w:t>
            </w:r>
            <w:r w:rsidR="005E4210" w:rsidRPr="005E4210">
              <w:rPr>
                <w:rFonts w:asciiTheme="minorHAnsi" w:hAnsiTheme="minorHAnsi" w:cstheme="minorHAnsi"/>
                <w:noProof/>
                <w:webHidden/>
              </w:rPr>
              <w:fldChar w:fldCharType="end"/>
            </w:r>
          </w:hyperlink>
        </w:p>
        <w:p w14:paraId="2B29B839" w14:textId="77777777" w:rsidR="005E4210" w:rsidRPr="005E4210" w:rsidRDefault="00C70581">
          <w:pPr>
            <w:pStyle w:val="Verzeichnis1"/>
            <w:tabs>
              <w:tab w:val="right" w:leader="dot" w:pos="9372"/>
            </w:tabs>
            <w:rPr>
              <w:rFonts w:asciiTheme="minorHAnsi" w:eastAsiaTheme="minorEastAsia" w:hAnsiTheme="minorHAnsi" w:cstheme="minorHAnsi"/>
              <w:noProof/>
              <w:szCs w:val="22"/>
              <w:lang w:eastAsia="de-AT"/>
            </w:rPr>
          </w:pPr>
          <w:hyperlink w:anchor="_Toc65070303" w:history="1">
            <w:r w:rsidR="005E4210" w:rsidRPr="005E4210">
              <w:rPr>
                <w:rStyle w:val="Hyperlink"/>
                <w:rFonts w:asciiTheme="minorHAnsi" w:hAnsiTheme="minorHAnsi" w:cstheme="minorHAnsi"/>
                <w:noProof/>
              </w:rPr>
              <w:t>Anhang: Studienblatt</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_Toc65070303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16</w:t>
            </w:r>
            <w:r w:rsidR="005E4210" w:rsidRPr="005E4210">
              <w:rPr>
                <w:rFonts w:asciiTheme="minorHAnsi" w:hAnsiTheme="minorHAnsi" w:cstheme="minorHAnsi"/>
                <w:noProof/>
                <w:webHidden/>
              </w:rPr>
              <w:fldChar w:fldCharType="end"/>
            </w:r>
          </w:hyperlink>
        </w:p>
        <w:p w14:paraId="7A8D2577" w14:textId="77777777" w:rsidR="005E4210" w:rsidRPr="005E4210" w:rsidRDefault="00C70581">
          <w:pPr>
            <w:pStyle w:val="Verzeichnis1"/>
            <w:tabs>
              <w:tab w:val="right" w:leader="dot" w:pos="9372"/>
            </w:tabs>
            <w:rPr>
              <w:rFonts w:asciiTheme="minorHAnsi" w:eastAsiaTheme="minorEastAsia" w:hAnsiTheme="minorHAnsi" w:cstheme="minorHAnsi"/>
              <w:noProof/>
              <w:szCs w:val="22"/>
              <w:lang w:eastAsia="de-AT"/>
            </w:rPr>
          </w:pPr>
          <w:hyperlink w:anchor="_Toc65070304" w:history="1">
            <w:r w:rsidR="005E4210" w:rsidRPr="005E4210">
              <w:rPr>
                <w:rStyle w:val="Hyperlink"/>
                <w:rFonts w:asciiTheme="minorHAnsi" w:hAnsiTheme="minorHAnsi" w:cstheme="minorHAnsi"/>
                <w:noProof/>
              </w:rPr>
              <w:t>Anhang: Wirtschaftliche Analyse (optional)</w:t>
            </w:r>
            <w:r w:rsidR="005E4210" w:rsidRPr="005E4210">
              <w:rPr>
                <w:rFonts w:asciiTheme="minorHAnsi" w:hAnsiTheme="minorHAnsi" w:cstheme="minorHAnsi"/>
                <w:noProof/>
                <w:webHidden/>
              </w:rPr>
              <w:tab/>
            </w:r>
            <w:r w:rsidR="005E4210" w:rsidRPr="005E4210">
              <w:rPr>
                <w:rFonts w:asciiTheme="minorHAnsi" w:hAnsiTheme="minorHAnsi" w:cstheme="minorHAnsi"/>
                <w:noProof/>
                <w:webHidden/>
              </w:rPr>
              <w:fldChar w:fldCharType="begin"/>
            </w:r>
            <w:r w:rsidR="005E4210" w:rsidRPr="005E4210">
              <w:rPr>
                <w:rFonts w:asciiTheme="minorHAnsi" w:hAnsiTheme="minorHAnsi" w:cstheme="minorHAnsi"/>
                <w:noProof/>
                <w:webHidden/>
              </w:rPr>
              <w:instrText xml:space="preserve"> PAGEREF _Toc65070304 \h </w:instrText>
            </w:r>
            <w:r w:rsidR="005E4210" w:rsidRPr="005E4210">
              <w:rPr>
                <w:rFonts w:asciiTheme="minorHAnsi" w:hAnsiTheme="minorHAnsi" w:cstheme="minorHAnsi"/>
                <w:noProof/>
                <w:webHidden/>
              </w:rPr>
            </w:r>
            <w:r w:rsidR="005E4210" w:rsidRPr="005E4210">
              <w:rPr>
                <w:rFonts w:asciiTheme="minorHAnsi" w:hAnsiTheme="minorHAnsi" w:cstheme="minorHAnsi"/>
                <w:noProof/>
                <w:webHidden/>
              </w:rPr>
              <w:fldChar w:fldCharType="separate"/>
            </w:r>
            <w:r w:rsidR="005E4210" w:rsidRPr="005E4210">
              <w:rPr>
                <w:rFonts w:asciiTheme="minorHAnsi" w:hAnsiTheme="minorHAnsi" w:cstheme="minorHAnsi"/>
                <w:noProof/>
                <w:webHidden/>
              </w:rPr>
              <w:t>16</w:t>
            </w:r>
            <w:r w:rsidR="005E4210" w:rsidRPr="005E4210">
              <w:rPr>
                <w:rFonts w:asciiTheme="minorHAnsi" w:hAnsiTheme="minorHAnsi" w:cstheme="minorHAnsi"/>
                <w:noProof/>
                <w:webHidden/>
              </w:rPr>
              <w:fldChar w:fldCharType="end"/>
            </w:r>
          </w:hyperlink>
        </w:p>
        <w:p w14:paraId="13E3405E" w14:textId="77777777" w:rsidR="00B52DAB" w:rsidRPr="005E4210" w:rsidRDefault="00822E59" w:rsidP="00B52DAB">
          <w:pPr>
            <w:tabs>
              <w:tab w:val="center" w:pos="4691"/>
              <w:tab w:val="right" w:pos="9382"/>
            </w:tabs>
            <w:jc w:val="left"/>
            <w:rPr>
              <w:rFonts w:asciiTheme="minorHAnsi" w:hAnsiTheme="minorHAnsi" w:cstheme="minorHAnsi"/>
              <w:b/>
              <w:bCs/>
              <w:lang w:val="de-DE"/>
            </w:rPr>
          </w:pPr>
          <w:r w:rsidRPr="005E4210">
            <w:rPr>
              <w:rFonts w:asciiTheme="minorHAnsi" w:hAnsiTheme="minorHAnsi" w:cstheme="minorHAnsi"/>
              <w:b/>
              <w:bCs/>
              <w:lang w:val="de-DE"/>
            </w:rPr>
            <w:fldChar w:fldCharType="end"/>
          </w:r>
          <w:r w:rsidR="00B52DAB" w:rsidRPr="005E4210">
            <w:rPr>
              <w:rFonts w:asciiTheme="minorHAnsi" w:hAnsiTheme="minorHAnsi" w:cstheme="minorHAnsi"/>
              <w:b/>
              <w:bCs/>
              <w:lang w:val="de-DE"/>
            </w:rPr>
            <w:tab/>
          </w:r>
        </w:p>
        <w:p w14:paraId="10290CA0" w14:textId="77777777" w:rsidR="00B52DAB" w:rsidRPr="005E4210" w:rsidRDefault="00B52DAB" w:rsidP="00B52DAB">
          <w:pPr>
            <w:tabs>
              <w:tab w:val="center" w:pos="4691"/>
              <w:tab w:val="right" w:pos="9382"/>
            </w:tabs>
            <w:jc w:val="left"/>
            <w:rPr>
              <w:rFonts w:asciiTheme="minorHAnsi" w:hAnsiTheme="minorHAnsi" w:cstheme="minorHAnsi"/>
              <w:b/>
              <w:bCs/>
              <w:lang w:val="de-DE"/>
            </w:rPr>
          </w:pPr>
        </w:p>
        <w:p w14:paraId="11D60BA0" w14:textId="77777777" w:rsidR="00B52DAB" w:rsidRPr="004B04E6" w:rsidRDefault="00B52DAB" w:rsidP="00B52DAB">
          <w:pPr>
            <w:tabs>
              <w:tab w:val="center" w:pos="4691"/>
              <w:tab w:val="right" w:pos="9382"/>
            </w:tabs>
            <w:jc w:val="left"/>
            <w:rPr>
              <w:b/>
              <w:bCs/>
              <w:lang w:val="de-DE"/>
            </w:rPr>
          </w:pPr>
        </w:p>
        <w:p w14:paraId="5B88C720" w14:textId="77777777" w:rsidR="00B52DAB" w:rsidRPr="004B04E6" w:rsidRDefault="00B52DAB" w:rsidP="00B52DAB">
          <w:pPr>
            <w:tabs>
              <w:tab w:val="center" w:pos="4691"/>
              <w:tab w:val="right" w:pos="9382"/>
            </w:tabs>
            <w:jc w:val="left"/>
            <w:rPr>
              <w:b/>
              <w:bCs/>
              <w:lang w:val="de-DE"/>
            </w:rPr>
          </w:pPr>
        </w:p>
        <w:p w14:paraId="294BF3D6" w14:textId="77777777" w:rsidR="00B52DAB" w:rsidRPr="004B04E6" w:rsidRDefault="00B52DAB" w:rsidP="00B52DAB">
          <w:pPr>
            <w:tabs>
              <w:tab w:val="center" w:pos="4691"/>
              <w:tab w:val="right" w:pos="9382"/>
            </w:tabs>
            <w:jc w:val="left"/>
            <w:rPr>
              <w:b/>
              <w:bCs/>
              <w:lang w:val="de-DE"/>
            </w:rPr>
          </w:pPr>
        </w:p>
        <w:p w14:paraId="61D63115" w14:textId="77777777" w:rsidR="00B52DAB" w:rsidRPr="004B04E6" w:rsidRDefault="00B52DAB" w:rsidP="00B52DAB">
          <w:pPr>
            <w:tabs>
              <w:tab w:val="center" w:pos="4691"/>
              <w:tab w:val="right" w:pos="9382"/>
            </w:tabs>
            <w:jc w:val="left"/>
            <w:rPr>
              <w:b/>
              <w:bCs/>
              <w:lang w:val="de-DE"/>
            </w:rPr>
          </w:pPr>
        </w:p>
        <w:p w14:paraId="7125D262" w14:textId="77777777" w:rsidR="007F3064" w:rsidRPr="004B04E6" w:rsidRDefault="00C70581" w:rsidP="00B52DAB">
          <w:pPr>
            <w:tabs>
              <w:tab w:val="center" w:pos="4691"/>
              <w:tab w:val="right" w:pos="9382"/>
            </w:tabs>
            <w:jc w:val="left"/>
          </w:pPr>
        </w:p>
      </w:sdtContent>
    </w:sdt>
    <w:p w14:paraId="5304FF0C" w14:textId="77777777" w:rsidR="006D4DAC" w:rsidRPr="004B04E6" w:rsidRDefault="006D4DAC" w:rsidP="007F3064">
      <w:pPr>
        <w:pStyle w:val="berschrift1"/>
      </w:pPr>
      <w:bookmarkStart w:id="1" w:name="_Toc367183615"/>
      <w:bookmarkStart w:id="2" w:name="_Toc367183853"/>
      <w:bookmarkStart w:id="3" w:name="_Toc65070285"/>
      <w:r w:rsidRPr="004B04E6">
        <w:lastRenderedPageBreak/>
        <w:t>1</w:t>
      </w:r>
      <w:r w:rsidRPr="004B04E6">
        <w:tab/>
      </w:r>
      <w:bookmarkEnd w:id="1"/>
      <w:bookmarkEnd w:id="2"/>
      <w:r w:rsidR="0049768A" w:rsidRPr="004B04E6">
        <w:t>Allgemeines</w:t>
      </w:r>
      <w:bookmarkEnd w:id="3"/>
    </w:p>
    <w:p w14:paraId="01B95C89" w14:textId="77777777" w:rsidR="00D777C4" w:rsidRPr="004B04E6" w:rsidRDefault="008123F9" w:rsidP="00D777C4">
      <w:pPr>
        <w:pStyle w:val="Textkrper-Einzug2"/>
        <w:spacing w:after="0" w:line="276" w:lineRule="auto"/>
        <w:ind w:left="0"/>
        <w:jc w:val="both"/>
        <w:rPr>
          <w:rFonts w:asciiTheme="minorHAnsi" w:hAnsiTheme="minorHAnsi" w:cstheme="minorHAnsi"/>
          <w:i/>
          <w:szCs w:val="22"/>
        </w:rPr>
      </w:pPr>
      <w:r w:rsidRPr="004B04E6">
        <w:rPr>
          <w:rFonts w:asciiTheme="minorHAnsi" w:hAnsiTheme="minorHAnsi" w:cstheme="minorHAnsi"/>
          <w:i/>
          <w:szCs w:val="22"/>
        </w:rPr>
        <w:t>---</w:t>
      </w:r>
    </w:p>
    <w:p w14:paraId="3F1F99D5" w14:textId="77777777" w:rsidR="00140F7E" w:rsidRPr="004B04E6" w:rsidRDefault="00140F7E" w:rsidP="00D777C4">
      <w:pPr>
        <w:pStyle w:val="Textkrper-Einzug2"/>
        <w:spacing w:after="0" w:line="276" w:lineRule="auto"/>
        <w:ind w:left="0"/>
        <w:jc w:val="both"/>
        <w:rPr>
          <w:rFonts w:asciiTheme="minorHAnsi" w:hAnsiTheme="minorHAnsi" w:cstheme="minorHAnsi"/>
          <w:i/>
          <w:szCs w:val="22"/>
        </w:rPr>
      </w:pPr>
    </w:p>
    <w:p w14:paraId="3A5D64B6" w14:textId="77777777" w:rsidR="006D4DAC" w:rsidRPr="004B04E6" w:rsidRDefault="00837332" w:rsidP="00837332">
      <w:pPr>
        <w:pStyle w:val="berschrift1"/>
      </w:pPr>
      <w:bookmarkStart w:id="4" w:name="_Toc65070286"/>
      <w:r w:rsidRPr="004B04E6">
        <w:t>2</w:t>
      </w:r>
      <w:r w:rsidRPr="004B04E6">
        <w:tab/>
      </w:r>
      <w:r w:rsidR="0049768A" w:rsidRPr="004B04E6">
        <w:t>Diagnostik und Scoring</w:t>
      </w:r>
      <w:bookmarkEnd w:id="4"/>
    </w:p>
    <w:p w14:paraId="2BED6CEA" w14:textId="77777777" w:rsidR="008123F9" w:rsidRPr="004B04E6" w:rsidRDefault="00837332" w:rsidP="00837332">
      <w:pPr>
        <w:pStyle w:val="berschrift2"/>
        <w:numPr>
          <w:ilvl w:val="0"/>
          <w:numId w:val="0"/>
        </w:numPr>
      </w:pPr>
      <w:bookmarkStart w:id="5" w:name="_Toc390326298"/>
      <w:bookmarkStart w:id="6" w:name="_Toc65070287"/>
      <w:r w:rsidRPr="004B04E6">
        <w:t>2.1</w:t>
      </w:r>
      <w:r w:rsidRPr="004B04E6">
        <w:tab/>
      </w:r>
      <w:r w:rsidR="008123F9" w:rsidRPr="004B04E6">
        <w:t>Diagnostik</w:t>
      </w:r>
      <w:bookmarkEnd w:id="5"/>
      <w:bookmarkEnd w:id="6"/>
    </w:p>
    <w:p w14:paraId="4E781BD5" w14:textId="77777777" w:rsidR="008123F9" w:rsidRPr="004B04E6" w:rsidRDefault="008123F9" w:rsidP="008123F9">
      <w:pPr>
        <w:spacing w:line="276" w:lineRule="auto"/>
        <w:jc w:val="both"/>
        <w:rPr>
          <w:rFonts w:asciiTheme="minorHAnsi" w:hAnsiTheme="minorHAnsi" w:cstheme="minorHAnsi"/>
          <w:lang w:val="de-DE"/>
        </w:rPr>
      </w:pPr>
      <w:r w:rsidRPr="004B04E6">
        <w:rPr>
          <w:rFonts w:asciiTheme="minorHAnsi" w:hAnsiTheme="minorHAnsi" w:cstheme="minorHAnsi"/>
          <w:lang w:val="de-DE"/>
        </w:rPr>
        <w:t>Die Primärdiagnostik beim Magenkarzinom sowie Karzinom am gastrooesophagealen Übergang wird mittels Endoskopie mit Biopsie durchgeführt. Ergänzend ist bei Tumorverdacht im Magen eine Helicobacterdiagnostik durchzuführen.</w:t>
      </w:r>
      <w:r w:rsidR="002E45EC" w:rsidRPr="004B04E6">
        <w:rPr>
          <w:rFonts w:asciiTheme="minorHAnsi" w:hAnsiTheme="minorHAnsi" w:cstheme="minorHAnsi"/>
          <w:lang w:val="de-DE"/>
        </w:rPr>
        <w:t xml:space="preserve"> </w:t>
      </w:r>
    </w:p>
    <w:p w14:paraId="70D09783" w14:textId="77777777" w:rsidR="008123F9" w:rsidRPr="004B04E6" w:rsidRDefault="008123F9" w:rsidP="008123F9">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 </w:t>
      </w:r>
    </w:p>
    <w:p w14:paraId="0D517454" w14:textId="77777777" w:rsidR="008123F9" w:rsidRPr="004B04E6" w:rsidRDefault="008123F9" w:rsidP="00837332">
      <w:pPr>
        <w:pStyle w:val="berschrift2"/>
        <w:numPr>
          <w:ilvl w:val="1"/>
          <w:numId w:val="19"/>
        </w:numPr>
        <w:ind w:left="709" w:hanging="709"/>
      </w:pPr>
      <w:bookmarkStart w:id="7" w:name="_Toc390326299"/>
      <w:bookmarkStart w:id="8" w:name="_Toc65070288"/>
      <w:r w:rsidRPr="004B04E6">
        <w:t>Staging / weiteres diagnostisches Work Up</w:t>
      </w:r>
      <w:bookmarkEnd w:id="7"/>
      <w:bookmarkEnd w:id="8"/>
    </w:p>
    <w:p w14:paraId="08E8782F" w14:textId="77777777" w:rsidR="008123F9" w:rsidRPr="004B04E6" w:rsidRDefault="008123F9" w:rsidP="008123F9">
      <w:pPr>
        <w:spacing w:line="276" w:lineRule="auto"/>
        <w:jc w:val="both"/>
        <w:rPr>
          <w:rFonts w:asciiTheme="minorHAnsi" w:hAnsiTheme="minorHAnsi" w:cstheme="minorHAnsi"/>
          <w:b/>
          <w:sz w:val="24"/>
          <w:szCs w:val="24"/>
          <w:lang w:val="de-DE"/>
        </w:rPr>
      </w:pPr>
      <w:r w:rsidRPr="004B04E6">
        <w:rPr>
          <w:rFonts w:asciiTheme="minorHAnsi" w:hAnsiTheme="minorHAnsi" w:cstheme="minorHAnsi"/>
          <w:b/>
          <w:sz w:val="24"/>
          <w:szCs w:val="24"/>
          <w:lang w:val="de-DE"/>
        </w:rPr>
        <w:t>Bildgebung</w:t>
      </w:r>
    </w:p>
    <w:p w14:paraId="5957695B" w14:textId="77777777" w:rsidR="008123F9" w:rsidRPr="004B04E6" w:rsidRDefault="008123F9" w:rsidP="001268E7">
      <w:pPr>
        <w:spacing w:line="276" w:lineRule="auto"/>
        <w:ind w:firstLine="426"/>
        <w:jc w:val="both"/>
        <w:rPr>
          <w:rFonts w:asciiTheme="minorHAnsi" w:hAnsiTheme="minorHAnsi" w:cstheme="minorHAnsi"/>
          <w:b/>
          <w:lang w:val="de-DE"/>
        </w:rPr>
      </w:pPr>
      <w:r w:rsidRPr="004B04E6">
        <w:rPr>
          <w:rFonts w:asciiTheme="minorHAnsi" w:hAnsiTheme="minorHAnsi" w:cstheme="minorHAnsi"/>
          <w:b/>
          <w:lang w:val="de-DE"/>
        </w:rPr>
        <w:t>Obligat:</w:t>
      </w:r>
    </w:p>
    <w:p w14:paraId="0971B070" w14:textId="77777777" w:rsidR="008123F9" w:rsidRPr="004B04E6" w:rsidRDefault="008123F9" w:rsidP="00837332">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 xml:space="preserve">Kontrastmittel-CT des </w:t>
      </w:r>
      <w:r w:rsidR="00A63BC2" w:rsidRPr="004B04E6">
        <w:rPr>
          <w:rFonts w:asciiTheme="minorHAnsi" w:hAnsiTheme="minorHAnsi" w:cstheme="minorHAnsi"/>
          <w:lang w:val="de-DE"/>
        </w:rPr>
        <w:t xml:space="preserve">Thorax, </w:t>
      </w:r>
      <w:r w:rsidRPr="004B04E6">
        <w:rPr>
          <w:rFonts w:asciiTheme="minorHAnsi" w:hAnsiTheme="minorHAnsi" w:cstheme="minorHAnsi"/>
          <w:lang w:val="de-DE"/>
        </w:rPr>
        <w:t xml:space="preserve">Abdomens und </w:t>
      </w:r>
      <w:r w:rsidR="00A63BC2" w:rsidRPr="004B04E6">
        <w:rPr>
          <w:rFonts w:asciiTheme="minorHAnsi" w:hAnsiTheme="minorHAnsi" w:cstheme="minorHAnsi"/>
          <w:lang w:val="de-DE"/>
        </w:rPr>
        <w:t>Becken</w:t>
      </w:r>
    </w:p>
    <w:p w14:paraId="698A6D23" w14:textId="77777777" w:rsidR="008123F9" w:rsidRDefault="008123F9" w:rsidP="00837332">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 xml:space="preserve">Endosonographie des oberen Gastrointestinaltraktes bei </w:t>
      </w:r>
      <w:r w:rsidR="00CB7777" w:rsidRPr="004B04E6">
        <w:rPr>
          <w:rFonts w:asciiTheme="minorHAnsi" w:hAnsiTheme="minorHAnsi" w:cstheme="minorHAnsi"/>
          <w:lang w:val="de-DE"/>
        </w:rPr>
        <w:t xml:space="preserve">kurativem </w:t>
      </w:r>
      <w:r w:rsidRPr="004B04E6">
        <w:rPr>
          <w:rFonts w:asciiTheme="minorHAnsi" w:hAnsiTheme="minorHAnsi" w:cstheme="minorHAnsi"/>
          <w:lang w:val="de-DE"/>
        </w:rPr>
        <w:t>Therapieansatz</w:t>
      </w:r>
    </w:p>
    <w:p w14:paraId="7E89B73F" w14:textId="77777777" w:rsidR="00AA52A3" w:rsidRPr="004B04E6" w:rsidRDefault="00AA52A3" w:rsidP="00837332">
      <w:pPr>
        <w:pStyle w:val="Listenabsatz"/>
        <w:numPr>
          <w:ilvl w:val="0"/>
          <w:numId w:val="16"/>
        </w:numPr>
        <w:spacing w:line="276" w:lineRule="auto"/>
        <w:ind w:left="426" w:hanging="426"/>
        <w:jc w:val="both"/>
        <w:rPr>
          <w:rFonts w:asciiTheme="minorHAnsi" w:hAnsiTheme="minorHAnsi" w:cstheme="minorHAnsi"/>
          <w:lang w:val="de-DE"/>
        </w:rPr>
      </w:pPr>
      <w:r>
        <w:rPr>
          <w:rFonts w:asciiTheme="minorHAnsi" w:hAnsiTheme="minorHAnsi" w:cstheme="minorHAnsi"/>
          <w:lang w:val="de-DE"/>
        </w:rPr>
        <w:t>Bei AEG Karzinomen: endoskopische Einteilung nach Siewert</w:t>
      </w:r>
    </w:p>
    <w:p w14:paraId="0447DC6F" w14:textId="77777777" w:rsidR="008123F9" w:rsidRPr="004B04E6" w:rsidRDefault="008123F9" w:rsidP="001268E7">
      <w:pPr>
        <w:spacing w:line="276" w:lineRule="auto"/>
        <w:ind w:firstLine="426"/>
        <w:jc w:val="both"/>
        <w:rPr>
          <w:rFonts w:asciiTheme="minorHAnsi" w:hAnsiTheme="minorHAnsi" w:cstheme="minorHAnsi"/>
          <w:b/>
          <w:lang w:val="de-DE"/>
        </w:rPr>
      </w:pPr>
      <w:r w:rsidRPr="004B04E6">
        <w:rPr>
          <w:rFonts w:asciiTheme="minorHAnsi" w:hAnsiTheme="minorHAnsi" w:cstheme="minorHAnsi"/>
          <w:b/>
          <w:lang w:val="de-DE"/>
        </w:rPr>
        <w:t>Optional:</w:t>
      </w:r>
    </w:p>
    <w:p w14:paraId="53E03B35" w14:textId="77777777" w:rsidR="008123F9" w:rsidRPr="004B04E6" w:rsidRDefault="00D95844"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MRT der Leber</w:t>
      </w:r>
      <w:r w:rsidR="00AA52A3">
        <w:rPr>
          <w:rFonts w:asciiTheme="minorHAnsi" w:hAnsiTheme="minorHAnsi" w:cstheme="minorHAnsi"/>
          <w:lang w:val="de-DE"/>
        </w:rPr>
        <w:t xml:space="preserve"> bei unklarem CT-Befund</w:t>
      </w:r>
    </w:p>
    <w:p w14:paraId="5C4C3286" w14:textId="77777777" w:rsidR="008123F9" w:rsidRPr="004B04E6" w:rsidRDefault="00A63BC2"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FDG-</w:t>
      </w:r>
      <w:r w:rsidR="008123F9" w:rsidRPr="004B04E6">
        <w:rPr>
          <w:rFonts w:asciiTheme="minorHAnsi" w:hAnsiTheme="minorHAnsi" w:cstheme="minorHAnsi"/>
          <w:lang w:val="de-DE"/>
        </w:rPr>
        <w:t>PET-CT bei diagnostischen Unklarheiten betreffend Systemisierung</w:t>
      </w:r>
      <w:r w:rsidR="00D95844" w:rsidRPr="004B04E6">
        <w:rPr>
          <w:rFonts w:asciiTheme="minorHAnsi" w:hAnsiTheme="minorHAnsi" w:cstheme="minorHAnsi"/>
          <w:lang w:val="de-DE"/>
        </w:rPr>
        <w:t xml:space="preserve"> (</w:t>
      </w:r>
      <w:r w:rsidR="003B11D8" w:rsidRPr="004B04E6">
        <w:rPr>
          <w:rFonts w:asciiTheme="minorHAnsi" w:hAnsiTheme="minorHAnsi" w:cstheme="minorHAnsi"/>
          <w:lang w:val="de-DE"/>
        </w:rPr>
        <w:t>bei diffusem Typ nur bedingte Auss</w:t>
      </w:r>
      <w:r w:rsidR="00D95844" w:rsidRPr="004B04E6">
        <w:rPr>
          <w:rFonts w:asciiTheme="minorHAnsi" w:hAnsiTheme="minorHAnsi" w:cstheme="minorHAnsi"/>
          <w:lang w:val="de-DE"/>
        </w:rPr>
        <w:t>a</w:t>
      </w:r>
      <w:r w:rsidR="003B11D8" w:rsidRPr="004B04E6">
        <w:rPr>
          <w:rFonts w:asciiTheme="minorHAnsi" w:hAnsiTheme="minorHAnsi" w:cstheme="minorHAnsi"/>
          <w:lang w:val="de-DE"/>
        </w:rPr>
        <w:t>g</w:t>
      </w:r>
      <w:r w:rsidR="00D95844" w:rsidRPr="004B04E6">
        <w:rPr>
          <w:rFonts w:asciiTheme="minorHAnsi" w:hAnsiTheme="minorHAnsi" w:cstheme="minorHAnsi"/>
          <w:lang w:val="de-DE"/>
        </w:rPr>
        <w:t>ekraft PET)</w:t>
      </w:r>
    </w:p>
    <w:p w14:paraId="723B2973" w14:textId="77777777" w:rsidR="008123F9" w:rsidRPr="004B04E6" w:rsidRDefault="008123F9" w:rsidP="008123F9">
      <w:pPr>
        <w:spacing w:line="276" w:lineRule="auto"/>
        <w:jc w:val="both"/>
        <w:rPr>
          <w:rFonts w:asciiTheme="minorHAnsi" w:hAnsiTheme="minorHAnsi" w:cstheme="minorHAnsi"/>
          <w:lang w:val="de-DE"/>
        </w:rPr>
      </w:pPr>
    </w:p>
    <w:p w14:paraId="62B21AC2" w14:textId="77777777" w:rsidR="008123F9" w:rsidRPr="004B04E6" w:rsidRDefault="008123F9" w:rsidP="008123F9">
      <w:pPr>
        <w:spacing w:line="276" w:lineRule="auto"/>
        <w:jc w:val="both"/>
        <w:rPr>
          <w:rFonts w:asciiTheme="minorHAnsi" w:hAnsiTheme="minorHAnsi" w:cstheme="minorHAnsi"/>
          <w:b/>
          <w:sz w:val="24"/>
          <w:szCs w:val="24"/>
          <w:lang w:val="de-DE"/>
        </w:rPr>
      </w:pPr>
      <w:r w:rsidRPr="004B04E6">
        <w:rPr>
          <w:rFonts w:asciiTheme="minorHAnsi" w:hAnsiTheme="minorHAnsi" w:cstheme="minorHAnsi"/>
          <w:b/>
          <w:sz w:val="24"/>
          <w:szCs w:val="24"/>
          <w:lang w:val="de-DE"/>
        </w:rPr>
        <w:t>Labor</w:t>
      </w:r>
    </w:p>
    <w:p w14:paraId="65B97996" w14:textId="77777777" w:rsidR="008123F9" w:rsidRPr="004B04E6" w:rsidRDefault="008123F9"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 xml:space="preserve">Routinelabor </w:t>
      </w:r>
      <w:r w:rsidR="00A63BC2" w:rsidRPr="004B04E6">
        <w:rPr>
          <w:rFonts w:asciiTheme="minorHAnsi" w:hAnsiTheme="minorHAnsi" w:cstheme="minorHAnsi"/>
          <w:lang w:val="de-DE"/>
        </w:rPr>
        <w:t>inklusive Ernährungsstatus</w:t>
      </w:r>
    </w:p>
    <w:p w14:paraId="177A6C07" w14:textId="77777777" w:rsidR="008123F9" w:rsidRDefault="008123F9"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 xml:space="preserve">Tumormarker CEA, CA 19-9, </w:t>
      </w:r>
      <w:r w:rsidR="00CB7777" w:rsidRPr="004B04E6">
        <w:rPr>
          <w:rFonts w:asciiTheme="minorHAnsi" w:hAnsiTheme="minorHAnsi" w:cstheme="minorHAnsi"/>
          <w:lang w:val="de-DE"/>
        </w:rPr>
        <w:t>CA</w:t>
      </w:r>
      <w:r w:rsidRPr="004B04E6">
        <w:rPr>
          <w:rFonts w:asciiTheme="minorHAnsi" w:hAnsiTheme="minorHAnsi" w:cstheme="minorHAnsi"/>
          <w:lang w:val="de-DE"/>
        </w:rPr>
        <w:t xml:space="preserve">72-4 </w:t>
      </w:r>
    </w:p>
    <w:p w14:paraId="4E8EF7AC" w14:textId="77777777" w:rsidR="00CE4E06" w:rsidRDefault="00CE4E06" w:rsidP="00CE4E06">
      <w:pPr>
        <w:spacing w:line="276" w:lineRule="auto"/>
        <w:jc w:val="both"/>
        <w:rPr>
          <w:rFonts w:asciiTheme="minorHAnsi" w:hAnsiTheme="minorHAnsi" w:cstheme="minorHAnsi"/>
          <w:lang w:val="de-DE"/>
        </w:rPr>
      </w:pPr>
    </w:p>
    <w:p w14:paraId="5DC064FD" w14:textId="77777777" w:rsidR="00CE4E06" w:rsidRDefault="003D647C" w:rsidP="00CE4E06">
      <w:pPr>
        <w:spacing w:line="276" w:lineRule="auto"/>
        <w:jc w:val="both"/>
        <w:rPr>
          <w:rFonts w:asciiTheme="minorHAnsi" w:hAnsiTheme="minorHAnsi" w:cstheme="minorHAnsi"/>
          <w:b/>
          <w:sz w:val="24"/>
          <w:szCs w:val="24"/>
          <w:lang w:val="de-DE"/>
        </w:rPr>
      </w:pPr>
      <w:r w:rsidRPr="003D647C">
        <w:rPr>
          <w:rFonts w:asciiTheme="minorHAnsi" w:hAnsiTheme="minorHAnsi" w:cstheme="minorHAnsi"/>
          <w:b/>
          <w:sz w:val="24"/>
          <w:szCs w:val="24"/>
          <w:lang w:val="de-DE"/>
        </w:rPr>
        <w:t>UICC-TNM Klassifikation</w:t>
      </w:r>
      <w:r>
        <w:rPr>
          <w:rFonts w:asciiTheme="minorHAnsi" w:hAnsiTheme="minorHAnsi" w:cstheme="minorHAnsi"/>
          <w:b/>
          <w:sz w:val="24"/>
          <w:szCs w:val="24"/>
          <w:lang w:val="de-DE"/>
        </w:rPr>
        <w:t xml:space="preserve"> (8. Auflage)</w:t>
      </w:r>
    </w:p>
    <w:tbl>
      <w:tblPr>
        <w:tblW w:w="5009" w:type="pct"/>
        <w:tblInd w:w="-8"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419"/>
        <w:gridCol w:w="7964"/>
      </w:tblGrid>
      <w:tr w:rsidR="00CE4E06" w:rsidRPr="00CE4E06" w14:paraId="45254661" w14:textId="77777777" w:rsidTr="003D647C">
        <w:tc>
          <w:tcPr>
            <w:tcW w:w="756" w:type="pct"/>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8EF2024"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Klassifikation</w:t>
            </w:r>
          </w:p>
        </w:tc>
        <w:tc>
          <w:tcPr>
            <w:tcW w:w="4244" w:type="pct"/>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48B0E3F0"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Tumor</w:t>
            </w:r>
          </w:p>
        </w:tc>
      </w:tr>
      <w:tr w:rsidR="00CE4E06" w:rsidRPr="00CE4E06" w14:paraId="4FF5029C" w14:textId="77777777" w:rsidTr="003D647C">
        <w:tc>
          <w:tcPr>
            <w:tcW w:w="756" w:type="pct"/>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4209C90F"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T</w:t>
            </w:r>
          </w:p>
          <w:p w14:paraId="0C732BC7"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T1</w:t>
            </w:r>
          </w:p>
          <w:p w14:paraId="39633747"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T1a</w:t>
            </w:r>
          </w:p>
          <w:p w14:paraId="2E4C6B4C"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T1b</w:t>
            </w:r>
          </w:p>
          <w:p w14:paraId="44BD078B"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T2</w:t>
            </w:r>
          </w:p>
          <w:p w14:paraId="22D73D89"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T3</w:t>
            </w:r>
          </w:p>
          <w:p w14:paraId="366062AC"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T4a</w:t>
            </w:r>
          </w:p>
          <w:p w14:paraId="2AB63947"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T4b</w:t>
            </w:r>
          </w:p>
        </w:tc>
        <w:tc>
          <w:tcPr>
            <w:tcW w:w="4244" w:type="pct"/>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BC015A3"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Primärtumor</w:t>
            </w:r>
          </w:p>
          <w:p w14:paraId="030AD494"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Oberflächlich infiltrierender Tumor</w:t>
            </w:r>
          </w:p>
          <w:p w14:paraId="5189D462" w14:textId="77777777" w:rsidR="00CE4E06" w:rsidRPr="00985801" w:rsidRDefault="00CE4E06" w:rsidP="00CE4E06">
            <w:pPr>
              <w:spacing w:line="240" w:lineRule="auto"/>
              <w:jc w:val="left"/>
              <w:rPr>
                <w:rFonts w:ascii="Helvetica" w:hAnsi="Helvetica"/>
                <w:color w:val="333333"/>
                <w:sz w:val="19"/>
                <w:szCs w:val="19"/>
                <w:lang w:val="en-GB" w:eastAsia="de-AT"/>
              </w:rPr>
            </w:pPr>
            <w:r w:rsidRPr="00985801">
              <w:rPr>
                <w:rFonts w:ascii="Helvetica" w:hAnsi="Helvetica"/>
                <w:color w:val="333333"/>
                <w:sz w:val="19"/>
                <w:szCs w:val="19"/>
                <w:lang w:val="en-GB" w:eastAsia="de-AT"/>
              </w:rPr>
              <w:t>Tumor infiltriert Lamina propria oder Muscularis Mucosae</w:t>
            </w:r>
          </w:p>
          <w:p w14:paraId="2FA58A4C" w14:textId="77777777" w:rsidR="00CE4E06" w:rsidRPr="00985801" w:rsidRDefault="00CE4E06" w:rsidP="00CE4E06">
            <w:pPr>
              <w:spacing w:line="240" w:lineRule="auto"/>
              <w:jc w:val="left"/>
              <w:rPr>
                <w:rFonts w:ascii="Helvetica" w:hAnsi="Helvetica"/>
                <w:color w:val="333333"/>
                <w:sz w:val="19"/>
                <w:szCs w:val="19"/>
                <w:lang w:val="en-GB" w:eastAsia="de-AT"/>
              </w:rPr>
            </w:pPr>
            <w:r w:rsidRPr="00985801">
              <w:rPr>
                <w:rFonts w:ascii="Helvetica" w:hAnsi="Helvetica"/>
                <w:color w:val="333333"/>
                <w:sz w:val="19"/>
                <w:szCs w:val="19"/>
                <w:lang w:val="en-GB" w:eastAsia="de-AT"/>
              </w:rPr>
              <w:t>Tumor infiltriert Submucosa</w:t>
            </w:r>
          </w:p>
          <w:p w14:paraId="7CB75627" w14:textId="77777777" w:rsidR="00CE4E06" w:rsidRPr="00985801" w:rsidRDefault="00CE4E06" w:rsidP="00CE4E06">
            <w:pPr>
              <w:spacing w:line="240" w:lineRule="auto"/>
              <w:jc w:val="left"/>
              <w:rPr>
                <w:rFonts w:ascii="Helvetica" w:hAnsi="Helvetica"/>
                <w:color w:val="333333"/>
                <w:sz w:val="19"/>
                <w:szCs w:val="19"/>
                <w:lang w:val="en-GB" w:eastAsia="de-AT"/>
              </w:rPr>
            </w:pPr>
            <w:r w:rsidRPr="00985801">
              <w:rPr>
                <w:rFonts w:ascii="Helvetica" w:hAnsi="Helvetica"/>
                <w:color w:val="333333"/>
                <w:sz w:val="19"/>
                <w:szCs w:val="19"/>
                <w:lang w:val="en-GB" w:eastAsia="de-AT"/>
              </w:rPr>
              <w:t>Tumor infiltriert Muscularis propria</w:t>
            </w:r>
          </w:p>
          <w:p w14:paraId="2071207D" w14:textId="77777777" w:rsidR="00CE4E06" w:rsidRPr="00985801" w:rsidRDefault="00CE4E06" w:rsidP="00CE4E06">
            <w:pPr>
              <w:spacing w:line="240" w:lineRule="auto"/>
              <w:jc w:val="left"/>
              <w:rPr>
                <w:rFonts w:ascii="Helvetica" w:hAnsi="Helvetica"/>
                <w:color w:val="333333"/>
                <w:sz w:val="19"/>
                <w:szCs w:val="19"/>
                <w:lang w:val="en-GB" w:eastAsia="de-AT"/>
              </w:rPr>
            </w:pPr>
            <w:r w:rsidRPr="00985801">
              <w:rPr>
                <w:rFonts w:ascii="Helvetica" w:hAnsi="Helvetica"/>
                <w:color w:val="333333"/>
                <w:sz w:val="19"/>
                <w:szCs w:val="19"/>
                <w:lang w:val="en-GB" w:eastAsia="de-AT"/>
              </w:rPr>
              <w:t>Tumor infiltriert Subserosa ohne Invasion des viszeralen Peritoneums</w:t>
            </w:r>
          </w:p>
          <w:p w14:paraId="2EF81AE0" w14:textId="77777777" w:rsidR="00CE4E06" w:rsidRPr="00985801" w:rsidRDefault="00CE4E06" w:rsidP="00CE4E06">
            <w:pPr>
              <w:spacing w:line="240" w:lineRule="auto"/>
              <w:jc w:val="left"/>
              <w:rPr>
                <w:rFonts w:ascii="Helvetica" w:hAnsi="Helvetica"/>
                <w:color w:val="333333"/>
                <w:sz w:val="19"/>
                <w:szCs w:val="19"/>
                <w:lang w:val="en-GB" w:eastAsia="de-AT"/>
              </w:rPr>
            </w:pPr>
            <w:r w:rsidRPr="00985801">
              <w:rPr>
                <w:rFonts w:ascii="Helvetica" w:hAnsi="Helvetica"/>
                <w:color w:val="333333"/>
                <w:sz w:val="19"/>
                <w:szCs w:val="19"/>
                <w:lang w:val="en-GB" w:eastAsia="de-AT"/>
              </w:rPr>
              <w:t>Tumor perforiert Subserosa (viszerales Peritoneum)</w:t>
            </w:r>
          </w:p>
          <w:p w14:paraId="7F2BD771"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Tumor infiltriert benachbarte Strukturen</w:t>
            </w:r>
          </w:p>
        </w:tc>
      </w:tr>
      <w:tr w:rsidR="00CE4E06" w:rsidRPr="00CE4E06" w14:paraId="7B69E1D3" w14:textId="77777777" w:rsidTr="003D647C">
        <w:tc>
          <w:tcPr>
            <w:tcW w:w="756" w:type="pct"/>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0571FE8E"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N</w:t>
            </w:r>
          </w:p>
          <w:p w14:paraId="013F45F0"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N0</w:t>
            </w:r>
          </w:p>
          <w:p w14:paraId="736AAC13"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N1</w:t>
            </w:r>
          </w:p>
          <w:p w14:paraId="5E585554"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N2</w:t>
            </w:r>
          </w:p>
          <w:p w14:paraId="7DCE69A1"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N3a</w:t>
            </w:r>
          </w:p>
          <w:p w14:paraId="72B737D3"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N3b</w:t>
            </w:r>
          </w:p>
        </w:tc>
        <w:tc>
          <w:tcPr>
            <w:tcW w:w="4244" w:type="pct"/>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79E5A10B"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Regionale Lymphknoten</w:t>
            </w:r>
          </w:p>
          <w:p w14:paraId="79602BE3"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Keine regionalen Lymphknotenmetastasen</w:t>
            </w:r>
          </w:p>
          <w:p w14:paraId="79809E45"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Metastase in 1 – 2 Lymphknoten</w:t>
            </w:r>
          </w:p>
          <w:p w14:paraId="5644B22E"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Metastasen in 3 – 6 Lymphnoten</w:t>
            </w:r>
          </w:p>
          <w:p w14:paraId="247464F5"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Metastasen in 7 – 15 Lymphknoten</w:t>
            </w:r>
          </w:p>
          <w:p w14:paraId="2051C11B"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 xml:space="preserve">Metastasen in 16 oder mehr Lymphknoten </w:t>
            </w:r>
          </w:p>
        </w:tc>
      </w:tr>
      <w:tr w:rsidR="00CE4E06" w:rsidRPr="00CE4E06" w14:paraId="2CA1C2B5" w14:textId="77777777" w:rsidTr="003D647C">
        <w:tc>
          <w:tcPr>
            <w:tcW w:w="756" w:type="pct"/>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809649F"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M</w:t>
            </w:r>
          </w:p>
          <w:p w14:paraId="0B66031A"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M0</w:t>
            </w:r>
          </w:p>
          <w:p w14:paraId="6391C007"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M1</w:t>
            </w:r>
          </w:p>
        </w:tc>
        <w:tc>
          <w:tcPr>
            <w:tcW w:w="4244" w:type="pct"/>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6980C699"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b/>
                <w:bCs/>
                <w:color w:val="333333"/>
                <w:sz w:val="19"/>
                <w:szCs w:val="19"/>
                <w:lang w:eastAsia="de-AT"/>
              </w:rPr>
              <w:t>Fernmetastasen</w:t>
            </w:r>
          </w:p>
          <w:p w14:paraId="0C4FD7AB"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Keine Fernmetastasen</w:t>
            </w:r>
          </w:p>
          <w:p w14:paraId="6E1166CD" w14:textId="77777777" w:rsidR="00CE4E06" w:rsidRPr="00CE4E06" w:rsidRDefault="00CE4E06" w:rsidP="00CE4E06">
            <w:pPr>
              <w:spacing w:line="240" w:lineRule="auto"/>
              <w:jc w:val="left"/>
              <w:rPr>
                <w:rFonts w:ascii="Helvetica" w:hAnsi="Helvetica"/>
                <w:color w:val="333333"/>
                <w:sz w:val="19"/>
                <w:szCs w:val="19"/>
                <w:lang w:eastAsia="de-AT"/>
              </w:rPr>
            </w:pPr>
            <w:r w:rsidRPr="00CE4E06">
              <w:rPr>
                <w:rFonts w:ascii="Helvetica" w:hAnsi="Helvetica"/>
                <w:color w:val="333333"/>
                <w:sz w:val="19"/>
                <w:szCs w:val="19"/>
                <w:lang w:eastAsia="de-AT"/>
              </w:rPr>
              <w:t xml:space="preserve">Fernmetastasen oder positive peritoneale Zytologie </w:t>
            </w:r>
          </w:p>
        </w:tc>
      </w:tr>
    </w:tbl>
    <w:p w14:paraId="54B75386" w14:textId="77777777" w:rsidR="00CE4E06" w:rsidRDefault="00CE4E06" w:rsidP="00CE4E06">
      <w:pPr>
        <w:spacing w:line="276" w:lineRule="auto"/>
        <w:jc w:val="both"/>
        <w:rPr>
          <w:rFonts w:asciiTheme="minorHAnsi" w:hAnsiTheme="minorHAnsi" w:cstheme="minorHAnsi"/>
          <w:b/>
          <w:sz w:val="24"/>
          <w:szCs w:val="24"/>
          <w:lang w:val="de-DE"/>
        </w:rPr>
      </w:pPr>
    </w:p>
    <w:tbl>
      <w:tblPr>
        <w:tblW w:w="4856"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211"/>
        <w:gridCol w:w="2127"/>
        <w:gridCol w:w="2234"/>
        <w:gridCol w:w="2540"/>
      </w:tblGrid>
      <w:tr w:rsidR="00CE4E06" w:rsidRPr="005639B7" w14:paraId="22E47E04" w14:textId="77777777" w:rsidTr="005639B7">
        <w:trPr>
          <w:trHeight w:val="315"/>
          <w:tblHeader/>
        </w:trPr>
        <w:tc>
          <w:tcPr>
            <w:tcW w:w="0" w:type="auto"/>
            <w:gridSpan w:val="4"/>
            <w:tcBorders>
              <w:top w:val="nil"/>
              <w:left w:val="nil"/>
              <w:bottom w:val="nil"/>
              <w:right w:val="nil"/>
            </w:tcBorders>
            <w:shd w:val="clear" w:color="auto" w:fill="E2EAF3"/>
            <w:tcMar>
              <w:top w:w="120" w:type="dxa"/>
              <w:left w:w="120" w:type="dxa"/>
              <w:bottom w:w="120" w:type="dxa"/>
              <w:right w:w="120" w:type="dxa"/>
            </w:tcMar>
            <w:vAlign w:val="center"/>
            <w:hideMark/>
          </w:tcPr>
          <w:p w14:paraId="180C173F" w14:textId="77777777" w:rsidR="00CE4E06" w:rsidRPr="005639B7" w:rsidRDefault="00CE4E06" w:rsidP="005639B7">
            <w:pPr>
              <w:rPr>
                <w:rFonts w:asciiTheme="minorHAnsi" w:hAnsiTheme="minorHAnsi" w:cstheme="minorHAnsi"/>
                <w:b/>
                <w:bCs/>
                <w:color w:val="666666"/>
                <w:sz w:val="18"/>
                <w:szCs w:val="18"/>
              </w:rPr>
            </w:pPr>
            <w:r w:rsidRPr="005639B7">
              <w:rPr>
                <w:rFonts w:asciiTheme="minorHAnsi" w:hAnsiTheme="minorHAnsi" w:cstheme="minorHAnsi"/>
                <w:b/>
                <w:bCs/>
                <w:color w:val="666666"/>
                <w:sz w:val="18"/>
                <w:szCs w:val="18"/>
              </w:rPr>
              <w:lastRenderedPageBreak/>
              <w:t xml:space="preserve">Klassifikation der Tumorstadien </w:t>
            </w:r>
          </w:p>
        </w:tc>
      </w:tr>
      <w:tr w:rsidR="00CE4E06" w:rsidRPr="005639B7" w14:paraId="0F7375CA" w14:textId="77777777" w:rsidTr="005639B7">
        <w:trPr>
          <w:trHeight w:val="195"/>
          <w:tblHeader/>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2C326C9" w14:textId="77777777" w:rsidR="00CE4E06" w:rsidRPr="005639B7" w:rsidRDefault="00CE4E06" w:rsidP="005639B7">
            <w:pPr>
              <w:pStyle w:val="text-wrap3"/>
              <w:jc w:val="center"/>
              <w:rPr>
                <w:rFonts w:asciiTheme="minorHAnsi" w:hAnsiTheme="minorHAnsi" w:cstheme="minorHAnsi"/>
                <w:b/>
                <w:bCs/>
                <w:color w:val="333333"/>
                <w:sz w:val="18"/>
                <w:szCs w:val="18"/>
              </w:rPr>
            </w:pPr>
            <w:r w:rsidRPr="005639B7">
              <w:rPr>
                <w:rFonts w:asciiTheme="minorHAnsi" w:hAnsiTheme="minorHAnsi" w:cstheme="minorHAnsi"/>
                <w:b/>
                <w:bCs/>
                <w:color w:val="333333"/>
                <w:sz w:val="18"/>
                <w:szCs w:val="18"/>
              </w:rPr>
              <w:t>UICC Stadiu</w:t>
            </w:r>
            <w:r w:rsidR="003D647C" w:rsidRPr="005639B7">
              <w:rPr>
                <w:rFonts w:asciiTheme="minorHAnsi" w:hAnsiTheme="minorHAnsi" w:cstheme="minorHAnsi"/>
                <w:b/>
                <w:bCs/>
                <w:color w:val="333333"/>
                <w:sz w:val="18"/>
                <w:szCs w:val="18"/>
              </w:rPr>
              <w:t>m</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03B3C3DE" w14:textId="77777777" w:rsidR="00CE4E06" w:rsidRPr="005639B7" w:rsidRDefault="00CE4E06" w:rsidP="005639B7">
            <w:pPr>
              <w:pStyle w:val="text-wrap3"/>
              <w:jc w:val="center"/>
              <w:rPr>
                <w:rFonts w:asciiTheme="minorHAnsi" w:hAnsiTheme="minorHAnsi" w:cstheme="minorHAnsi"/>
                <w:b/>
                <w:bCs/>
                <w:color w:val="333333"/>
                <w:sz w:val="18"/>
                <w:szCs w:val="18"/>
              </w:rPr>
            </w:pPr>
            <w:r w:rsidRPr="005639B7">
              <w:rPr>
                <w:rFonts w:asciiTheme="minorHAnsi" w:hAnsiTheme="minorHAnsi" w:cstheme="minorHAnsi"/>
                <w:b/>
                <w:bCs/>
                <w:color w:val="333333"/>
                <w:sz w:val="18"/>
                <w:szCs w:val="18"/>
              </w:rPr>
              <w:t>Primärtumor</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26DBCC5" w14:textId="77777777" w:rsidR="00CE4E06" w:rsidRPr="005639B7" w:rsidRDefault="00CE4E06" w:rsidP="005639B7">
            <w:pPr>
              <w:pStyle w:val="text-wrap3"/>
              <w:jc w:val="center"/>
              <w:rPr>
                <w:rFonts w:asciiTheme="minorHAnsi" w:hAnsiTheme="minorHAnsi" w:cstheme="minorHAnsi"/>
                <w:b/>
                <w:bCs/>
                <w:color w:val="333333"/>
                <w:sz w:val="18"/>
                <w:szCs w:val="18"/>
              </w:rPr>
            </w:pPr>
            <w:r w:rsidRPr="005639B7">
              <w:rPr>
                <w:rFonts w:asciiTheme="minorHAnsi" w:hAnsiTheme="minorHAnsi" w:cstheme="minorHAnsi"/>
                <w:b/>
                <w:bCs/>
                <w:color w:val="333333"/>
                <w:sz w:val="18"/>
                <w:szCs w:val="18"/>
              </w:rPr>
              <w:t>Lymphknoten</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66EF8FFB" w14:textId="77777777" w:rsidR="00CE4E06" w:rsidRPr="005639B7" w:rsidRDefault="00CE4E06" w:rsidP="005639B7">
            <w:pPr>
              <w:pStyle w:val="text-wrap3"/>
              <w:jc w:val="center"/>
              <w:rPr>
                <w:rFonts w:asciiTheme="minorHAnsi" w:hAnsiTheme="minorHAnsi" w:cstheme="minorHAnsi"/>
                <w:b/>
                <w:bCs/>
                <w:color w:val="333333"/>
                <w:sz w:val="18"/>
                <w:szCs w:val="18"/>
              </w:rPr>
            </w:pPr>
            <w:r w:rsidRPr="005639B7">
              <w:rPr>
                <w:rFonts w:asciiTheme="minorHAnsi" w:hAnsiTheme="minorHAnsi" w:cstheme="minorHAnsi"/>
                <w:b/>
                <w:bCs/>
                <w:color w:val="333333"/>
                <w:sz w:val="18"/>
                <w:szCs w:val="18"/>
              </w:rPr>
              <w:t>Fernmetastasen</w:t>
            </w:r>
          </w:p>
        </w:tc>
      </w:tr>
      <w:tr w:rsidR="00CE4E06" w:rsidRPr="005639B7" w14:paraId="69DC8CDE" w14:textId="77777777" w:rsidTr="005639B7">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5B7A858C"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0</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06622A6C"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Tis</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7F022D8C"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N0</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119A5C88"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tc>
      </w:tr>
      <w:tr w:rsidR="00CE4E06" w:rsidRPr="005639B7" w14:paraId="75182235" w14:textId="77777777" w:rsidTr="005639B7">
        <w:trPr>
          <w:trHeight w:val="410"/>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4D151B15"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IA</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DBCC6D3"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T1a</w:t>
            </w:r>
          </w:p>
          <w:p w14:paraId="0E247076"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T1b</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6FB103F"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N0</w:t>
            </w:r>
          </w:p>
          <w:p w14:paraId="08AB0F44"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N0</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5755708"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219891A5"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tc>
      </w:tr>
      <w:tr w:rsidR="00CE4E06" w:rsidRPr="005639B7" w14:paraId="68978500" w14:textId="77777777" w:rsidTr="005639B7">
        <w:trPr>
          <w:trHeight w:val="401"/>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9E53F18"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IB</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AB24EAA"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T2</w:t>
            </w:r>
          </w:p>
          <w:p w14:paraId="1580AC86"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T1</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04673F37"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N0</w:t>
            </w:r>
          </w:p>
          <w:p w14:paraId="07F0CCBE"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N1</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BEB4B7F"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4CBC2300"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tc>
      </w:tr>
      <w:tr w:rsidR="00CE4E06" w:rsidRPr="005639B7" w14:paraId="72D3974B" w14:textId="77777777" w:rsidTr="005639B7">
        <w:trPr>
          <w:trHeight w:val="607"/>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17D62E37"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IIA</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0EB7A5F6"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T3</w:t>
            </w:r>
          </w:p>
          <w:p w14:paraId="366687C3"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T2</w:t>
            </w:r>
          </w:p>
          <w:p w14:paraId="167322ED"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T1</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5A0FA4D4"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N0</w:t>
            </w:r>
          </w:p>
          <w:p w14:paraId="253344D7"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N1</w:t>
            </w:r>
          </w:p>
          <w:p w14:paraId="3AE4AE31"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N2</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71FB6F94"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55F4828A"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2040D90D"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tc>
      </w:tr>
      <w:tr w:rsidR="00CE4E06" w:rsidRPr="005639B7" w14:paraId="6E6C75FB" w14:textId="77777777" w:rsidTr="005639B7">
        <w:trPr>
          <w:trHeight w:val="813"/>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A6014B4"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IIB</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13070BFE"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T4a</w:t>
            </w:r>
          </w:p>
          <w:p w14:paraId="1063D782"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T3</w:t>
            </w:r>
          </w:p>
          <w:p w14:paraId="614F4D99"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T2</w:t>
            </w:r>
          </w:p>
          <w:p w14:paraId="3A60C957"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T1</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E18D185"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N0</w:t>
            </w:r>
          </w:p>
          <w:p w14:paraId="092A96AA"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N1</w:t>
            </w:r>
          </w:p>
          <w:p w14:paraId="41E2A5D7"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N2</w:t>
            </w:r>
          </w:p>
          <w:p w14:paraId="2F00F7C8"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N3</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532E82DB"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3A5EE52C"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658AAC1D"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13F9BA4A"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tc>
      </w:tr>
      <w:tr w:rsidR="00CE4E06" w:rsidRPr="005639B7" w14:paraId="01D2F718" w14:textId="77777777" w:rsidTr="005639B7">
        <w:trPr>
          <w:trHeight w:val="299"/>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51F71ADD"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IIIA </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0FCE73B8"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T4a</w:t>
            </w:r>
          </w:p>
          <w:p w14:paraId="7E3A0EBD"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T3</w:t>
            </w:r>
          </w:p>
          <w:p w14:paraId="14547202"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T2</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06A66842"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N1</w:t>
            </w:r>
          </w:p>
          <w:p w14:paraId="38FA61ED"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N2</w:t>
            </w:r>
          </w:p>
          <w:p w14:paraId="788B928B"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N3</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1D81C959"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17160FB6"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44656B52"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tc>
      </w:tr>
      <w:tr w:rsidR="00CE4E06" w:rsidRPr="005639B7" w14:paraId="1384B8FF" w14:textId="77777777" w:rsidTr="005639B7">
        <w:trPr>
          <w:trHeight w:val="607"/>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155E0014"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IIIB</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5235C720"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T4b</w:t>
            </w:r>
          </w:p>
          <w:p w14:paraId="7424E885"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T4a</w:t>
            </w:r>
          </w:p>
          <w:p w14:paraId="46F9249C"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T3</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5EFE5CE5"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N0/1</w:t>
            </w:r>
          </w:p>
          <w:p w14:paraId="5F3EB06E"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N2</w:t>
            </w:r>
          </w:p>
          <w:p w14:paraId="030353BE"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N3</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1B04317"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520AA37F"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7D2F1D51"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tc>
      </w:tr>
      <w:tr w:rsidR="00CE4E06" w:rsidRPr="005639B7" w14:paraId="5CFC4A52" w14:textId="77777777" w:rsidTr="005639B7">
        <w:trPr>
          <w:trHeight w:val="401"/>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65B9B8D2"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IIIC</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0F4343F"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T4b</w:t>
            </w:r>
          </w:p>
          <w:p w14:paraId="53851433"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T4a</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364D506"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N2/3</w:t>
            </w:r>
          </w:p>
          <w:p w14:paraId="3E4D219E"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N3</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300F8D74"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p w14:paraId="5FB279EC"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M0</w:t>
            </w:r>
          </w:p>
        </w:tc>
      </w:tr>
      <w:tr w:rsidR="00CE4E06" w:rsidRPr="005639B7" w14:paraId="090CEEF5" w14:textId="77777777" w:rsidTr="005639B7">
        <w:trPr>
          <w:trHeight w:val="195"/>
        </w:trPr>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55BC01BB"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IV</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289B49E3"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jedes T</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686E52F8"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jedes N</w:t>
            </w:r>
          </w:p>
        </w:tc>
        <w:tc>
          <w:tcPr>
            <w:tcW w:w="0" w:type="auto"/>
            <w:tcBorders>
              <w:top w:val="single" w:sz="6" w:space="0" w:color="AAAAAA"/>
              <w:left w:val="single" w:sz="6" w:space="0" w:color="AAAAAA"/>
              <w:bottom w:val="single" w:sz="6" w:space="0" w:color="AAAAAA"/>
              <w:right w:val="single" w:sz="6" w:space="0" w:color="AAAAAA"/>
            </w:tcBorders>
            <w:shd w:val="clear" w:color="auto" w:fill="E2EAF3"/>
            <w:tcMar>
              <w:top w:w="120" w:type="dxa"/>
              <w:left w:w="120" w:type="dxa"/>
              <w:bottom w:w="120" w:type="dxa"/>
              <w:right w:w="120" w:type="dxa"/>
            </w:tcMar>
            <w:hideMark/>
          </w:tcPr>
          <w:p w14:paraId="6B71D533" w14:textId="77777777" w:rsidR="00CE4E06" w:rsidRPr="005639B7" w:rsidRDefault="00CE4E06" w:rsidP="005639B7">
            <w:pPr>
              <w:pStyle w:val="text-wrap4"/>
              <w:rPr>
                <w:rFonts w:asciiTheme="minorHAnsi" w:hAnsiTheme="minorHAnsi" w:cstheme="minorHAnsi"/>
                <w:color w:val="333333"/>
                <w:sz w:val="18"/>
                <w:szCs w:val="18"/>
              </w:rPr>
            </w:pPr>
            <w:r w:rsidRPr="005639B7">
              <w:rPr>
                <w:rFonts w:asciiTheme="minorHAnsi" w:hAnsiTheme="minorHAnsi" w:cstheme="minorHAnsi"/>
                <w:color w:val="333333"/>
                <w:sz w:val="18"/>
                <w:szCs w:val="18"/>
              </w:rPr>
              <w:t>M1</w:t>
            </w:r>
          </w:p>
        </w:tc>
      </w:tr>
    </w:tbl>
    <w:p w14:paraId="5037CFFF" w14:textId="77777777" w:rsidR="00CE4E06" w:rsidRPr="00CE4E06" w:rsidRDefault="00CE4E06" w:rsidP="00CE4E06">
      <w:pPr>
        <w:spacing w:line="276" w:lineRule="auto"/>
        <w:jc w:val="both"/>
        <w:rPr>
          <w:rFonts w:asciiTheme="minorHAnsi" w:hAnsiTheme="minorHAnsi" w:cstheme="minorHAnsi"/>
          <w:b/>
          <w:sz w:val="24"/>
          <w:szCs w:val="24"/>
          <w:lang w:val="de-DE"/>
        </w:rPr>
      </w:pPr>
    </w:p>
    <w:p w14:paraId="08333CD0" w14:textId="77777777" w:rsidR="002E45EC" w:rsidRPr="00CE4E06" w:rsidRDefault="002E45EC" w:rsidP="002E45EC">
      <w:pPr>
        <w:spacing w:line="276" w:lineRule="auto"/>
        <w:jc w:val="both"/>
        <w:rPr>
          <w:rFonts w:asciiTheme="minorHAnsi" w:hAnsiTheme="minorHAnsi" w:cstheme="minorHAnsi"/>
          <w:b/>
          <w:strike/>
          <w:sz w:val="24"/>
          <w:szCs w:val="24"/>
          <w:lang w:val="de-DE"/>
        </w:rPr>
      </w:pPr>
      <w:r w:rsidRPr="004B04E6">
        <w:rPr>
          <w:rFonts w:asciiTheme="minorHAnsi" w:hAnsiTheme="minorHAnsi" w:cstheme="minorHAnsi"/>
          <w:b/>
          <w:sz w:val="24"/>
          <w:szCs w:val="24"/>
          <w:lang w:val="de-DE"/>
        </w:rPr>
        <w:t>Pathologie</w:t>
      </w:r>
      <w:r w:rsidRPr="005639B7">
        <w:rPr>
          <w:rFonts w:asciiTheme="minorHAnsi" w:hAnsiTheme="minorHAnsi" w:cstheme="minorHAnsi"/>
          <w:lang w:val="de-DE"/>
        </w:rPr>
        <w:t>:</w:t>
      </w:r>
    </w:p>
    <w:p w14:paraId="30B09C81" w14:textId="77777777" w:rsidR="002E45EC" w:rsidRPr="00AD0C2F" w:rsidRDefault="002E45EC" w:rsidP="002E45EC">
      <w:pPr>
        <w:pStyle w:val="Listenabsatz"/>
        <w:numPr>
          <w:ilvl w:val="0"/>
          <w:numId w:val="16"/>
        </w:numPr>
        <w:spacing w:line="276" w:lineRule="auto"/>
        <w:ind w:left="426" w:hanging="426"/>
        <w:jc w:val="both"/>
        <w:rPr>
          <w:rFonts w:asciiTheme="minorHAnsi" w:hAnsiTheme="minorHAnsi" w:cstheme="minorHAnsi"/>
          <w:lang w:val="de-DE"/>
        </w:rPr>
      </w:pPr>
      <w:r w:rsidRPr="00AD0C2F">
        <w:rPr>
          <w:rFonts w:asciiTheme="minorHAnsi" w:hAnsiTheme="minorHAnsi" w:cstheme="minorHAnsi"/>
          <w:lang w:val="de-DE"/>
        </w:rPr>
        <w:t>Bestimmung Her2-neu Status</w:t>
      </w:r>
      <w:r w:rsidR="00AA52A3">
        <w:rPr>
          <w:rFonts w:asciiTheme="minorHAnsi" w:hAnsiTheme="minorHAnsi" w:cstheme="minorHAnsi"/>
          <w:lang w:val="de-DE"/>
        </w:rPr>
        <w:t xml:space="preserve"> (Immunhistochemie und Insitu Hybridisierung sowohl im kurativen als auch palliativen Therapieansatz)</w:t>
      </w:r>
    </w:p>
    <w:p w14:paraId="0270C966" w14:textId="77777777" w:rsidR="002E45EC" w:rsidRPr="00AD0C2F" w:rsidRDefault="00A63BC2" w:rsidP="002E45EC">
      <w:pPr>
        <w:pStyle w:val="Listenabsatz"/>
        <w:numPr>
          <w:ilvl w:val="0"/>
          <w:numId w:val="16"/>
        </w:numPr>
        <w:spacing w:line="276" w:lineRule="auto"/>
        <w:ind w:left="426" w:hanging="426"/>
        <w:jc w:val="both"/>
        <w:rPr>
          <w:rFonts w:asciiTheme="minorHAnsi" w:hAnsiTheme="minorHAnsi" w:cstheme="minorHAnsi"/>
          <w:lang w:val="de-DE"/>
        </w:rPr>
      </w:pPr>
      <w:r w:rsidRPr="00AD0C2F">
        <w:rPr>
          <w:rFonts w:asciiTheme="minorHAnsi" w:hAnsiTheme="minorHAnsi" w:cstheme="minorHAnsi"/>
          <w:lang w:val="de-DE"/>
        </w:rPr>
        <w:t>EBV</w:t>
      </w:r>
      <w:r w:rsidR="00BF1CD3" w:rsidRPr="00AD0C2F">
        <w:rPr>
          <w:rFonts w:asciiTheme="minorHAnsi" w:hAnsiTheme="minorHAnsi" w:cstheme="minorHAnsi"/>
          <w:lang w:val="de-DE"/>
        </w:rPr>
        <w:t xml:space="preserve"> in situ Hybridisierung </w:t>
      </w:r>
      <w:r w:rsidR="00AA52A3">
        <w:rPr>
          <w:rFonts w:asciiTheme="minorHAnsi" w:hAnsiTheme="minorHAnsi" w:cstheme="minorHAnsi"/>
          <w:lang w:val="de-DE"/>
        </w:rPr>
        <w:t xml:space="preserve">palliative Situation </w:t>
      </w:r>
      <w:r w:rsidR="00BF1CD3" w:rsidRPr="00AD0C2F">
        <w:rPr>
          <w:rFonts w:asciiTheme="minorHAnsi" w:hAnsiTheme="minorHAnsi" w:cstheme="minorHAnsi"/>
          <w:lang w:val="de-DE"/>
        </w:rPr>
        <w:t>(Path. Institut O</w:t>
      </w:r>
      <w:r w:rsidR="009713FE">
        <w:rPr>
          <w:rFonts w:asciiTheme="minorHAnsi" w:hAnsiTheme="minorHAnsi" w:cstheme="minorHAnsi"/>
          <w:lang w:val="de-DE"/>
        </w:rPr>
        <w:t>rdensklinikum</w:t>
      </w:r>
      <w:r w:rsidR="00BF1CD3" w:rsidRPr="00AD0C2F">
        <w:rPr>
          <w:rFonts w:asciiTheme="minorHAnsi" w:hAnsiTheme="minorHAnsi" w:cstheme="minorHAnsi"/>
          <w:lang w:val="de-DE"/>
        </w:rPr>
        <w:t xml:space="preserve"> Barmherzige Schwestern)</w:t>
      </w:r>
    </w:p>
    <w:p w14:paraId="3BEAFAF0" w14:textId="77777777" w:rsidR="009E756D" w:rsidRPr="00AD0C2F" w:rsidRDefault="009E756D" w:rsidP="009E756D">
      <w:pPr>
        <w:pStyle w:val="Listenabsatz"/>
        <w:numPr>
          <w:ilvl w:val="0"/>
          <w:numId w:val="16"/>
        </w:numPr>
        <w:spacing w:line="276" w:lineRule="auto"/>
        <w:ind w:left="426" w:hanging="426"/>
        <w:jc w:val="both"/>
        <w:rPr>
          <w:rFonts w:asciiTheme="minorHAnsi" w:hAnsiTheme="minorHAnsi" w:cstheme="minorHAnsi"/>
          <w:lang w:val="de-DE"/>
        </w:rPr>
      </w:pPr>
      <w:r w:rsidRPr="00AD0C2F">
        <w:rPr>
          <w:rFonts w:asciiTheme="minorHAnsi" w:hAnsiTheme="minorHAnsi" w:cstheme="minorHAnsi"/>
          <w:lang w:val="de-DE"/>
        </w:rPr>
        <w:t>Mikrosatellitenstatus</w:t>
      </w:r>
    </w:p>
    <w:p w14:paraId="40A99B76" w14:textId="77777777" w:rsidR="009E756D" w:rsidRPr="00AD0C2F" w:rsidRDefault="00AA52A3" w:rsidP="009E756D">
      <w:pPr>
        <w:pStyle w:val="Listenabsatz"/>
        <w:numPr>
          <w:ilvl w:val="0"/>
          <w:numId w:val="16"/>
        </w:numPr>
        <w:spacing w:line="276" w:lineRule="auto"/>
        <w:ind w:left="426" w:hanging="426"/>
        <w:jc w:val="both"/>
        <w:rPr>
          <w:rFonts w:asciiTheme="minorHAnsi" w:hAnsiTheme="minorHAnsi" w:cstheme="minorHAnsi"/>
          <w:lang w:val="de-DE"/>
        </w:rPr>
      </w:pPr>
      <w:r>
        <w:rPr>
          <w:rFonts w:asciiTheme="minorHAnsi" w:hAnsiTheme="minorHAnsi" w:cstheme="minorHAnsi"/>
          <w:lang w:val="de-DE"/>
        </w:rPr>
        <w:t xml:space="preserve">PDL1 – </w:t>
      </w:r>
      <w:r w:rsidR="009E756D" w:rsidRPr="00AD0C2F">
        <w:rPr>
          <w:rFonts w:asciiTheme="minorHAnsi" w:hAnsiTheme="minorHAnsi" w:cstheme="minorHAnsi"/>
          <w:lang w:val="de-DE"/>
        </w:rPr>
        <w:t>CPS</w:t>
      </w:r>
      <w:r>
        <w:rPr>
          <w:rFonts w:asciiTheme="minorHAnsi" w:hAnsiTheme="minorHAnsi" w:cstheme="minorHAnsi"/>
          <w:lang w:val="de-DE"/>
        </w:rPr>
        <w:t xml:space="preserve"> Score</w:t>
      </w:r>
    </w:p>
    <w:p w14:paraId="45BDD948" w14:textId="77777777" w:rsidR="009E756D" w:rsidRPr="009713FE" w:rsidRDefault="009E756D" w:rsidP="009E756D">
      <w:pPr>
        <w:pStyle w:val="Listenabsatz"/>
        <w:numPr>
          <w:ilvl w:val="0"/>
          <w:numId w:val="16"/>
        </w:numPr>
        <w:spacing w:line="276" w:lineRule="auto"/>
        <w:ind w:left="426" w:hanging="426"/>
        <w:jc w:val="both"/>
      </w:pPr>
      <w:r w:rsidRPr="009713FE">
        <w:rPr>
          <w:rFonts w:asciiTheme="minorHAnsi" w:hAnsiTheme="minorHAnsi" w:cstheme="minorHAnsi"/>
          <w:lang w:val="de-DE"/>
        </w:rPr>
        <w:t>Auf spezielle Anforderung: Identifikation individueller Behandlungstargets (NTREK, NGS)</w:t>
      </w:r>
    </w:p>
    <w:p w14:paraId="1F4569B6" w14:textId="77777777" w:rsidR="009E756D" w:rsidRPr="00AD0C2F" w:rsidRDefault="009E756D" w:rsidP="009E756D">
      <w:pPr>
        <w:spacing w:before="150" w:after="150" w:line="240" w:lineRule="auto"/>
        <w:jc w:val="left"/>
        <w:outlineLvl w:val="4"/>
        <w:rPr>
          <w:rFonts w:asciiTheme="minorHAnsi" w:hAnsiTheme="minorHAnsi" w:cstheme="minorHAnsi"/>
          <w:lang w:val="de-DE"/>
        </w:rPr>
      </w:pPr>
    </w:p>
    <w:p w14:paraId="44F53AB1" w14:textId="77777777" w:rsidR="009E756D" w:rsidRPr="00AD0C2F" w:rsidRDefault="009E756D" w:rsidP="006F4CF5">
      <w:pPr>
        <w:spacing w:line="276" w:lineRule="auto"/>
        <w:jc w:val="both"/>
        <w:rPr>
          <w:rFonts w:asciiTheme="minorHAnsi" w:hAnsiTheme="minorHAnsi" w:cstheme="minorHAnsi"/>
          <w:b/>
          <w:sz w:val="24"/>
          <w:szCs w:val="24"/>
          <w:lang w:val="en-GB"/>
        </w:rPr>
      </w:pPr>
      <w:r w:rsidRPr="00AD0C2F">
        <w:rPr>
          <w:rFonts w:asciiTheme="minorHAnsi" w:hAnsiTheme="minorHAnsi" w:cstheme="minorHAnsi"/>
          <w:b/>
          <w:sz w:val="24"/>
          <w:szCs w:val="24"/>
          <w:lang w:val="en-GB"/>
        </w:rPr>
        <w:t>The Cancer Genom Atlas (TCGA) Classification:</w:t>
      </w:r>
    </w:p>
    <w:p w14:paraId="0ED96E66" w14:textId="77777777" w:rsidR="009E756D" w:rsidRPr="00AD0C2F" w:rsidRDefault="009E756D" w:rsidP="006F4CF5">
      <w:pPr>
        <w:spacing w:line="276" w:lineRule="auto"/>
        <w:jc w:val="both"/>
        <w:rPr>
          <w:rFonts w:asciiTheme="minorHAnsi" w:hAnsiTheme="minorHAnsi" w:cstheme="minorHAnsi"/>
          <w:lang w:val="de-DE"/>
        </w:rPr>
      </w:pPr>
      <w:r w:rsidRPr="00AD0C2F">
        <w:rPr>
          <w:rFonts w:asciiTheme="minorHAnsi" w:hAnsiTheme="minorHAnsi" w:cstheme="minorHAnsi"/>
          <w:lang w:val="de-DE"/>
        </w:rPr>
        <w:t>Einteilung in vier Subtypen nach Genom, Transkriptom, Epigenom und Proteom</w:t>
      </w:r>
    </w:p>
    <w:p w14:paraId="466CE737" w14:textId="77777777" w:rsidR="009E756D" w:rsidRPr="00AD0C2F" w:rsidRDefault="009E756D" w:rsidP="006F4CF5">
      <w:pPr>
        <w:pStyle w:val="Listenabsatz"/>
        <w:numPr>
          <w:ilvl w:val="0"/>
          <w:numId w:val="16"/>
        </w:numPr>
        <w:spacing w:line="276" w:lineRule="auto"/>
        <w:ind w:left="426" w:hanging="426"/>
        <w:jc w:val="both"/>
        <w:rPr>
          <w:rFonts w:asciiTheme="minorHAnsi" w:hAnsiTheme="minorHAnsi" w:cstheme="minorHAnsi"/>
          <w:lang w:val="de-DE"/>
        </w:rPr>
      </w:pPr>
      <w:r w:rsidRPr="00AD0C2F">
        <w:rPr>
          <w:rFonts w:asciiTheme="minorHAnsi" w:hAnsiTheme="minorHAnsi" w:cstheme="minorHAnsi"/>
          <w:lang w:val="de-DE"/>
        </w:rPr>
        <w:t>chromosomal instabil – CIN</w:t>
      </w:r>
    </w:p>
    <w:p w14:paraId="5AEF109B" w14:textId="77777777" w:rsidR="009E756D" w:rsidRPr="00AD0C2F" w:rsidRDefault="009E756D" w:rsidP="006F4CF5">
      <w:pPr>
        <w:pStyle w:val="Listenabsatz"/>
        <w:numPr>
          <w:ilvl w:val="0"/>
          <w:numId w:val="16"/>
        </w:numPr>
        <w:spacing w:line="276" w:lineRule="auto"/>
        <w:ind w:left="426" w:hanging="426"/>
        <w:jc w:val="both"/>
        <w:rPr>
          <w:rFonts w:asciiTheme="minorHAnsi" w:hAnsiTheme="minorHAnsi" w:cstheme="minorHAnsi"/>
          <w:lang w:val="de-DE"/>
        </w:rPr>
      </w:pPr>
      <w:r w:rsidRPr="00AD0C2F">
        <w:rPr>
          <w:rFonts w:asciiTheme="minorHAnsi" w:hAnsiTheme="minorHAnsi" w:cstheme="minorHAnsi"/>
          <w:lang w:val="de-DE"/>
        </w:rPr>
        <w:t>Epstein-Barr-Virus-assoziiert – EBV</w:t>
      </w:r>
    </w:p>
    <w:p w14:paraId="205CEC2B" w14:textId="77777777" w:rsidR="009E756D" w:rsidRPr="00AD0C2F" w:rsidRDefault="009E756D" w:rsidP="006F4CF5">
      <w:pPr>
        <w:pStyle w:val="Listenabsatz"/>
        <w:numPr>
          <w:ilvl w:val="0"/>
          <w:numId w:val="16"/>
        </w:numPr>
        <w:spacing w:line="276" w:lineRule="auto"/>
        <w:ind w:left="426" w:hanging="426"/>
        <w:jc w:val="both"/>
        <w:rPr>
          <w:rFonts w:asciiTheme="minorHAnsi" w:hAnsiTheme="minorHAnsi" w:cstheme="minorHAnsi"/>
          <w:lang w:val="de-DE"/>
        </w:rPr>
      </w:pPr>
      <w:r w:rsidRPr="00AD0C2F">
        <w:rPr>
          <w:rFonts w:asciiTheme="minorHAnsi" w:hAnsiTheme="minorHAnsi" w:cstheme="minorHAnsi"/>
          <w:lang w:val="de-DE"/>
        </w:rPr>
        <w:t>Mikrosatelliten-instabil – MSI</w:t>
      </w:r>
    </w:p>
    <w:p w14:paraId="27DCE9A4" w14:textId="77777777" w:rsidR="009E756D" w:rsidRPr="00AD0C2F" w:rsidRDefault="009E756D" w:rsidP="006F4CF5">
      <w:pPr>
        <w:pStyle w:val="Listenabsatz"/>
        <w:numPr>
          <w:ilvl w:val="0"/>
          <w:numId w:val="16"/>
        </w:numPr>
        <w:spacing w:line="276" w:lineRule="auto"/>
        <w:ind w:left="426" w:hanging="426"/>
        <w:jc w:val="both"/>
        <w:rPr>
          <w:rFonts w:asciiTheme="minorHAnsi" w:hAnsiTheme="minorHAnsi" w:cstheme="minorHAnsi"/>
          <w:lang w:val="de-DE"/>
        </w:rPr>
      </w:pPr>
      <w:r w:rsidRPr="00AD0C2F">
        <w:rPr>
          <w:rFonts w:asciiTheme="minorHAnsi" w:hAnsiTheme="minorHAnsi" w:cstheme="minorHAnsi"/>
          <w:lang w:val="de-DE"/>
        </w:rPr>
        <w:t>genomisch stabil – GS</w:t>
      </w:r>
    </w:p>
    <w:p w14:paraId="60FBFF02" w14:textId="77777777" w:rsidR="009E756D" w:rsidRDefault="009E756D" w:rsidP="009E756D">
      <w:pPr>
        <w:spacing w:after="150" w:line="240" w:lineRule="auto"/>
        <w:jc w:val="left"/>
        <w:rPr>
          <w:rFonts w:cs="Arial"/>
          <w:color w:val="333333"/>
          <w:sz w:val="21"/>
          <w:szCs w:val="21"/>
          <w:highlight w:val="yellow"/>
          <w:lang w:val="de-DE" w:eastAsia="de-AT"/>
        </w:rPr>
      </w:pPr>
    </w:p>
    <w:p w14:paraId="3E72E60A" w14:textId="77777777" w:rsidR="009E756D" w:rsidRDefault="009E756D" w:rsidP="009E756D">
      <w:pPr>
        <w:spacing w:after="150" w:line="240" w:lineRule="auto"/>
        <w:jc w:val="left"/>
        <w:rPr>
          <w:rFonts w:cs="Arial"/>
          <w:color w:val="333333"/>
          <w:sz w:val="21"/>
          <w:szCs w:val="21"/>
          <w:highlight w:val="yellow"/>
          <w:lang w:val="de-DE" w:eastAsia="de-AT"/>
        </w:rPr>
      </w:pPr>
    </w:p>
    <w:p w14:paraId="58EFE034" w14:textId="77777777" w:rsidR="006F4CF5" w:rsidRPr="004C3C58" w:rsidRDefault="006F4CF5" w:rsidP="009E756D">
      <w:pPr>
        <w:spacing w:after="150" w:line="240" w:lineRule="auto"/>
        <w:jc w:val="left"/>
        <w:rPr>
          <w:rFonts w:cs="Arial"/>
          <w:color w:val="333333"/>
          <w:sz w:val="21"/>
          <w:szCs w:val="21"/>
          <w:highlight w:val="yellow"/>
          <w:lang w:val="de-DE" w:eastAsia="de-AT"/>
        </w:rPr>
      </w:pPr>
    </w:p>
    <w:p w14:paraId="05790B2D" w14:textId="77777777" w:rsidR="008123F9" w:rsidRPr="004B04E6" w:rsidRDefault="008123F9" w:rsidP="008123F9">
      <w:pPr>
        <w:spacing w:line="276" w:lineRule="auto"/>
        <w:jc w:val="both"/>
        <w:rPr>
          <w:rFonts w:asciiTheme="minorHAnsi" w:hAnsiTheme="minorHAnsi" w:cstheme="minorHAnsi"/>
          <w:b/>
          <w:sz w:val="24"/>
          <w:szCs w:val="24"/>
          <w:lang w:val="de-DE"/>
        </w:rPr>
      </w:pPr>
      <w:r w:rsidRPr="004B04E6">
        <w:rPr>
          <w:rFonts w:asciiTheme="minorHAnsi" w:hAnsiTheme="minorHAnsi" w:cstheme="minorHAnsi"/>
          <w:b/>
          <w:sz w:val="24"/>
          <w:szCs w:val="24"/>
          <w:lang w:val="de-DE"/>
        </w:rPr>
        <w:lastRenderedPageBreak/>
        <w:t>Nach klinischer Notwendigkeit und Möglichkeit</w:t>
      </w:r>
    </w:p>
    <w:p w14:paraId="0FAE807D" w14:textId="77777777" w:rsidR="008123F9" w:rsidRPr="004B04E6" w:rsidRDefault="008123F9"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Internistische Begutachtung bezüglich OP-</w:t>
      </w:r>
      <w:r w:rsidR="00837332" w:rsidRPr="004B04E6">
        <w:rPr>
          <w:rFonts w:asciiTheme="minorHAnsi" w:hAnsiTheme="minorHAnsi" w:cstheme="minorHAnsi"/>
          <w:lang w:val="de-DE"/>
        </w:rPr>
        <w:t>Tauglichkeit</w:t>
      </w:r>
    </w:p>
    <w:p w14:paraId="3483E54C" w14:textId="77777777" w:rsidR="008123F9" w:rsidRPr="004B04E6" w:rsidRDefault="00A63BC2"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Echokardiographie</w:t>
      </w:r>
      <w:r w:rsidR="00AA52A3">
        <w:rPr>
          <w:rFonts w:asciiTheme="minorHAnsi" w:hAnsiTheme="minorHAnsi" w:cstheme="minorHAnsi"/>
          <w:lang w:val="de-DE"/>
        </w:rPr>
        <w:t xml:space="preserve"> vor</w:t>
      </w:r>
      <w:r w:rsidR="008123F9" w:rsidRPr="004B04E6">
        <w:rPr>
          <w:rFonts w:asciiTheme="minorHAnsi" w:hAnsiTheme="minorHAnsi" w:cstheme="minorHAnsi"/>
          <w:lang w:val="de-DE"/>
        </w:rPr>
        <w:t xml:space="preserve"> geplanter cardiotoxischer Chemo</w:t>
      </w:r>
      <w:r w:rsidR="00AA52A3">
        <w:rPr>
          <w:rFonts w:asciiTheme="minorHAnsi" w:hAnsiTheme="minorHAnsi" w:cstheme="minorHAnsi"/>
          <w:lang w:val="de-DE"/>
        </w:rPr>
        <w:t>therapie</w:t>
      </w:r>
    </w:p>
    <w:p w14:paraId="43005CB1" w14:textId="77777777" w:rsidR="008123F9" w:rsidRPr="004B04E6" w:rsidRDefault="008123F9"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E</w:t>
      </w:r>
      <w:r w:rsidR="00131399" w:rsidRPr="004B04E6">
        <w:rPr>
          <w:rFonts w:asciiTheme="minorHAnsi" w:hAnsiTheme="minorHAnsi" w:cstheme="minorHAnsi"/>
          <w:lang w:val="de-DE"/>
        </w:rPr>
        <w:t>ventuell</w:t>
      </w:r>
      <w:r w:rsidRPr="004B04E6">
        <w:rPr>
          <w:rFonts w:asciiTheme="minorHAnsi" w:hAnsiTheme="minorHAnsi" w:cstheme="minorHAnsi"/>
          <w:lang w:val="de-DE"/>
        </w:rPr>
        <w:t xml:space="preserve"> geriatrisches Assessment bei Patienten über 70 Jahre</w:t>
      </w:r>
      <w:r w:rsidR="00837332" w:rsidRPr="004B04E6">
        <w:rPr>
          <w:rFonts w:asciiTheme="minorHAnsi" w:hAnsiTheme="minorHAnsi" w:cstheme="minorHAnsi"/>
          <w:lang w:val="de-DE"/>
        </w:rPr>
        <w:t xml:space="preserve"> (nach lokalem Standard)</w:t>
      </w:r>
    </w:p>
    <w:p w14:paraId="7FF0C219" w14:textId="77777777" w:rsidR="008123F9" w:rsidRPr="004B04E6" w:rsidRDefault="008123F9"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Ernährungsstatus/Ernährungsberatung</w:t>
      </w:r>
      <w:r w:rsidR="00CB7777" w:rsidRPr="004B04E6">
        <w:rPr>
          <w:rFonts w:asciiTheme="minorHAnsi" w:hAnsiTheme="minorHAnsi" w:cstheme="minorHAnsi"/>
          <w:lang w:val="de-DE"/>
        </w:rPr>
        <w:t>, Diätberatung bei &gt; 5% Gewichtsverlust</w:t>
      </w:r>
    </w:p>
    <w:p w14:paraId="52532414" w14:textId="77777777" w:rsidR="008123F9" w:rsidRPr="004B04E6" w:rsidRDefault="008123F9" w:rsidP="008123F9">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Psychoonkologische Betreuung anbieten</w:t>
      </w:r>
    </w:p>
    <w:p w14:paraId="5A9BFBCA" w14:textId="77777777" w:rsidR="008123F9" w:rsidRPr="004B04E6" w:rsidRDefault="008123F9" w:rsidP="008123F9">
      <w:pPr>
        <w:spacing w:line="276" w:lineRule="auto"/>
        <w:jc w:val="both"/>
        <w:rPr>
          <w:rFonts w:asciiTheme="minorHAnsi" w:hAnsiTheme="minorHAnsi" w:cstheme="minorHAnsi"/>
          <w:lang w:val="de-DE"/>
        </w:rPr>
      </w:pPr>
    </w:p>
    <w:p w14:paraId="2D175D22" w14:textId="77777777" w:rsidR="003612EF" w:rsidRPr="003612EF" w:rsidRDefault="00D95844" w:rsidP="003612EF">
      <w:pPr>
        <w:pStyle w:val="Listenabsatz"/>
        <w:numPr>
          <w:ilvl w:val="0"/>
          <w:numId w:val="16"/>
        </w:numPr>
        <w:spacing w:line="276" w:lineRule="auto"/>
        <w:ind w:left="426" w:hanging="426"/>
        <w:jc w:val="both"/>
        <w:rPr>
          <w:rFonts w:asciiTheme="minorHAnsi" w:hAnsiTheme="minorHAnsi" w:cstheme="minorHAnsi"/>
          <w:lang w:val="de-DE"/>
        </w:rPr>
      </w:pPr>
      <w:r w:rsidRPr="004B04E6">
        <w:rPr>
          <w:rFonts w:asciiTheme="minorHAnsi" w:hAnsiTheme="minorHAnsi" w:cstheme="minorHAnsi"/>
          <w:lang w:val="de-DE"/>
        </w:rPr>
        <w:t>diagnostische Lapar</w:t>
      </w:r>
      <w:r w:rsidR="00A63BC2" w:rsidRPr="004B04E6">
        <w:rPr>
          <w:rFonts w:asciiTheme="minorHAnsi" w:hAnsiTheme="minorHAnsi" w:cstheme="minorHAnsi"/>
          <w:lang w:val="de-DE"/>
        </w:rPr>
        <w:t>o</w:t>
      </w:r>
      <w:r w:rsidR="003612EF">
        <w:rPr>
          <w:rFonts w:asciiTheme="minorHAnsi" w:hAnsiTheme="minorHAnsi" w:cstheme="minorHAnsi"/>
          <w:lang w:val="de-DE"/>
        </w:rPr>
        <w:t>skopie bei diffusem Typ oder bei unklarem peritonealen Status</w:t>
      </w:r>
    </w:p>
    <w:p w14:paraId="745CB8A4" w14:textId="77777777" w:rsidR="008123F9" w:rsidRPr="003612EF" w:rsidRDefault="008123F9" w:rsidP="003612EF">
      <w:pPr>
        <w:pStyle w:val="Listenabsatz"/>
        <w:numPr>
          <w:ilvl w:val="0"/>
          <w:numId w:val="16"/>
        </w:numPr>
        <w:spacing w:line="276" w:lineRule="auto"/>
        <w:ind w:left="426" w:hanging="426"/>
        <w:jc w:val="both"/>
        <w:rPr>
          <w:rFonts w:asciiTheme="minorHAnsi" w:hAnsiTheme="minorHAnsi" w:cstheme="minorHAnsi"/>
          <w:lang w:val="de-DE"/>
        </w:rPr>
      </w:pPr>
      <w:r w:rsidRPr="003612EF">
        <w:rPr>
          <w:rFonts w:asciiTheme="minorHAnsi" w:hAnsiTheme="minorHAnsi" w:cstheme="minorHAnsi"/>
          <w:lang w:val="de-DE"/>
        </w:rPr>
        <w:t>Biopsie und histologische Sicherung von Metastasen</w:t>
      </w:r>
      <w:r w:rsidR="003612EF">
        <w:rPr>
          <w:rFonts w:asciiTheme="minorHAnsi" w:hAnsiTheme="minorHAnsi" w:cstheme="minorHAnsi"/>
          <w:lang w:val="de-DE"/>
        </w:rPr>
        <w:t xml:space="preserve"> bei unklarem Verteilungsmuster bzw. zum Ausschluss eines Sekundärmalignoms</w:t>
      </w:r>
    </w:p>
    <w:p w14:paraId="24245CDF" w14:textId="77777777" w:rsidR="008123F9" w:rsidRPr="004B04E6" w:rsidRDefault="008123F9" w:rsidP="008123F9">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 </w:t>
      </w:r>
    </w:p>
    <w:p w14:paraId="220BA311" w14:textId="77777777" w:rsidR="008123F9" w:rsidRPr="004B04E6" w:rsidRDefault="008123F9" w:rsidP="00837332">
      <w:pPr>
        <w:pStyle w:val="berschrift2"/>
        <w:numPr>
          <w:ilvl w:val="1"/>
          <w:numId w:val="19"/>
        </w:numPr>
        <w:ind w:left="709" w:hanging="709"/>
      </w:pPr>
      <w:bookmarkStart w:id="9" w:name="_Toc65070289"/>
      <w:r w:rsidRPr="004B04E6">
        <w:t>Checkliste Staging Magenkarzinom</w:t>
      </w:r>
      <w:bookmarkEnd w:id="9"/>
      <w:r w:rsidRPr="004B04E6">
        <w:t xml:space="preserve"> </w:t>
      </w:r>
    </w:p>
    <w:tbl>
      <w:tblPr>
        <w:tblStyle w:val="Tabellenraster"/>
        <w:tblW w:w="0" w:type="auto"/>
        <w:tblInd w:w="28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946"/>
        <w:gridCol w:w="4137"/>
      </w:tblGrid>
      <w:tr w:rsidR="00837332" w:rsidRPr="004B04E6" w14:paraId="3F665A8D" w14:textId="77777777" w:rsidTr="009E756D">
        <w:tc>
          <w:tcPr>
            <w:tcW w:w="4946" w:type="dxa"/>
            <w:shd w:val="clear" w:color="auto" w:fill="365F91" w:themeFill="accent1" w:themeFillShade="BF"/>
            <w:vAlign w:val="center"/>
          </w:tcPr>
          <w:p w14:paraId="337B84AA" w14:textId="77777777" w:rsidR="00837332" w:rsidRPr="004B04E6" w:rsidRDefault="00837332" w:rsidP="00BF2E83">
            <w:pPr>
              <w:pStyle w:val="Textkrper-Einzug2"/>
              <w:spacing w:line="276" w:lineRule="auto"/>
              <w:ind w:left="0"/>
              <w:rPr>
                <w:rFonts w:asciiTheme="minorHAnsi" w:hAnsiTheme="minorHAnsi" w:cstheme="minorHAnsi"/>
                <w:b/>
                <w:color w:val="FFFFFF" w:themeColor="background1"/>
                <w:szCs w:val="22"/>
                <w:lang w:val="en-US"/>
              </w:rPr>
            </w:pPr>
            <w:r w:rsidRPr="004B04E6">
              <w:rPr>
                <w:rFonts w:asciiTheme="minorHAnsi" w:hAnsiTheme="minorHAnsi" w:cstheme="minorHAnsi"/>
                <w:b/>
                <w:color w:val="FFFFFF" w:themeColor="background1"/>
                <w:szCs w:val="22"/>
                <w:lang w:val="en-US"/>
              </w:rPr>
              <w:t>Maßnahme</w:t>
            </w:r>
          </w:p>
        </w:tc>
        <w:tc>
          <w:tcPr>
            <w:tcW w:w="4137" w:type="dxa"/>
            <w:shd w:val="clear" w:color="auto" w:fill="365F91" w:themeFill="accent1" w:themeFillShade="BF"/>
            <w:vAlign w:val="center"/>
          </w:tcPr>
          <w:p w14:paraId="249D3E28" w14:textId="77777777" w:rsidR="00837332" w:rsidRPr="004B04E6" w:rsidRDefault="00837332" w:rsidP="00BF2E83">
            <w:pPr>
              <w:pStyle w:val="Textkrper-Einzug2"/>
              <w:spacing w:line="276" w:lineRule="auto"/>
              <w:ind w:left="0"/>
              <w:rPr>
                <w:rFonts w:asciiTheme="minorHAnsi" w:hAnsiTheme="minorHAnsi" w:cstheme="minorHAnsi"/>
                <w:b/>
                <w:color w:val="FFFFFF" w:themeColor="background1"/>
                <w:szCs w:val="22"/>
                <w:lang w:val="en-US"/>
              </w:rPr>
            </w:pPr>
            <w:r w:rsidRPr="004B04E6">
              <w:rPr>
                <w:rFonts w:asciiTheme="minorHAnsi" w:hAnsiTheme="minorHAnsi" w:cstheme="minorHAnsi"/>
                <w:b/>
                <w:color w:val="FFFFFF" w:themeColor="background1"/>
                <w:szCs w:val="22"/>
                <w:lang w:val="en-US"/>
              </w:rPr>
              <w:t>Bemerkung</w:t>
            </w:r>
          </w:p>
        </w:tc>
      </w:tr>
      <w:tr w:rsidR="00837332" w:rsidRPr="004B04E6" w14:paraId="2100511E" w14:textId="77777777" w:rsidTr="009E756D">
        <w:tc>
          <w:tcPr>
            <w:tcW w:w="4946" w:type="dxa"/>
            <w:vAlign w:val="center"/>
          </w:tcPr>
          <w:p w14:paraId="54AC9AC7" w14:textId="77777777" w:rsidR="00837332" w:rsidRPr="004B04E6" w:rsidRDefault="00BF2E83" w:rsidP="00AD32B9">
            <w:pPr>
              <w:pStyle w:val="Textkrper-Einzug2"/>
              <w:spacing w:line="276" w:lineRule="auto"/>
              <w:ind w:left="0"/>
              <w:jc w:val="left"/>
              <w:rPr>
                <w:rFonts w:asciiTheme="minorHAnsi" w:hAnsiTheme="minorHAnsi" w:cstheme="minorHAnsi"/>
                <w:szCs w:val="22"/>
                <w:lang w:val="en-US"/>
              </w:rPr>
            </w:pPr>
            <w:r w:rsidRPr="004B04E6">
              <w:rPr>
                <w:rFonts w:asciiTheme="minorHAnsi" w:hAnsiTheme="minorHAnsi" w:cstheme="minorHAnsi"/>
                <w:szCs w:val="22"/>
                <w:lang w:val="en-US"/>
              </w:rPr>
              <w:sym w:font="Wingdings" w:char="F0A8"/>
            </w:r>
            <w:r w:rsidRPr="004B04E6">
              <w:rPr>
                <w:rFonts w:asciiTheme="minorHAnsi" w:hAnsiTheme="minorHAnsi" w:cstheme="minorHAnsi"/>
                <w:szCs w:val="22"/>
                <w:lang w:val="en-US"/>
              </w:rPr>
              <w:t xml:space="preserve"> </w:t>
            </w:r>
            <w:r w:rsidR="00837332" w:rsidRPr="004B04E6">
              <w:rPr>
                <w:rFonts w:asciiTheme="minorHAnsi" w:hAnsiTheme="minorHAnsi" w:cstheme="minorHAnsi"/>
                <w:szCs w:val="22"/>
                <w:lang w:val="en-US"/>
              </w:rPr>
              <w:t>ECOG</w:t>
            </w:r>
          </w:p>
        </w:tc>
        <w:tc>
          <w:tcPr>
            <w:tcW w:w="4137" w:type="dxa"/>
            <w:vAlign w:val="center"/>
          </w:tcPr>
          <w:p w14:paraId="7CBAB009" w14:textId="77777777" w:rsidR="00837332" w:rsidRPr="004B04E6" w:rsidRDefault="00837332" w:rsidP="00AD32B9">
            <w:pPr>
              <w:pStyle w:val="Textkrper-Einzug2"/>
              <w:spacing w:line="276" w:lineRule="auto"/>
              <w:ind w:left="0"/>
              <w:jc w:val="left"/>
              <w:rPr>
                <w:rFonts w:asciiTheme="minorHAnsi" w:hAnsiTheme="minorHAnsi" w:cstheme="minorHAnsi"/>
                <w:i/>
                <w:szCs w:val="22"/>
                <w:lang w:val="en-US"/>
              </w:rPr>
            </w:pPr>
          </w:p>
        </w:tc>
      </w:tr>
      <w:tr w:rsidR="00837332" w:rsidRPr="00593D7E" w14:paraId="2DFE918A" w14:textId="77777777" w:rsidTr="009E756D">
        <w:tc>
          <w:tcPr>
            <w:tcW w:w="4946" w:type="dxa"/>
            <w:shd w:val="clear" w:color="auto" w:fill="F2F2F2" w:themeFill="background1" w:themeFillShade="F2"/>
            <w:vAlign w:val="center"/>
          </w:tcPr>
          <w:p w14:paraId="2434AB84" w14:textId="77777777" w:rsidR="00837332" w:rsidRPr="004B04E6" w:rsidRDefault="00BF2E83" w:rsidP="001126C1">
            <w:pPr>
              <w:pStyle w:val="Textkrper-Einzug2"/>
              <w:spacing w:line="276" w:lineRule="auto"/>
              <w:ind w:left="0"/>
              <w:jc w:val="left"/>
              <w:rPr>
                <w:rFonts w:asciiTheme="minorHAnsi" w:hAnsiTheme="minorHAnsi" w:cstheme="minorHAnsi"/>
                <w:szCs w:val="22"/>
                <w:lang w:val="en-US"/>
              </w:rPr>
            </w:pPr>
            <w:r w:rsidRPr="004B04E6">
              <w:rPr>
                <w:rFonts w:asciiTheme="minorHAnsi" w:hAnsiTheme="minorHAnsi" w:cstheme="minorHAnsi"/>
                <w:szCs w:val="22"/>
                <w:lang w:val="en-US"/>
              </w:rPr>
              <w:sym w:font="Wingdings" w:char="F0A8"/>
            </w:r>
            <w:r w:rsidRPr="004B04E6">
              <w:rPr>
                <w:rFonts w:asciiTheme="minorHAnsi" w:hAnsiTheme="minorHAnsi" w:cstheme="minorHAnsi"/>
                <w:szCs w:val="22"/>
                <w:lang w:val="en-US"/>
              </w:rPr>
              <w:t xml:space="preserve"> </w:t>
            </w:r>
            <w:r w:rsidR="00837332" w:rsidRPr="004B04E6">
              <w:rPr>
                <w:rFonts w:asciiTheme="minorHAnsi" w:hAnsiTheme="minorHAnsi" w:cstheme="minorHAnsi"/>
                <w:szCs w:val="22"/>
                <w:lang w:val="en-US"/>
              </w:rPr>
              <w:t xml:space="preserve">Labor ( inkl. </w:t>
            </w:r>
            <w:r w:rsidR="001126C1">
              <w:rPr>
                <w:rFonts w:asciiTheme="minorHAnsi" w:hAnsiTheme="minorHAnsi" w:cstheme="minorHAnsi"/>
                <w:szCs w:val="22"/>
                <w:lang w:val="en-US"/>
              </w:rPr>
              <w:t>Tumormarker</w:t>
            </w:r>
            <w:r w:rsidR="00837332" w:rsidRPr="004B04E6">
              <w:rPr>
                <w:rFonts w:asciiTheme="minorHAnsi" w:hAnsiTheme="minorHAnsi" w:cstheme="minorHAnsi"/>
                <w:szCs w:val="22"/>
                <w:lang w:val="en-US"/>
              </w:rPr>
              <w:t>, Eisenstatus)</w:t>
            </w:r>
          </w:p>
        </w:tc>
        <w:tc>
          <w:tcPr>
            <w:tcW w:w="4137" w:type="dxa"/>
            <w:shd w:val="clear" w:color="auto" w:fill="F2F2F2" w:themeFill="background1" w:themeFillShade="F2"/>
            <w:vAlign w:val="center"/>
          </w:tcPr>
          <w:p w14:paraId="13A4A299" w14:textId="77777777" w:rsidR="00837332" w:rsidRPr="004B04E6" w:rsidRDefault="00837332" w:rsidP="00AD32B9">
            <w:pPr>
              <w:pStyle w:val="Textkrper-Einzug2"/>
              <w:spacing w:line="276" w:lineRule="auto"/>
              <w:ind w:left="0"/>
              <w:jc w:val="left"/>
              <w:rPr>
                <w:rFonts w:asciiTheme="minorHAnsi" w:hAnsiTheme="minorHAnsi" w:cstheme="minorHAnsi"/>
                <w:i/>
                <w:szCs w:val="22"/>
                <w:lang w:val="en-US"/>
              </w:rPr>
            </w:pPr>
          </w:p>
        </w:tc>
      </w:tr>
      <w:tr w:rsidR="00837332" w:rsidRPr="004B04E6" w14:paraId="0B1457BA" w14:textId="77777777" w:rsidTr="009E756D">
        <w:tc>
          <w:tcPr>
            <w:tcW w:w="4946" w:type="dxa"/>
            <w:vAlign w:val="center"/>
          </w:tcPr>
          <w:p w14:paraId="1A221953" w14:textId="77777777" w:rsidR="00837332" w:rsidRPr="00AD0C2F" w:rsidRDefault="00BF2E83" w:rsidP="00AD32B9">
            <w:pPr>
              <w:pStyle w:val="Textkrper-Einzug2"/>
              <w:spacing w:line="276" w:lineRule="auto"/>
              <w:ind w:left="0"/>
              <w:jc w:val="left"/>
              <w:rPr>
                <w:rFonts w:asciiTheme="minorHAnsi" w:hAnsiTheme="minorHAnsi" w:cstheme="minorHAnsi"/>
                <w:szCs w:val="22"/>
              </w:rPr>
            </w:pPr>
            <w:r w:rsidRPr="00AD0C2F">
              <w:rPr>
                <w:rFonts w:asciiTheme="minorHAnsi" w:hAnsiTheme="minorHAnsi" w:cstheme="minorHAnsi"/>
                <w:szCs w:val="22"/>
                <w:lang w:val="en-US"/>
              </w:rPr>
              <w:sym w:font="Wingdings" w:char="F0A8"/>
            </w:r>
            <w:r w:rsidRPr="00AD0C2F">
              <w:rPr>
                <w:rFonts w:asciiTheme="minorHAnsi" w:hAnsiTheme="minorHAnsi" w:cstheme="minorHAnsi"/>
                <w:szCs w:val="22"/>
              </w:rPr>
              <w:t xml:space="preserve"> </w:t>
            </w:r>
            <w:r w:rsidR="00837332" w:rsidRPr="00AD0C2F">
              <w:rPr>
                <w:rFonts w:asciiTheme="minorHAnsi" w:hAnsiTheme="minorHAnsi" w:cstheme="minorHAnsi"/>
                <w:szCs w:val="22"/>
                <w:lang w:val="de-DE"/>
              </w:rPr>
              <w:t>En</w:t>
            </w:r>
            <w:r w:rsidR="00D126BC">
              <w:rPr>
                <w:rFonts w:asciiTheme="minorHAnsi" w:hAnsiTheme="minorHAnsi" w:cstheme="minorHAnsi"/>
                <w:szCs w:val="22"/>
                <w:lang w:val="de-DE"/>
              </w:rPr>
              <w:t>doskopie mit Histo und Helicobac</w:t>
            </w:r>
            <w:r w:rsidR="00837332" w:rsidRPr="00AD0C2F">
              <w:rPr>
                <w:rFonts w:asciiTheme="minorHAnsi" w:hAnsiTheme="minorHAnsi" w:cstheme="minorHAnsi"/>
                <w:szCs w:val="22"/>
                <w:lang w:val="de-DE"/>
              </w:rPr>
              <w:t>terdiagnostik</w:t>
            </w:r>
          </w:p>
        </w:tc>
        <w:tc>
          <w:tcPr>
            <w:tcW w:w="4137" w:type="dxa"/>
            <w:vAlign w:val="center"/>
          </w:tcPr>
          <w:p w14:paraId="293255DA" w14:textId="77777777" w:rsidR="00837332" w:rsidRPr="00AD0C2F" w:rsidRDefault="00837332" w:rsidP="00AD32B9">
            <w:pPr>
              <w:pStyle w:val="Textkrper-Einzug2"/>
              <w:spacing w:line="276" w:lineRule="auto"/>
              <w:ind w:left="0"/>
              <w:jc w:val="left"/>
              <w:rPr>
                <w:rFonts w:asciiTheme="minorHAnsi" w:hAnsiTheme="minorHAnsi" w:cstheme="minorHAnsi"/>
                <w:i/>
                <w:szCs w:val="22"/>
              </w:rPr>
            </w:pPr>
          </w:p>
        </w:tc>
      </w:tr>
      <w:tr w:rsidR="00837332" w:rsidRPr="004B04E6" w14:paraId="0CC56B0D" w14:textId="77777777" w:rsidTr="009E756D">
        <w:tc>
          <w:tcPr>
            <w:tcW w:w="4946" w:type="dxa"/>
            <w:shd w:val="clear" w:color="auto" w:fill="F2F2F2" w:themeFill="background1" w:themeFillShade="F2"/>
            <w:vAlign w:val="center"/>
          </w:tcPr>
          <w:p w14:paraId="267631A5" w14:textId="77777777" w:rsidR="00837332" w:rsidRPr="00AD0C2F" w:rsidRDefault="00BF2E83" w:rsidP="00A63BC2">
            <w:pPr>
              <w:pStyle w:val="Textkrper-Einzug2"/>
              <w:spacing w:line="276" w:lineRule="auto"/>
              <w:ind w:left="0"/>
              <w:jc w:val="left"/>
              <w:rPr>
                <w:rFonts w:asciiTheme="minorHAnsi" w:hAnsiTheme="minorHAnsi" w:cstheme="minorHAnsi"/>
                <w:szCs w:val="22"/>
              </w:rPr>
            </w:pPr>
            <w:r w:rsidRPr="00AD0C2F">
              <w:rPr>
                <w:rFonts w:asciiTheme="minorHAnsi" w:hAnsiTheme="minorHAnsi" w:cstheme="minorHAnsi"/>
                <w:szCs w:val="22"/>
                <w:lang w:val="en-US"/>
              </w:rPr>
              <w:sym w:font="Wingdings" w:char="F0A8"/>
            </w:r>
            <w:r w:rsidRPr="00AD0C2F">
              <w:rPr>
                <w:rFonts w:asciiTheme="minorHAnsi" w:hAnsiTheme="minorHAnsi" w:cstheme="minorHAnsi"/>
                <w:szCs w:val="22"/>
                <w:lang w:val="en-US"/>
              </w:rPr>
              <w:t xml:space="preserve"> </w:t>
            </w:r>
            <w:r w:rsidR="00A63BC2" w:rsidRPr="00AD0C2F">
              <w:rPr>
                <w:rFonts w:asciiTheme="minorHAnsi" w:hAnsiTheme="minorHAnsi" w:cstheme="minorHAnsi"/>
                <w:szCs w:val="22"/>
                <w:lang w:val="de-DE"/>
              </w:rPr>
              <w:t>Her</w:t>
            </w:r>
            <w:r w:rsidR="00837332" w:rsidRPr="00AD0C2F">
              <w:rPr>
                <w:rFonts w:asciiTheme="minorHAnsi" w:hAnsiTheme="minorHAnsi" w:cstheme="minorHAnsi"/>
                <w:szCs w:val="22"/>
                <w:lang w:val="de-DE"/>
              </w:rPr>
              <w:t>2neu Status</w:t>
            </w:r>
          </w:p>
        </w:tc>
        <w:tc>
          <w:tcPr>
            <w:tcW w:w="4137" w:type="dxa"/>
            <w:shd w:val="clear" w:color="auto" w:fill="F2F2F2" w:themeFill="background1" w:themeFillShade="F2"/>
            <w:vAlign w:val="center"/>
          </w:tcPr>
          <w:p w14:paraId="1F5B4DD3" w14:textId="77777777" w:rsidR="009E756D" w:rsidRPr="00AD0C2F" w:rsidRDefault="009E756D" w:rsidP="00AD32B9">
            <w:pPr>
              <w:pStyle w:val="Textkrper-Einzug2"/>
              <w:spacing w:line="276" w:lineRule="auto"/>
              <w:ind w:left="0"/>
              <w:jc w:val="left"/>
              <w:rPr>
                <w:rFonts w:asciiTheme="minorHAnsi" w:hAnsiTheme="minorHAnsi" w:cstheme="minorHAnsi"/>
                <w:szCs w:val="22"/>
                <w:lang w:val="en-US"/>
              </w:rPr>
            </w:pPr>
          </w:p>
        </w:tc>
      </w:tr>
      <w:tr w:rsidR="001126C1" w:rsidRPr="004B04E6" w14:paraId="2DE9F1A0" w14:textId="77777777" w:rsidTr="009E756D">
        <w:tc>
          <w:tcPr>
            <w:tcW w:w="4946" w:type="dxa"/>
            <w:shd w:val="clear" w:color="auto" w:fill="F2F2F2" w:themeFill="background1" w:themeFillShade="F2"/>
            <w:vAlign w:val="center"/>
          </w:tcPr>
          <w:p w14:paraId="0CA88B92" w14:textId="77777777" w:rsidR="001126C1" w:rsidRPr="00AD0C2F" w:rsidRDefault="001126C1" w:rsidP="00A63BC2">
            <w:pPr>
              <w:pStyle w:val="Textkrper-Einzug2"/>
              <w:spacing w:line="276" w:lineRule="auto"/>
              <w:ind w:left="0"/>
              <w:jc w:val="left"/>
              <w:rPr>
                <w:rFonts w:asciiTheme="minorHAnsi" w:hAnsiTheme="minorHAnsi" w:cstheme="minorHAnsi"/>
                <w:szCs w:val="22"/>
                <w:lang w:val="en-US"/>
              </w:rPr>
            </w:pPr>
            <w:r w:rsidRPr="00AD0C2F">
              <w:rPr>
                <w:rFonts w:asciiTheme="minorHAnsi" w:hAnsiTheme="minorHAnsi" w:cstheme="minorHAnsi"/>
                <w:szCs w:val="22"/>
                <w:lang w:val="en-US"/>
              </w:rPr>
              <w:sym w:font="Wingdings" w:char="F0A8"/>
            </w:r>
            <w:r>
              <w:rPr>
                <w:rFonts w:asciiTheme="minorHAnsi" w:hAnsiTheme="minorHAnsi" w:cstheme="minorHAnsi"/>
                <w:szCs w:val="22"/>
                <w:lang w:val="en-US"/>
              </w:rPr>
              <w:t xml:space="preserve"> EBV-Insitu Hybridisierung</w:t>
            </w:r>
          </w:p>
        </w:tc>
        <w:tc>
          <w:tcPr>
            <w:tcW w:w="4137" w:type="dxa"/>
            <w:shd w:val="clear" w:color="auto" w:fill="F2F2F2" w:themeFill="background1" w:themeFillShade="F2"/>
            <w:vAlign w:val="center"/>
          </w:tcPr>
          <w:p w14:paraId="38FF1C35" w14:textId="77777777" w:rsidR="001126C1" w:rsidRPr="00AD0C2F" w:rsidRDefault="001126C1" w:rsidP="00AD32B9">
            <w:pPr>
              <w:pStyle w:val="Textkrper-Einzug2"/>
              <w:spacing w:line="276" w:lineRule="auto"/>
              <w:ind w:left="0"/>
              <w:jc w:val="left"/>
              <w:rPr>
                <w:rFonts w:asciiTheme="minorHAnsi" w:hAnsiTheme="minorHAnsi" w:cstheme="minorHAnsi"/>
                <w:szCs w:val="22"/>
                <w:lang w:val="en-US"/>
              </w:rPr>
            </w:pPr>
          </w:p>
        </w:tc>
      </w:tr>
      <w:tr w:rsidR="009E756D" w:rsidRPr="004B04E6" w14:paraId="5CCEF045" w14:textId="77777777" w:rsidTr="009E756D">
        <w:tc>
          <w:tcPr>
            <w:tcW w:w="4946" w:type="dxa"/>
            <w:shd w:val="clear" w:color="auto" w:fill="F2F2F2" w:themeFill="background1" w:themeFillShade="F2"/>
            <w:vAlign w:val="center"/>
          </w:tcPr>
          <w:p w14:paraId="02E74ED6" w14:textId="77777777" w:rsidR="009E756D" w:rsidRPr="00AD0C2F" w:rsidRDefault="009E756D" w:rsidP="009E756D">
            <w:pPr>
              <w:pStyle w:val="Textkrper-Einzug2"/>
              <w:spacing w:line="276" w:lineRule="auto"/>
              <w:ind w:left="0"/>
              <w:jc w:val="left"/>
              <w:rPr>
                <w:rFonts w:asciiTheme="minorHAnsi" w:hAnsiTheme="minorHAnsi" w:cstheme="minorHAnsi"/>
                <w:szCs w:val="22"/>
                <w:lang w:val="en-US"/>
              </w:rPr>
            </w:pPr>
            <w:r w:rsidRPr="00AD0C2F">
              <w:rPr>
                <w:rFonts w:asciiTheme="minorHAnsi" w:hAnsiTheme="minorHAnsi" w:cstheme="minorHAnsi"/>
                <w:szCs w:val="22"/>
                <w:lang w:val="en-US"/>
              </w:rPr>
              <w:sym w:font="Wingdings" w:char="F0A8"/>
            </w:r>
            <w:r w:rsidRPr="00AD0C2F">
              <w:rPr>
                <w:rFonts w:asciiTheme="minorHAnsi" w:hAnsiTheme="minorHAnsi" w:cstheme="minorHAnsi"/>
                <w:szCs w:val="22"/>
                <w:lang w:val="en-US"/>
              </w:rPr>
              <w:t xml:space="preserve"> </w:t>
            </w:r>
            <w:r w:rsidR="0031561A">
              <w:rPr>
                <w:rFonts w:asciiTheme="minorHAnsi" w:hAnsiTheme="minorHAnsi" w:cstheme="minorHAnsi"/>
                <w:szCs w:val="22"/>
                <w:lang w:val="en-US"/>
              </w:rPr>
              <w:t>PDL1/</w:t>
            </w:r>
            <w:r w:rsidRPr="00AD0C2F">
              <w:rPr>
                <w:rFonts w:asciiTheme="minorHAnsi" w:hAnsiTheme="minorHAnsi" w:cstheme="minorHAnsi"/>
                <w:szCs w:val="22"/>
                <w:lang w:val="en-US"/>
              </w:rPr>
              <w:t>CPS</w:t>
            </w:r>
            <w:r w:rsidR="0031561A">
              <w:rPr>
                <w:rFonts w:asciiTheme="minorHAnsi" w:hAnsiTheme="minorHAnsi" w:cstheme="minorHAnsi"/>
                <w:szCs w:val="22"/>
                <w:lang w:val="en-US"/>
              </w:rPr>
              <w:t xml:space="preserve"> Score</w:t>
            </w:r>
          </w:p>
        </w:tc>
        <w:tc>
          <w:tcPr>
            <w:tcW w:w="4137" w:type="dxa"/>
            <w:shd w:val="clear" w:color="auto" w:fill="F2F2F2" w:themeFill="background1" w:themeFillShade="F2"/>
            <w:vAlign w:val="center"/>
          </w:tcPr>
          <w:p w14:paraId="7EC814B2" w14:textId="77777777" w:rsidR="009E756D" w:rsidRPr="00AD0C2F" w:rsidRDefault="009E756D" w:rsidP="009E756D">
            <w:pPr>
              <w:pStyle w:val="Textkrper-Einzug2"/>
              <w:spacing w:line="276" w:lineRule="auto"/>
              <w:ind w:left="0"/>
              <w:jc w:val="left"/>
              <w:rPr>
                <w:rFonts w:asciiTheme="minorHAnsi" w:hAnsiTheme="minorHAnsi" w:cstheme="minorHAnsi"/>
                <w:strike/>
                <w:szCs w:val="22"/>
                <w:lang w:val="en-US"/>
              </w:rPr>
            </w:pPr>
          </w:p>
        </w:tc>
      </w:tr>
      <w:tr w:rsidR="009E756D" w:rsidRPr="004B04E6" w14:paraId="656DDABF" w14:textId="77777777" w:rsidTr="009E756D">
        <w:tc>
          <w:tcPr>
            <w:tcW w:w="4946" w:type="dxa"/>
            <w:vAlign w:val="center"/>
          </w:tcPr>
          <w:p w14:paraId="09E45E5D" w14:textId="77777777" w:rsidR="009E756D" w:rsidRPr="00AD0C2F" w:rsidRDefault="009E756D" w:rsidP="009E756D">
            <w:pPr>
              <w:pStyle w:val="Textkrper-Einzug2"/>
              <w:spacing w:line="276" w:lineRule="auto"/>
              <w:ind w:left="0"/>
              <w:jc w:val="left"/>
              <w:rPr>
                <w:rFonts w:asciiTheme="minorHAnsi" w:hAnsiTheme="minorHAnsi" w:cstheme="minorHAnsi"/>
                <w:szCs w:val="22"/>
                <w:lang w:val="en-US"/>
              </w:rPr>
            </w:pPr>
            <w:r w:rsidRPr="00AD0C2F">
              <w:rPr>
                <w:rFonts w:asciiTheme="minorHAnsi" w:hAnsiTheme="minorHAnsi" w:cstheme="minorHAnsi"/>
                <w:szCs w:val="22"/>
                <w:lang w:val="en-US"/>
              </w:rPr>
              <w:sym w:font="Wingdings" w:char="F0A8"/>
            </w:r>
            <w:r w:rsidRPr="00AD0C2F">
              <w:rPr>
                <w:rFonts w:asciiTheme="minorHAnsi" w:hAnsiTheme="minorHAnsi" w:cstheme="minorHAnsi"/>
                <w:szCs w:val="22"/>
                <w:lang w:val="en-US"/>
              </w:rPr>
              <w:t xml:space="preserve"> Mikrosatellitenstatus</w:t>
            </w:r>
          </w:p>
        </w:tc>
        <w:tc>
          <w:tcPr>
            <w:tcW w:w="4137" w:type="dxa"/>
            <w:vAlign w:val="center"/>
          </w:tcPr>
          <w:p w14:paraId="1904BA5A" w14:textId="77777777" w:rsidR="009E756D" w:rsidRPr="00AD0C2F" w:rsidRDefault="009E756D" w:rsidP="009E756D">
            <w:pPr>
              <w:pStyle w:val="Textkrper-Einzug2"/>
              <w:spacing w:line="276" w:lineRule="auto"/>
              <w:ind w:left="0"/>
              <w:jc w:val="left"/>
              <w:rPr>
                <w:rFonts w:asciiTheme="minorHAnsi" w:hAnsiTheme="minorHAnsi" w:cstheme="minorHAnsi"/>
                <w:strike/>
                <w:szCs w:val="22"/>
                <w:lang w:val="en-US"/>
              </w:rPr>
            </w:pPr>
          </w:p>
        </w:tc>
      </w:tr>
      <w:tr w:rsidR="009E756D" w:rsidRPr="004B04E6" w14:paraId="650F28F7" w14:textId="77777777" w:rsidTr="009E756D">
        <w:tc>
          <w:tcPr>
            <w:tcW w:w="4946" w:type="dxa"/>
            <w:shd w:val="clear" w:color="auto" w:fill="F2F2F2" w:themeFill="background1" w:themeFillShade="F2"/>
            <w:vAlign w:val="center"/>
          </w:tcPr>
          <w:p w14:paraId="426DB93D" w14:textId="77777777" w:rsidR="009E756D" w:rsidRPr="00AD0C2F" w:rsidRDefault="009E756D" w:rsidP="009E756D">
            <w:pPr>
              <w:pStyle w:val="Textkrper-Einzug2"/>
              <w:spacing w:line="276" w:lineRule="auto"/>
              <w:ind w:left="0"/>
              <w:jc w:val="left"/>
              <w:rPr>
                <w:rFonts w:asciiTheme="minorHAnsi" w:hAnsiTheme="minorHAnsi" w:cstheme="minorHAnsi"/>
                <w:szCs w:val="22"/>
                <w:lang w:val="en-US"/>
              </w:rPr>
            </w:pPr>
            <w:r w:rsidRPr="00AD0C2F">
              <w:rPr>
                <w:rFonts w:asciiTheme="minorHAnsi" w:hAnsiTheme="minorHAnsi" w:cstheme="minorHAnsi"/>
                <w:szCs w:val="22"/>
                <w:lang w:val="en-US"/>
              </w:rPr>
              <w:sym w:font="Wingdings" w:char="F0A8"/>
            </w:r>
            <w:r w:rsidR="00953E46" w:rsidRPr="00AD0C2F">
              <w:rPr>
                <w:rFonts w:asciiTheme="minorHAnsi" w:hAnsiTheme="minorHAnsi" w:cstheme="minorHAnsi"/>
                <w:szCs w:val="22"/>
                <w:lang w:val="en-US"/>
              </w:rPr>
              <w:t xml:space="preserve"> Targetidentifikation (NTREK, …</w:t>
            </w:r>
            <w:r w:rsidRPr="00AD0C2F">
              <w:rPr>
                <w:rFonts w:asciiTheme="minorHAnsi" w:hAnsiTheme="minorHAnsi" w:cstheme="minorHAnsi"/>
                <w:szCs w:val="22"/>
                <w:lang w:val="en-US"/>
              </w:rPr>
              <w:t xml:space="preserve"> )</w:t>
            </w:r>
          </w:p>
        </w:tc>
        <w:tc>
          <w:tcPr>
            <w:tcW w:w="4137" w:type="dxa"/>
            <w:shd w:val="clear" w:color="auto" w:fill="F2F2F2" w:themeFill="background1" w:themeFillShade="F2"/>
            <w:vAlign w:val="center"/>
          </w:tcPr>
          <w:p w14:paraId="06682990" w14:textId="77777777" w:rsidR="009E756D" w:rsidRPr="00AD0C2F" w:rsidRDefault="009E756D" w:rsidP="009E756D">
            <w:pPr>
              <w:pStyle w:val="Textkrper-Einzug2"/>
              <w:spacing w:line="276" w:lineRule="auto"/>
              <w:ind w:left="0"/>
              <w:jc w:val="left"/>
              <w:rPr>
                <w:rFonts w:asciiTheme="minorHAnsi" w:hAnsiTheme="minorHAnsi" w:cstheme="minorHAnsi"/>
                <w:szCs w:val="22"/>
                <w:lang w:val="en-US"/>
              </w:rPr>
            </w:pPr>
            <w:r w:rsidRPr="00AD0C2F">
              <w:rPr>
                <w:rFonts w:asciiTheme="minorHAnsi" w:hAnsiTheme="minorHAnsi" w:cstheme="minorHAnsi"/>
                <w:szCs w:val="22"/>
                <w:lang w:val="en-US"/>
              </w:rPr>
              <w:t>Nach Ausschöpfen der Standardtherapie</w:t>
            </w:r>
          </w:p>
        </w:tc>
      </w:tr>
      <w:tr w:rsidR="009E756D" w:rsidRPr="004B04E6" w14:paraId="64C0F134" w14:textId="77777777" w:rsidTr="009E756D">
        <w:tc>
          <w:tcPr>
            <w:tcW w:w="4946" w:type="dxa"/>
            <w:vAlign w:val="center"/>
          </w:tcPr>
          <w:p w14:paraId="11A379A7" w14:textId="77777777" w:rsidR="009E756D" w:rsidRPr="00AD0C2F" w:rsidRDefault="009E756D" w:rsidP="009E756D">
            <w:pPr>
              <w:pStyle w:val="Textkrper-Einzug2"/>
              <w:spacing w:line="276" w:lineRule="auto"/>
              <w:ind w:left="0"/>
              <w:jc w:val="left"/>
              <w:rPr>
                <w:rFonts w:asciiTheme="minorHAnsi" w:hAnsiTheme="minorHAnsi" w:cstheme="minorHAnsi"/>
                <w:szCs w:val="22"/>
                <w:lang w:val="en-US"/>
              </w:rPr>
            </w:pPr>
            <w:r w:rsidRPr="00AD0C2F">
              <w:rPr>
                <w:rFonts w:asciiTheme="minorHAnsi" w:hAnsiTheme="minorHAnsi" w:cstheme="minorHAnsi"/>
                <w:szCs w:val="22"/>
                <w:lang w:val="en-US"/>
              </w:rPr>
              <w:sym w:font="Wingdings" w:char="F0A8"/>
            </w:r>
            <w:r w:rsidRPr="00AD0C2F">
              <w:rPr>
                <w:rFonts w:asciiTheme="minorHAnsi" w:hAnsiTheme="minorHAnsi" w:cstheme="minorHAnsi"/>
                <w:szCs w:val="22"/>
                <w:lang w:val="en-US"/>
              </w:rPr>
              <w:t xml:space="preserve"> DPD-Mutationsanalyse</w:t>
            </w:r>
          </w:p>
        </w:tc>
        <w:tc>
          <w:tcPr>
            <w:tcW w:w="4137" w:type="dxa"/>
            <w:vAlign w:val="center"/>
          </w:tcPr>
          <w:p w14:paraId="477EC10D" w14:textId="77777777" w:rsidR="009E756D" w:rsidRPr="00AD0C2F" w:rsidRDefault="009E756D" w:rsidP="009E756D">
            <w:pPr>
              <w:pStyle w:val="Textkrper-Einzug2"/>
              <w:spacing w:line="276" w:lineRule="auto"/>
              <w:ind w:left="0"/>
              <w:jc w:val="left"/>
              <w:rPr>
                <w:rFonts w:asciiTheme="minorHAnsi" w:hAnsiTheme="minorHAnsi" w:cstheme="minorHAnsi"/>
                <w:szCs w:val="22"/>
                <w:lang w:val="en-US"/>
              </w:rPr>
            </w:pPr>
            <w:r w:rsidRPr="00AD0C2F">
              <w:rPr>
                <w:rFonts w:asciiTheme="minorHAnsi" w:hAnsiTheme="minorHAnsi" w:cstheme="minorHAnsi"/>
                <w:szCs w:val="22"/>
                <w:lang w:val="en-US"/>
              </w:rPr>
              <w:t xml:space="preserve">Vor </w:t>
            </w:r>
            <w:r w:rsidR="0031561A">
              <w:rPr>
                <w:rFonts w:asciiTheme="minorHAnsi" w:hAnsiTheme="minorHAnsi" w:cstheme="minorHAnsi"/>
                <w:szCs w:val="22"/>
                <w:lang w:val="en-US"/>
              </w:rPr>
              <w:t xml:space="preserve">5-FU hältiger </w:t>
            </w:r>
            <w:r w:rsidRPr="00AD0C2F">
              <w:rPr>
                <w:rFonts w:asciiTheme="minorHAnsi" w:hAnsiTheme="minorHAnsi" w:cstheme="minorHAnsi"/>
                <w:szCs w:val="22"/>
                <w:lang w:val="en-US"/>
              </w:rPr>
              <w:t>Chemotherapie</w:t>
            </w:r>
          </w:p>
        </w:tc>
      </w:tr>
      <w:tr w:rsidR="009E756D" w:rsidRPr="004B04E6" w14:paraId="16824019" w14:textId="77777777" w:rsidTr="009E756D">
        <w:tc>
          <w:tcPr>
            <w:tcW w:w="4946" w:type="dxa"/>
            <w:shd w:val="clear" w:color="auto" w:fill="F2F2F2" w:themeFill="background1" w:themeFillShade="F2"/>
            <w:vAlign w:val="center"/>
          </w:tcPr>
          <w:p w14:paraId="58F23DCB" w14:textId="77777777" w:rsidR="009E756D" w:rsidRPr="00AD0C2F" w:rsidRDefault="009E756D" w:rsidP="009E756D">
            <w:pPr>
              <w:pStyle w:val="Textkrper-Einzug2"/>
              <w:spacing w:line="276" w:lineRule="auto"/>
              <w:ind w:left="0"/>
              <w:jc w:val="left"/>
              <w:rPr>
                <w:rFonts w:asciiTheme="minorHAnsi" w:hAnsiTheme="minorHAnsi" w:cstheme="minorHAnsi"/>
                <w:szCs w:val="22"/>
              </w:rPr>
            </w:pPr>
            <w:r w:rsidRPr="00AD0C2F">
              <w:rPr>
                <w:rFonts w:asciiTheme="minorHAnsi" w:hAnsiTheme="minorHAnsi" w:cstheme="minorHAnsi"/>
                <w:szCs w:val="22"/>
                <w:lang w:val="en-US"/>
              </w:rPr>
              <w:sym w:font="Wingdings" w:char="F0A8"/>
            </w:r>
            <w:r w:rsidRPr="00AD0C2F">
              <w:rPr>
                <w:rFonts w:asciiTheme="minorHAnsi" w:hAnsiTheme="minorHAnsi" w:cstheme="minorHAnsi"/>
                <w:szCs w:val="22"/>
                <w:lang w:val="en-US"/>
              </w:rPr>
              <w:t xml:space="preserve"> </w:t>
            </w:r>
            <w:r w:rsidRPr="00AD0C2F">
              <w:rPr>
                <w:rFonts w:asciiTheme="minorHAnsi" w:hAnsiTheme="minorHAnsi" w:cstheme="minorHAnsi"/>
                <w:szCs w:val="22"/>
                <w:lang w:val="de-DE"/>
              </w:rPr>
              <w:t>Laparoskopie</w:t>
            </w:r>
          </w:p>
        </w:tc>
        <w:tc>
          <w:tcPr>
            <w:tcW w:w="4137" w:type="dxa"/>
            <w:shd w:val="clear" w:color="auto" w:fill="F2F2F2" w:themeFill="background1" w:themeFillShade="F2"/>
            <w:vAlign w:val="center"/>
          </w:tcPr>
          <w:p w14:paraId="60396FC8" w14:textId="77777777" w:rsidR="009E756D" w:rsidRPr="00AD0C2F" w:rsidRDefault="009E756D" w:rsidP="009E756D">
            <w:pPr>
              <w:pStyle w:val="Textkrper-Einzug2"/>
              <w:spacing w:line="276" w:lineRule="auto"/>
              <w:ind w:left="0"/>
              <w:jc w:val="left"/>
              <w:rPr>
                <w:rFonts w:asciiTheme="minorHAnsi" w:hAnsiTheme="minorHAnsi" w:cstheme="minorHAnsi"/>
                <w:szCs w:val="22"/>
              </w:rPr>
            </w:pPr>
            <w:r w:rsidRPr="00AD0C2F">
              <w:rPr>
                <w:rFonts w:asciiTheme="minorHAnsi" w:hAnsiTheme="minorHAnsi" w:cstheme="minorHAnsi"/>
                <w:szCs w:val="22"/>
              </w:rPr>
              <w:t>Bei Unklarheit bez. V.a. Peritonealkarzinose</w:t>
            </w:r>
          </w:p>
        </w:tc>
      </w:tr>
      <w:tr w:rsidR="009E756D" w:rsidRPr="004B04E6" w14:paraId="62836710" w14:textId="77777777" w:rsidTr="009E756D">
        <w:tc>
          <w:tcPr>
            <w:tcW w:w="4946" w:type="dxa"/>
            <w:shd w:val="clear" w:color="auto" w:fill="auto"/>
            <w:vAlign w:val="center"/>
          </w:tcPr>
          <w:p w14:paraId="1DE1BCE6" w14:textId="77777777" w:rsidR="009E756D" w:rsidRPr="00AD0C2F" w:rsidRDefault="009E756D" w:rsidP="009E756D">
            <w:pPr>
              <w:pStyle w:val="Textkrper-Einzug2"/>
              <w:spacing w:line="276" w:lineRule="auto"/>
              <w:ind w:left="0"/>
              <w:jc w:val="left"/>
              <w:rPr>
                <w:rFonts w:asciiTheme="minorHAnsi" w:hAnsiTheme="minorHAnsi" w:cstheme="minorHAnsi"/>
                <w:szCs w:val="22"/>
              </w:rPr>
            </w:pPr>
            <w:r w:rsidRPr="00AD0C2F">
              <w:rPr>
                <w:rFonts w:asciiTheme="minorHAnsi" w:hAnsiTheme="minorHAnsi" w:cstheme="minorHAnsi"/>
                <w:szCs w:val="22"/>
                <w:lang w:val="en-US"/>
              </w:rPr>
              <w:sym w:font="Wingdings" w:char="F0A8"/>
            </w:r>
            <w:r w:rsidRPr="00AD0C2F">
              <w:rPr>
                <w:rFonts w:asciiTheme="minorHAnsi" w:hAnsiTheme="minorHAnsi" w:cstheme="minorHAnsi"/>
                <w:szCs w:val="22"/>
              </w:rPr>
              <w:t xml:space="preserve"> </w:t>
            </w:r>
            <w:r w:rsidRPr="00AD0C2F">
              <w:rPr>
                <w:rFonts w:asciiTheme="minorHAnsi" w:hAnsiTheme="minorHAnsi" w:cstheme="minorHAnsi"/>
                <w:szCs w:val="22"/>
                <w:lang w:val="de-DE"/>
              </w:rPr>
              <w:t>Diätberatung</w:t>
            </w:r>
          </w:p>
        </w:tc>
        <w:tc>
          <w:tcPr>
            <w:tcW w:w="4137" w:type="dxa"/>
            <w:shd w:val="clear" w:color="auto" w:fill="auto"/>
            <w:vAlign w:val="center"/>
          </w:tcPr>
          <w:p w14:paraId="781897C5" w14:textId="77777777" w:rsidR="009E756D" w:rsidRPr="00AD0C2F" w:rsidRDefault="009E756D" w:rsidP="009E756D">
            <w:pPr>
              <w:pStyle w:val="Textkrper-Einzug2"/>
              <w:spacing w:line="276" w:lineRule="auto"/>
              <w:ind w:left="0"/>
              <w:jc w:val="left"/>
              <w:rPr>
                <w:rFonts w:asciiTheme="minorHAnsi" w:hAnsiTheme="minorHAnsi" w:cstheme="minorHAnsi"/>
                <w:szCs w:val="22"/>
              </w:rPr>
            </w:pPr>
            <w:r w:rsidRPr="00AD0C2F">
              <w:rPr>
                <w:rFonts w:asciiTheme="minorHAnsi" w:hAnsiTheme="minorHAnsi" w:cstheme="minorHAnsi"/>
                <w:szCs w:val="22"/>
              </w:rPr>
              <w:t>bei Bedarf</w:t>
            </w:r>
          </w:p>
        </w:tc>
      </w:tr>
      <w:tr w:rsidR="009E756D" w:rsidRPr="004B04E6" w14:paraId="6807C25E" w14:textId="77777777" w:rsidTr="009E756D">
        <w:tc>
          <w:tcPr>
            <w:tcW w:w="4946" w:type="dxa"/>
            <w:shd w:val="clear" w:color="auto" w:fill="F2F2F2" w:themeFill="background1" w:themeFillShade="F2"/>
            <w:vAlign w:val="center"/>
          </w:tcPr>
          <w:p w14:paraId="6615AC73" w14:textId="77777777" w:rsidR="009E756D" w:rsidRPr="004B04E6" w:rsidRDefault="009E756D" w:rsidP="009E756D">
            <w:pPr>
              <w:pStyle w:val="Textkrper-Einzug2"/>
              <w:spacing w:line="276" w:lineRule="auto"/>
              <w:ind w:left="0"/>
              <w:jc w:val="left"/>
              <w:rPr>
                <w:rFonts w:asciiTheme="minorHAnsi" w:hAnsiTheme="minorHAnsi" w:cstheme="minorHAnsi"/>
                <w:szCs w:val="22"/>
              </w:rPr>
            </w:pPr>
            <w:r w:rsidRPr="004B04E6">
              <w:rPr>
                <w:rFonts w:asciiTheme="minorHAnsi" w:hAnsiTheme="minorHAnsi" w:cstheme="minorHAnsi"/>
                <w:szCs w:val="22"/>
                <w:lang w:val="en-US"/>
              </w:rPr>
              <w:sym w:font="Wingdings" w:char="F0A8"/>
            </w:r>
            <w:r w:rsidRPr="004B04E6">
              <w:rPr>
                <w:rFonts w:asciiTheme="minorHAnsi" w:hAnsiTheme="minorHAnsi" w:cstheme="minorHAnsi"/>
                <w:szCs w:val="22"/>
              </w:rPr>
              <w:t xml:space="preserve"> </w:t>
            </w:r>
            <w:r w:rsidRPr="004B04E6">
              <w:rPr>
                <w:rFonts w:asciiTheme="minorHAnsi" w:hAnsiTheme="minorHAnsi" w:cstheme="minorHAnsi"/>
                <w:szCs w:val="22"/>
                <w:lang w:val="de-DE"/>
              </w:rPr>
              <w:t>Echokardiografie</w:t>
            </w:r>
          </w:p>
        </w:tc>
        <w:tc>
          <w:tcPr>
            <w:tcW w:w="4137" w:type="dxa"/>
            <w:shd w:val="clear" w:color="auto" w:fill="F2F2F2" w:themeFill="background1" w:themeFillShade="F2"/>
            <w:vAlign w:val="center"/>
          </w:tcPr>
          <w:p w14:paraId="6885973C" w14:textId="77777777" w:rsidR="009E756D" w:rsidRPr="004B04E6" w:rsidRDefault="009E756D" w:rsidP="009E756D">
            <w:pPr>
              <w:pStyle w:val="Textkrper-Einzug2"/>
              <w:spacing w:line="276" w:lineRule="auto"/>
              <w:ind w:left="0"/>
              <w:jc w:val="left"/>
              <w:rPr>
                <w:rFonts w:asciiTheme="minorHAnsi" w:hAnsiTheme="minorHAnsi" w:cstheme="minorHAnsi"/>
                <w:szCs w:val="22"/>
              </w:rPr>
            </w:pPr>
            <w:r w:rsidRPr="004B04E6">
              <w:rPr>
                <w:rFonts w:asciiTheme="minorHAnsi" w:hAnsiTheme="minorHAnsi" w:cstheme="minorHAnsi"/>
                <w:szCs w:val="22"/>
              </w:rPr>
              <w:t>Vor kardiotoxischer Systemtherapie (Anthrazyklin, Her2-Blockade)</w:t>
            </w:r>
          </w:p>
        </w:tc>
      </w:tr>
      <w:tr w:rsidR="009E756D" w:rsidRPr="004B04E6" w14:paraId="76D5DB5D" w14:textId="77777777" w:rsidTr="009E756D">
        <w:tc>
          <w:tcPr>
            <w:tcW w:w="4946" w:type="dxa"/>
            <w:shd w:val="clear" w:color="auto" w:fill="auto"/>
            <w:vAlign w:val="center"/>
          </w:tcPr>
          <w:p w14:paraId="0CB88DBB" w14:textId="77777777" w:rsidR="009E756D" w:rsidRPr="004B04E6" w:rsidRDefault="009E756D" w:rsidP="009E756D">
            <w:pPr>
              <w:pStyle w:val="Textkrper-Einzug2"/>
              <w:spacing w:line="276" w:lineRule="auto"/>
              <w:ind w:left="0"/>
              <w:jc w:val="left"/>
              <w:rPr>
                <w:rFonts w:asciiTheme="minorHAnsi" w:hAnsiTheme="minorHAnsi" w:cstheme="minorHAnsi"/>
                <w:szCs w:val="22"/>
              </w:rPr>
            </w:pPr>
            <w:r w:rsidRPr="004B04E6">
              <w:rPr>
                <w:rFonts w:asciiTheme="minorHAnsi" w:hAnsiTheme="minorHAnsi" w:cstheme="minorHAnsi"/>
                <w:szCs w:val="22"/>
                <w:lang w:val="en-US"/>
              </w:rPr>
              <w:sym w:font="Wingdings" w:char="F0A8"/>
            </w:r>
            <w:r w:rsidRPr="004B04E6">
              <w:rPr>
                <w:rFonts w:asciiTheme="minorHAnsi" w:hAnsiTheme="minorHAnsi" w:cstheme="minorHAnsi"/>
                <w:szCs w:val="22"/>
              </w:rPr>
              <w:t xml:space="preserve"> </w:t>
            </w:r>
            <w:r w:rsidRPr="004B04E6">
              <w:rPr>
                <w:rFonts w:asciiTheme="minorHAnsi" w:hAnsiTheme="minorHAnsi" w:cstheme="minorHAnsi"/>
                <w:szCs w:val="22"/>
                <w:lang w:val="de-DE"/>
              </w:rPr>
              <w:t>Psychoonkolog Vorstellung</w:t>
            </w:r>
          </w:p>
        </w:tc>
        <w:tc>
          <w:tcPr>
            <w:tcW w:w="4137" w:type="dxa"/>
            <w:shd w:val="clear" w:color="auto" w:fill="auto"/>
            <w:vAlign w:val="center"/>
          </w:tcPr>
          <w:p w14:paraId="1F2202E5" w14:textId="77777777" w:rsidR="009E756D" w:rsidRPr="004B04E6" w:rsidRDefault="009E756D" w:rsidP="009E756D">
            <w:pPr>
              <w:pStyle w:val="Textkrper-Einzug2"/>
              <w:spacing w:line="276" w:lineRule="auto"/>
              <w:ind w:left="0"/>
              <w:jc w:val="left"/>
              <w:rPr>
                <w:rFonts w:asciiTheme="minorHAnsi" w:hAnsiTheme="minorHAnsi" w:cstheme="minorHAnsi"/>
                <w:szCs w:val="22"/>
                <w:lang w:val="en-US"/>
              </w:rPr>
            </w:pPr>
            <w:r w:rsidRPr="004B04E6">
              <w:rPr>
                <w:rFonts w:asciiTheme="minorHAnsi" w:hAnsiTheme="minorHAnsi" w:cstheme="minorHAnsi"/>
                <w:szCs w:val="22"/>
                <w:lang w:val="en-US"/>
              </w:rPr>
              <w:t>Bei Patientenwunsch</w:t>
            </w:r>
          </w:p>
        </w:tc>
      </w:tr>
      <w:tr w:rsidR="009E756D" w:rsidRPr="004B04E6" w14:paraId="3F6F6A78" w14:textId="77777777" w:rsidTr="009E756D">
        <w:tc>
          <w:tcPr>
            <w:tcW w:w="4946" w:type="dxa"/>
            <w:shd w:val="clear" w:color="auto" w:fill="F2F2F2" w:themeFill="background1" w:themeFillShade="F2"/>
            <w:vAlign w:val="center"/>
          </w:tcPr>
          <w:p w14:paraId="054D6644" w14:textId="77777777" w:rsidR="009E756D" w:rsidRPr="004B04E6" w:rsidRDefault="009E756D" w:rsidP="009E756D">
            <w:pPr>
              <w:pStyle w:val="Textkrper-Einzug2"/>
              <w:spacing w:line="276" w:lineRule="auto"/>
              <w:ind w:left="0"/>
              <w:jc w:val="left"/>
              <w:rPr>
                <w:rFonts w:asciiTheme="minorHAnsi" w:hAnsiTheme="minorHAnsi" w:cstheme="minorHAnsi"/>
                <w:szCs w:val="22"/>
              </w:rPr>
            </w:pPr>
            <w:r w:rsidRPr="004B04E6">
              <w:rPr>
                <w:rFonts w:asciiTheme="minorHAnsi" w:hAnsiTheme="minorHAnsi" w:cstheme="minorHAnsi"/>
                <w:szCs w:val="22"/>
                <w:lang w:val="en-US"/>
              </w:rPr>
              <w:sym w:font="Wingdings" w:char="F0A8"/>
            </w:r>
            <w:r w:rsidRPr="004B04E6">
              <w:rPr>
                <w:rFonts w:asciiTheme="minorHAnsi" w:hAnsiTheme="minorHAnsi" w:cstheme="minorHAnsi"/>
                <w:szCs w:val="22"/>
                <w:lang w:val="en-US"/>
              </w:rPr>
              <w:t xml:space="preserve"> </w:t>
            </w:r>
            <w:r w:rsidRPr="004B04E6">
              <w:rPr>
                <w:rFonts w:asciiTheme="minorHAnsi" w:hAnsiTheme="minorHAnsi" w:cstheme="minorHAnsi"/>
                <w:szCs w:val="22"/>
                <w:lang w:val="de-DE"/>
              </w:rPr>
              <w:t>Geriatrische Vorstellung</w:t>
            </w:r>
          </w:p>
        </w:tc>
        <w:tc>
          <w:tcPr>
            <w:tcW w:w="4137" w:type="dxa"/>
            <w:shd w:val="clear" w:color="auto" w:fill="F2F2F2" w:themeFill="background1" w:themeFillShade="F2"/>
            <w:vAlign w:val="center"/>
          </w:tcPr>
          <w:p w14:paraId="0558EC57" w14:textId="77777777" w:rsidR="009E756D" w:rsidRPr="004B04E6" w:rsidRDefault="009E756D" w:rsidP="009E756D">
            <w:pPr>
              <w:pStyle w:val="Textkrper-Einzug2"/>
              <w:spacing w:line="276" w:lineRule="auto"/>
              <w:ind w:left="0"/>
              <w:jc w:val="left"/>
              <w:rPr>
                <w:rFonts w:asciiTheme="minorHAnsi" w:hAnsiTheme="minorHAnsi" w:cstheme="minorHAnsi"/>
                <w:szCs w:val="22"/>
                <w:lang w:val="en-US"/>
              </w:rPr>
            </w:pPr>
            <w:r w:rsidRPr="004B04E6">
              <w:rPr>
                <w:rFonts w:asciiTheme="minorHAnsi" w:hAnsiTheme="minorHAnsi" w:cstheme="minorHAnsi"/>
                <w:szCs w:val="22"/>
                <w:lang w:val="en-US"/>
              </w:rPr>
              <w:t>Fakultativ bei Alter &gt; 70 Jahre</w:t>
            </w:r>
          </w:p>
        </w:tc>
      </w:tr>
      <w:tr w:rsidR="009E756D" w:rsidRPr="004B04E6" w14:paraId="6F20E978" w14:textId="77777777" w:rsidTr="009E756D">
        <w:tc>
          <w:tcPr>
            <w:tcW w:w="4946" w:type="dxa"/>
            <w:shd w:val="clear" w:color="auto" w:fill="auto"/>
            <w:vAlign w:val="center"/>
          </w:tcPr>
          <w:p w14:paraId="30546585" w14:textId="77777777" w:rsidR="009E756D" w:rsidRPr="004B04E6" w:rsidRDefault="009E756D" w:rsidP="009E756D">
            <w:pPr>
              <w:pStyle w:val="Textkrper-Einzug2"/>
              <w:spacing w:line="276" w:lineRule="auto"/>
              <w:ind w:left="0"/>
              <w:jc w:val="left"/>
              <w:rPr>
                <w:rFonts w:asciiTheme="minorHAnsi" w:hAnsiTheme="minorHAnsi" w:cstheme="minorHAnsi"/>
                <w:szCs w:val="22"/>
              </w:rPr>
            </w:pPr>
            <w:r w:rsidRPr="004B04E6">
              <w:rPr>
                <w:rFonts w:asciiTheme="minorHAnsi" w:hAnsiTheme="minorHAnsi" w:cstheme="minorHAnsi"/>
                <w:szCs w:val="22"/>
                <w:lang w:val="en-US"/>
              </w:rPr>
              <w:sym w:font="Wingdings" w:char="F0A8"/>
            </w:r>
            <w:r w:rsidRPr="004B04E6">
              <w:rPr>
                <w:rFonts w:asciiTheme="minorHAnsi" w:hAnsiTheme="minorHAnsi" w:cstheme="minorHAnsi"/>
                <w:szCs w:val="22"/>
                <w:lang w:val="en-US"/>
              </w:rPr>
              <w:t xml:space="preserve"> Klinisches TNM Staging</w:t>
            </w:r>
          </w:p>
        </w:tc>
        <w:tc>
          <w:tcPr>
            <w:tcW w:w="4137" w:type="dxa"/>
            <w:shd w:val="clear" w:color="auto" w:fill="auto"/>
            <w:vAlign w:val="center"/>
          </w:tcPr>
          <w:p w14:paraId="30C776AF" w14:textId="77777777" w:rsidR="009E756D" w:rsidRPr="004B04E6" w:rsidRDefault="009E756D" w:rsidP="009E756D">
            <w:pPr>
              <w:pStyle w:val="Textkrper-Einzug2"/>
              <w:spacing w:line="276" w:lineRule="auto"/>
              <w:ind w:left="0"/>
              <w:jc w:val="left"/>
              <w:rPr>
                <w:rFonts w:asciiTheme="minorHAnsi" w:hAnsiTheme="minorHAnsi" w:cstheme="minorHAnsi"/>
                <w:szCs w:val="22"/>
                <w:lang w:val="en-US"/>
              </w:rPr>
            </w:pPr>
          </w:p>
        </w:tc>
      </w:tr>
      <w:tr w:rsidR="009E756D" w:rsidRPr="004B04E6" w14:paraId="53318D2D" w14:textId="77777777" w:rsidTr="009E756D">
        <w:tc>
          <w:tcPr>
            <w:tcW w:w="4946" w:type="dxa"/>
            <w:shd w:val="clear" w:color="auto" w:fill="F2F2F2" w:themeFill="background1" w:themeFillShade="F2"/>
            <w:vAlign w:val="center"/>
          </w:tcPr>
          <w:p w14:paraId="5CA98EE3" w14:textId="77777777" w:rsidR="009E756D" w:rsidRPr="004B04E6" w:rsidRDefault="009E756D" w:rsidP="009E756D">
            <w:pPr>
              <w:pStyle w:val="Textkrper-Einzug2"/>
              <w:spacing w:line="276" w:lineRule="auto"/>
              <w:ind w:left="0"/>
              <w:jc w:val="left"/>
              <w:rPr>
                <w:rFonts w:asciiTheme="minorHAnsi" w:hAnsiTheme="minorHAnsi" w:cstheme="minorHAnsi"/>
                <w:szCs w:val="22"/>
                <w:lang w:val="en-US"/>
              </w:rPr>
            </w:pPr>
            <w:r w:rsidRPr="004B04E6">
              <w:rPr>
                <w:rFonts w:asciiTheme="minorHAnsi" w:hAnsiTheme="minorHAnsi" w:cstheme="minorHAnsi"/>
                <w:szCs w:val="22"/>
                <w:lang w:val="en-US"/>
              </w:rPr>
              <w:sym w:font="Wingdings" w:char="F0A8"/>
            </w:r>
            <w:r w:rsidRPr="004B04E6">
              <w:rPr>
                <w:rFonts w:asciiTheme="minorHAnsi" w:hAnsiTheme="minorHAnsi" w:cstheme="minorHAnsi"/>
                <w:szCs w:val="22"/>
                <w:lang w:val="en-US"/>
              </w:rPr>
              <w:t xml:space="preserve"> Tumorboardanforderung</w:t>
            </w:r>
          </w:p>
        </w:tc>
        <w:tc>
          <w:tcPr>
            <w:tcW w:w="4137" w:type="dxa"/>
            <w:shd w:val="clear" w:color="auto" w:fill="F2F2F2" w:themeFill="background1" w:themeFillShade="F2"/>
            <w:vAlign w:val="center"/>
          </w:tcPr>
          <w:p w14:paraId="6FDB82B0" w14:textId="77777777" w:rsidR="009E756D" w:rsidRPr="004B04E6" w:rsidRDefault="009E756D" w:rsidP="009E756D">
            <w:pPr>
              <w:pStyle w:val="Textkrper-Einzug2"/>
              <w:spacing w:line="276" w:lineRule="auto"/>
              <w:ind w:left="0"/>
              <w:jc w:val="left"/>
              <w:rPr>
                <w:rFonts w:asciiTheme="minorHAnsi" w:hAnsiTheme="minorHAnsi" w:cstheme="minorHAnsi"/>
                <w:szCs w:val="22"/>
                <w:lang w:val="en-US"/>
              </w:rPr>
            </w:pPr>
          </w:p>
        </w:tc>
      </w:tr>
    </w:tbl>
    <w:p w14:paraId="2F01DF46" w14:textId="77777777" w:rsidR="006F4CF5" w:rsidRDefault="006F4CF5" w:rsidP="00367F89">
      <w:pPr>
        <w:pStyle w:val="Textkrper-Einzug2"/>
        <w:spacing w:line="276" w:lineRule="auto"/>
        <w:jc w:val="both"/>
        <w:rPr>
          <w:rFonts w:asciiTheme="minorHAnsi" w:hAnsiTheme="minorHAnsi" w:cstheme="minorHAnsi"/>
          <w:i/>
          <w:szCs w:val="22"/>
        </w:rPr>
      </w:pPr>
    </w:p>
    <w:p w14:paraId="75DF57CB" w14:textId="77777777" w:rsidR="006F4CF5" w:rsidRDefault="006F4CF5" w:rsidP="00367F89">
      <w:pPr>
        <w:pStyle w:val="Textkrper-Einzug2"/>
        <w:spacing w:line="276" w:lineRule="auto"/>
        <w:jc w:val="both"/>
        <w:rPr>
          <w:rFonts w:asciiTheme="minorHAnsi" w:hAnsiTheme="minorHAnsi" w:cstheme="minorHAnsi"/>
          <w:i/>
          <w:szCs w:val="22"/>
        </w:rPr>
      </w:pPr>
    </w:p>
    <w:p w14:paraId="1437FF02" w14:textId="77777777" w:rsidR="001F2BEC" w:rsidRPr="004B04E6" w:rsidRDefault="008123F9" w:rsidP="00367F89">
      <w:pPr>
        <w:pStyle w:val="Textkrper-Einzug2"/>
        <w:spacing w:line="276" w:lineRule="auto"/>
        <w:jc w:val="both"/>
        <w:rPr>
          <w:rFonts w:asciiTheme="minorHAnsi" w:hAnsiTheme="minorHAnsi" w:cstheme="minorHAnsi"/>
          <w:i/>
          <w:szCs w:val="22"/>
        </w:rPr>
      </w:pPr>
      <w:r w:rsidRPr="004B04E6">
        <w:rPr>
          <w:rFonts w:asciiTheme="minorHAnsi" w:hAnsiTheme="minorHAnsi" w:cstheme="minorHAnsi"/>
          <w:i/>
          <w:noProof/>
          <w:szCs w:val="22"/>
          <w:lang w:eastAsia="de-AT"/>
        </w:rPr>
        <mc:AlternateContent>
          <mc:Choice Requires="wps">
            <w:drawing>
              <wp:anchor distT="0" distB="0" distL="114300" distR="114300" simplePos="0" relativeHeight="251655680" behindDoc="1" locked="0" layoutInCell="1" allowOverlap="1" wp14:anchorId="34205163" wp14:editId="56DF1BE7">
                <wp:simplePos x="0" y="0"/>
                <wp:positionH relativeFrom="page">
                  <wp:posOffset>1024255</wp:posOffset>
                </wp:positionH>
                <wp:positionV relativeFrom="paragraph">
                  <wp:posOffset>-1314450</wp:posOffset>
                </wp:positionV>
                <wp:extent cx="172085" cy="161290"/>
                <wp:effectExtent l="0" t="3175" r="381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0E32D" w14:textId="77777777"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205163" id="_x0000_t202" coordsize="21600,21600" o:spt="202" path="m,l,21600r21600,l21600,xe">
                <v:stroke joinstyle="miter"/>
                <v:path gradientshapeok="t" o:connecttype="rect"/>
              </v:shapetype>
              <v:shape id="Textfeld 12" o:spid="_x0000_s1026" type="#_x0000_t202" style="position:absolute;left:0;text-align:left;margin-left:80.65pt;margin-top:-103.5pt;width:13.55pt;height:1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" filled="f" stroked="f">
                <v:textbox inset="0,0,0,0">
                  <w:txbxContent>
                    <w:p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v:textbox>
                <w10:wrap anchorx="page"/>
              </v:shape>
            </w:pict>
          </mc:Fallback>
        </mc:AlternateContent>
      </w:r>
      <w:r w:rsidRPr="004B04E6">
        <w:rPr>
          <w:rFonts w:asciiTheme="minorHAnsi" w:hAnsiTheme="minorHAnsi" w:cstheme="minorHAnsi"/>
          <w:i/>
          <w:noProof/>
          <w:szCs w:val="22"/>
          <w:lang w:eastAsia="de-AT"/>
        </w:rPr>
        <mc:AlternateContent>
          <mc:Choice Requires="wps">
            <w:drawing>
              <wp:anchor distT="0" distB="0" distL="114300" distR="114300" simplePos="0" relativeHeight="251656704" behindDoc="1" locked="0" layoutInCell="1" allowOverlap="1" wp14:anchorId="483E5E0F" wp14:editId="1BAB49EE">
                <wp:simplePos x="0" y="0"/>
                <wp:positionH relativeFrom="page">
                  <wp:posOffset>1024255</wp:posOffset>
                </wp:positionH>
                <wp:positionV relativeFrom="paragraph">
                  <wp:posOffset>-1146810</wp:posOffset>
                </wp:positionV>
                <wp:extent cx="172085" cy="160020"/>
                <wp:effectExtent l="0" t="0" r="3810" b="254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E2A6" w14:textId="77777777"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3E5E0F" id="Textfeld 11" o:spid="_x0000_s1027" type="#_x0000_t202" style="position:absolute;left:0;text-align:left;margin-left:80.65pt;margin-top:-90.3pt;width:13.55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" filled="f" stroked="f">
                <v:textbox inset="0,0,0,0">
                  <w:txbxContent>
                    <w:p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v:textbox>
                <w10:wrap anchorx="page"/>
              </v:shape>
            </w:pict>
          </mc:Fallback>
        </mc:AlternateContent>
      </w:r>
      <w:r w:rsidRPr="004B04E6">
        <w:rPr>
          <w:rFonts w:asciiTheme="minorHAnsi" w:hAnsiTheme="minorHAnsi" w:cstheme="minorHAnsi"/>
          <w:i/>
          <w:noProof/>
          <w:szCs w:val="22"/>
          <w:lang w:eastAsia="de-AT"/>
        </w:rPr>
        <mc:AlternateContent>
          <mc:Choice Requires="wps">
            <w:drawing>
              <wp:anchor distT="0" distB="0" distL="114300" distR="114300" simplePos="0" relativeHeight="251657728" behindDoc="1" locked="0" layoutInCell="1" allowOverlap="1" wp14:anchorId="153FF931" wp14:editId="52479C73">
                <wp:simplePos x="0" y="0"/>
                <wp:positionH relativeFrom="page">
                  <wp:posOffset>1024255</wp:posOffset>
                </wp:positionH>
                <wp:positionV relativeFrom="paragraph">
                  <wp:posOffset>-979170</wp:posOffset>
                </wp:positionV>
                <wp:extent cx="172085" cy="160020"/>
                <wp:effectExtent l="0" t="0" r="381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BF68" w14:textId="77777777"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3FF931" id="Textfeld 10" o:spid="_x0000_s1028" type="#_x0000_t202" style="position:absolute;left:0;text-align:left;margin-left:80.65pt;margin-top:-77.1pt;width:13.5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" filled="f" stroked="f">
                <v:textbox inset="0,0,0,0">
                  <w:txbxContent>
                    <w:p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v:textbox>
                <w10:wrap anchorx="page"/>
              </v:shape>
            </w:pict>
          </mc:Fallback>
        </mc:AlternateContent>
      </w:r>
      <w:r w:rsidRPr="004B04E6">
        <w:rPr>
          <w:rFonts w:asciiTheme="minorHAnsi" w:hAnsiTheme="minorHAnsi" w:cstheme="minorHAnsi"/>
          <w:i/>
          <w:noProof/>
          <w:szCs w:val="22"/>
          <w:lang w:eastAsia="de-AT"/>
        </w:rPr>
        <mc:AlternateContent>
          <mc:Choice Requires="wps">
            <w:drawing>
              <wp:anchor distT="0" distB="0" distL="114300" distR="114300" simplePos="0" relativeHeight="251658752" behindDoc="1" locked="0" layoutInCell="1" allowOverlap="1" wp14:anchorId="2049C4D7" wp14:editId="49113682">
                <wp:simplePos x="0" y="0"/>
                <wp:positionH relativeFrom="page">
                  <wp:posOffset>1024255</wp:posOffset>
                </wp:positionH>
                <wp:positionV relativeFrom="paragraph">
                  <wp:posOffset>-813435</wp:posOffset>
                </wp:positionV>
                <wp:extent cx="172085" cy="161290"/>
                <wp:effectExtent l="0" t="0" r="3810" b="12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25BAA" w14:textId="77777777"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9C4D7" id="Textfeld 9" o:spid="_x0000_s1029" type="#_x0000_t202" style="position:absolute;left:0;text-align:left;margin-left:80.65pt;margin-top:-64.05pt;width:13.55pt;height:1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" filled="f" stroked="f">
                <v:textbox inset="0,0,0,0">
                  <w:txbxContent>
                    <w:p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v:textbox>
                <w10:wrap anchorx="page"/>
              </v:shape>
            </w:pict>
          </mc:Fallback>
        </mc:AlternateContent>
      </w:r>
      <w:r w:rsidRPr="004B04E6">
        <w:rPr>
          <w:rFonts w:asciiTheme="minorHAnsi" w:hAnsiTheme="minorHAnsi" w:cstheme="minorHAnsi"/>
          <w:i/>
          <w:noProof/>
          <w:szCs w:val="22"/>
          <w:lang w:eastAsia="de-AT"/>
        </w:rPr>
        <mc:AlternateContent>
          <mc:Choice Requires="wps">
            <w:drawing>
              <wp:anchor distT="0" distB="0" distL="114300" distR="114300" simplePos="0" relativeHeight="251659776" behindDoc="1" locked="0" layoutInCell="1" allowOverlap="1" wp14:anchorId="3465013A" wp14:editId="21ECEC68">
                <wp:simplePos x="0" y="0"/>
                <wp:positionH relativeFrom="page">
                  <wp:posOffset>1024255</wp:posOffset>
                </wp:positionH>
                <wp:positionV relativeFrom="paragraph">
                  <wp:posOffset>-645795</wp:posOffset>
                </wp:positionV>
                <wp:extent cx="172085" cy="160020"/>
                <wp:effectExtent l="0" t="0" r="381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F103" w14:textId="77777777"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5013A" id="Textfeld 5" o:spid="_x0000_s1030" type="#_x0000_t202" style="position:absolute;left:0;text-align:left;margin-left:80.65pt;margin-top:-50.85pt;width:13.5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" filled="f" stroked="f">
                <v:textbox inset="0,0,0,0">
                  <w:txbxContent>
                    <w:p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v:textbox>
                <w10:wrap anchorx="page"/>
              </v:shape>
            </w:pict>
          </mc:Fallback>
        </mc:AlternateContent>
      </w:r>
      <w:r w:rsidRPr="004B04E6">
        <w:rPr>
          <w:rFonts w:asciiTheme="minorHAnsi" w:hAnsiTheme="minorHAnsi" w:cstheme="minorHAnsi"/>
          <w:i/>
          <w:noProof/>
          <w:szCs w:val="22"/>
          <w:lang w:eastAsia="de-AT"/>
        </w:rPr>
        <mc:AlternateContent>
          <mc:Choice Requires="wps">
            <w:drawing>
              <wp:anchor distT="0" distB="0" distL="114300" distR="114300" simplePos="0" relativeHeight="251660800" behindDoc="1" locked="0" layoutInCell="1" allowOverlap="1" wp14:anchorId="19361F8F" wp14:editId="4C657941">
                <wp:simplePos x="0" y="0"/>
                <wp:positionH relativeFrom="page">
                  <wp:posOffset>1024255</wp:posOffset>
                </wp:positionH>
                <wp:positionV relativeFrom="paragraph">
                  <wp:posOffset>-479425</wp:posOffset>
                </wp:positionV>
                <wp:extent cx="172085" cy="161290"/>
                <wp:effectExtent l="0" t="0" r="381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BE358" w14:textId="77777777"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61F8F" id="Textfeld 4" o:spid="_x0000_s1031" type="#_x0000_t202" style="position:absolute;left:0;text-align:left;margin-left:80.65pt;margin-top:-37.75pt;width:13.55pt;height:1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" filled="f" stroked="f">
                <v:textbox inset="0,0,0,0">
                  <w:txbxContent>
                    <w:p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v:textbox>
                <w10:wrap anchorx="page"/>
              </v:shape>
            </w:pict>
          </mc:Fallback>
        </mc:AlternateContent>
      </w:r>
      <w:r w:rsidRPr="004B04E6">
        <w:rPr>
          <w:rFonts w:asciiTheme="minorHAnsi" w:hAnsiTheme="minorHAnsi" w:cstheme="minorHAnsi"/>
          <w:i/>
          <w:noProof/>
          <w:szCs w:val="22"/>
          <w:lang w:eastAsia="de-AT"/>
        </w:rPr>
        <mc:AlternateContent>
          <mc:Choice Requires="wps">
            <w:drawing>
              <wp:anchor distT="0" distB="0" distL="114300" distR="114300" simplePos="0" relativeHeight="251661824" behindDoc="1" locked="0" layoutInCell="1" allowOverlap="1" wp14:anchorId="6BE99751" wp14:editId="7B5EDD0F">
                <wp:simplePos x="0" y="0"/>
                <wp:positionH relativeFrom="page">
                  <wp:posOffset>1024255</wp:posOffset>
                </wp:positionH>
                <wp:positionV relativeFrom="paragraph">
                  <wp:posOffset>-311785</wp:posOffset>
                </wp:positionV>
                <wp:extent cx="172085" cy="160020"/>
                <wp:effectExtent l="0" t="0" r="381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3D636" w14:textId="77777777"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99751" id="Textfeld 2" o:spid="_x0000_s1032" type="#_x0000_t202" style="position:absolute;left:0;text-align:left;margin-left:80.65pt;margin-top:-24.55pt;width:13.55pt;height:1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" filled="f" stroked="f">
                <v:textbox inset="0,0,0,0">
                  <w:txbxContent>
                    <w:p w:rsidR="000367E7" w:rsidRDefault="000367E7" w:rsidP="008123F9">
                      <w:pPr>
                        <w:spacing w:line="243" w:lineRule="exact"/>
                        <w:ind w:right="-20"/>
                        <w:rPr>
                          <w:rFonts w:ascii="Wingdings" w:eastAsia="Wingdings" w:hAnsi="Wingdings" w:cs="Wingdings"/>
                        </w:rPr>
                      </w:pPr>
                      <w:r>
                        <w:rPr>
                          <w:rFonts w:ascii="Wingdings" w:eastAsia="Wingdings" w:hAnsi="Wingdings" w:cs="Wingdings"/>
                        </w:rPr>
                        <w:t></w:t>
                      </w:r>
                    </w:p>
                  </w:txbxContent>
                </v:textbox>
                <w10:wrap anchorx="page"/>
              </v:shape>
            </w:pict>
          </mc:Fallback>
        </mc:AlternateContent>
      </w:r>
    </w:p>
    <w:p w14:paraId="407DA1D2" w14:textId="77777777" w:rsidR="006D4DAC" w:rsidRPr="004B04E6" w:rsidRDefault="006D4DAC" w:rsidP="00AD32B9">
      <w:pPr>
        <w:pStyle w:val="berschrift1"/>
        <w:numPr>
          <w:ilvl w:val="0"/>
          <w:numId w:val="19"/>
        </w:numPr>
      </w:pPr>
      <w:bookmarkStart w:id="10" w:name="_Toc65070290"/>
      <w:bookmarkStart w:id="11" w:name="_Toc367183617"/>
      <w:bookmarkStart w:id="12" w:name="_Toc367183855"/>
      <w:r w:rsidRPr="004B04E6">
        <w:lastRenderedPageBreak/>
        <w:t>Behandlungsplan</w:t>
      </w:r>
      <w:bookmarkEnd w:id="10"/>
      <w:r w:rsidRPr="004B04E6">
        <w:t xml:space="preserve"> </w:t>
      </w:r>
      <w:bookmarkEnd w:id="11"/>
      <w:bookmarkEnd w:id="12"/>
    </w:p>
    <w:p w14:paraId="2EB5C4B7" w14:textId="77777777" w:rsidR="00AD32B9" w:rsidRPr="004B04E6" w:rsidRDefault="00AD32B9" w:rsidP="00AD32B9">
      <w:pPr>
        <w:pStyle w:val="berschrift2"/>
        <w:numPr>
          <w:ilvl w:val="0"/>
          <w:numId w:val="0"/>
        </w:numPr>
      </w:pPr>
      <w:bookmarkStart w:id="13" w:name="_Toc390326301"/>
      <w:bookmarkStart w:id="14" w:name="_Toc65070291"/>
      <w:r w:rsidRPr="004B04E6">
        <w:t>3.1</w:t>
      </w:r>
      <w:r w:rsidRPr="004B04E6">
        <w:tab/>
        <w:t>Magenfrühkarzinom</w:t>
      </w:r>
      <w:bookmarkEnd w:id="13"/>
      <w:r w:rsidR="00E3332D" w:rsidRPr="004B04E6">
        <w:t xml:space="preserve"> </w:t>
      </w:r>
      <w:r w:rsidR="00A63BC2" w:rsidRPr="004B04E6">
        <w:t>Stadiu</w:t>
      </w:r>
      <w:r w:rsidR="00E3332D" w:rsidRPr="004B04E6">
        <w:t>m IA(T1a)</w:t>
      </w:r>
      <w:bookmarkEnd w:id="14"/>
    </w:p>
    <w:p w14:paraId="0E4868A4" w14:textId="77777777" w:rsidR="00AD32B9" w:rsidRPr="004B04E6" w:rsidRDefault="00AD32B9" w:rsidP="00AD32B9">
      <w:pPr>
        <w:spacing w:line="276" w:lineRule="auto"/>
        <w:jc w:val="both"/>
        <w:rPr>
          <w:rFonts w:asciiTheme="minorHAnsi" w:hAnsiTheme="minorHAnsi" w:cstheme="minorHAnsi"/>
          <w:lang w:val="de-DE"/>
        </w:rPr>
      </w:pPr>
      <w:r w:rsidRPr="004B04E6">
        <w:rPr>
          <w:rFonts w:asciiTheme="minorHAnsi" w:hAnsiTheme="minorHAnsi" w:cstheme="minorHAnsi"/>
          <w:lang w:val="de-DE"/>
        </w:rPr>
        <w:t>Nach Abschluss des Stagings und Vorstellung des Patienten im Tumorboard ist beim Magenkarzinom und Karzinom des gastrooesophagealen Überganges im Frühstadium  die lokale Tumorexstirpation mittels endoskopischer Resektion (endoskopische Submukosadissektion oder in 2. Wahl endoskopischen Mukosaresektion) die Methode der Wahl.</w:t>
      </w:r>
    </w:p>
    <w:p w14:paraId="0AE30BFC" w14:textId="77777777" w:rsidR="00AD32B9" w:rsidRPr="004B04E6" w:rsidRDefault="00AD32B9" w:rsidP="006C0674">
      <w:pPr>
        <w:spacing w:before="120" w:line="276" w:lineRule="auto"/>
        <w:jc w:val="both"/>
        <w:rPr>
          <w:rFonts w:asciiTheme="minorHAnsi" w:hAnsiTheme="minorHAnsi" w:cstheme="minorHAnsi"/>
          <w:lang w:val="de-DE"/>
        </w:rPr>
      </w:pPr>
      <w:r w:rsidRPr="004B04E6">
        <w:rPr>
          <w:rFonts w:asciiTheme="minorHAnsi" w:hAnsiTheme="minorHAnsi" w:cstheme="minorHAnsi"/>
          <w:lang w:val="de-DE"/>
        </w:rPr>
        <w:t>Indikationskriterien</w:t>
      </w:r>
      <w:r w:rsidR="006C0674">
        <w:rPr>
          <w:rFonts w:asciiTheme="minorHAnsi" w:hAnsiTheme="minorHAnsi" w:cstheme="minorHAnsi"/>
          <w:vertAlign w:val="superscript"/>
          <w:lang w:val="de-DE"/>
        </w:rPr>
        <w:t xml:space="preserve"> </w:t>
      </w:r>
      <w:r w:rsidR="006C0674">
        <w:rPr>
          <w:rFonts w:asciiTheme="minorHAnsi" w:hAnsiTheme="minorHAnsi" w:cstheme="minorHAnsi"/>
          <w:lang w:val="de-DE"/>
        </w:rPr>
        <w:t>(</w:t>
      </w:r>
      <w:r w:rsidR="006C0674" w:rsidRPr="006C0674">
        <w:rPr>
          <w:rFonts w:asciiTheme="minorHAnsi" w:hAnsiTheme="minorHAnsi" w:cstheme="minorHAnsi"/>
          <w:lang w:val="de-DE"/>
        </w:rPr>
        <w:t>Onkopedia 12/2018, S3-Leitlinie 01/2019</w:t>
      </w:r>
      <w:r w:rsidR="006C0674">
        <w:rPr>
          <w:rFonts w:asciiTheme="minorHAnsi" w:hAnsiTheme="minorHAnsi" w:cstheme="minorHAnsi"/>
          <w:lang w:val="de-DE"/>
        </w:rPr>
        <w:t xml:space="preserve">) </w:t>
      </w:r>
      <w:r w:rsidR="00A63BC2" w:rsidRPr="004B04E6">
        <w:rPr>
          <w:rFonts w:asciiTheme="minorHAnsi" w:hAnsiTheme="minorHAnsi" w:cstheme="minorHAnsi"/>
          <w:lang w:val="de-DE"/>
        </w:rPr>
        <w:t>für die endoskopische Therapie:</w:t>
      </w:r>
    </w:p>
    <w:p w14:paraId="434F830F" w14:textId="77777777" w:rsidR="00A63BC2" w:rsidRPr="004B04E6" w:rsidRDefault="00A63BC2" w:rsidP="00E3332D">
      <w:pPr>
        <w:numPr>
          <w:ilvl w:val="0"/>
          <w:numId w:val="31"/>
        </w:numPr>
        <w:spacing w:after="100" w:afterAutospacing="1" w:line="240" w:lineRule="auto"/>
        <w:jc w:val="left"/>
        <w:rPr>
          <w:rFonts w:asciiTheme="minorHAnsi" w:hAnsiTheme="minorHAnsi"/>
          <w:szCs w:val="22"/>
          <w:lang w:val="de-DE" w:eastAsia="de-AT"/>
        </w:rPr>
      </w:pPr>
      <w:r w:rsidRPr="004B04E6">
        <w:rPr>
          <w:rFonts w:asciiTheme="minorHAnsi" w:hAnsiTheme="minorHAnsi"/>
          <w:szCs w:val="22"/>
          <w:lang w:val="de-DE" w:eastAsia="de-AT"/>
        </w:rPr>
        <w:t>Läsionen einer Größe von</w:t>
      </w:r>
      <w:r w:rsidR="00E3332D" w:rsidRPr="004B04E6">
        <w:rPr>
          <w:rFonts w:asciiTheme="minorHAnsi" w:hAnsiTheme="minorHAnsi"/>
          <w:szCs w:val="22"/>
          <w:lang w:val="de-DE" w:eastAsia="de-AT"/>
        </w:rPr>
        <w:t xml:space="preserve"> </w:t>
      </w:r>
      <w:r w:rsidRPr="004B04E6">
        <w:rPr>
          <w:rFonts w:asciiTheme="minorHAnsi" w:hAnsiTheme="minorHAnsi"/>
          <w:szCs w:val="22"/>
          <w:lang w:val="de-DE" w:eastAsia="de-AT"/>
        </w:rPr>
        <w:t>&lt;2 cm in erhabenen Typen</w:t>
      </w:r>
    </w:p>
    <w:p w14:paraId="5C63BF59" w14:textId="77777777" w:rsidR="00A63BC2" w:rsidRPr="004B04E6" w:rsidRDefault="00A63BC2" w:rsidP="00A63BC2">
      <w:pPr>
        <w:numPr>
          <w:ilvl w:val="0"/>
          <w:numId w:val="31"/>
        </w:numPr>
        <w:spacing w:before="100" w:beforeAutospacing="1" w:after="100" w:afterAutospacing="1" w:line="240" w:lineRule="auto"/>
        <w:jc w:val="left"/>
        <w:rPr>
          <w:rFonts w:asciiTheme="minorHAnsi" w:hAnsiTheme="minorHAnsi"/>
          <w:szCs w:val="22"/>
          <w:lang w:val="de-DE" w:eastAsia="de-AT"/>
        </w:rPr>
      </w:pPr>
      <w:r w:rsidRPr="004B04E6">
        <w:rPr>
          <w:rFonts w:asciiTheme="minorHAnsi" w:hAnsiTheme="minorHAnsi"/>
          <w:szCs w:val="22"/>
          <w:lang w:val="de-DE" w:eastAsia="de-AT"/>
        </w:rPr>
        <w:t>Läsionen einer Größe von &lt;1 cm in flachen Typen</w:t>
      </w:r>
    </w:p>
    <w:p w14:paraId="79B09E8F" w14:textId="77777777" w:rsidR="00A63BC2" w:rsidRPr="004B04E6" w:rsidRDefault="00A63BC2" w:rsidP="00A63BC2">
      <w:pPr>
        <w:numPr>
          <w:ilvl w:val="0"/>
          <w:numId w:val="31"/>
        </w:numPr>
        <w:spacing w:before="100" w:beforeAutospacing="1" w:after="100" w:afterAutospacing="1" w:line="240" w:lineRule="auto"/>
        <w:jc w:val="left"/>
        <w:rPr>
          <w:rFonts w:asciiTheme="minorHAnsi" w:hAnsiTheme="minorHAnsi"/>
          <w:szCs w:val="22"/>
          <w:lang w:val="de-DE" w:eastAsia="de-AT"/>
        </w:rPr>
      </w:pPr>
      <w:r w:rsidRPr="004B04E6">
        <w:rPr>
          <w:rFonts w:asciiTheme="minorHAnsi" w:hAnsiTheme="minorHAnsi"/>
          <w:szCs w:val="22"/>
          <w:lang w:val="de-DE" w:eastAsia="de-AT"/>
        </w:rPr>
        <w:t>Histologischer Differenzierungsgrad gut oder mäßig (G1/G2)</w:t>
      </w:r>
    </w:p>
    <w:p w14:paraId="07BFBD01" w14:textId="77777777" w:rsidR="00A63BC2" w:rsidRPr="004B04E6" w:rsidRDefault="00A63BC2" w:rsidP="00A63BC2">
      <w:pPr>
        <w:numPr>
          <w:ilvl w:val="0"/>
          <w:numId w:val="31"/>
        </w:numPr>
        <w:spacing w:before="100" w:beforeAutospacing="1" w:after="100" w:afterAutospacing="1" w:line="240" w:lineRule="auto"/>
        <w:jc w:val="left"/>
        <w:rPr>
          <w:rFonts w:asciiTheme="minorHAnsi" w:hAnsiTheme="minorHAnsi"/>
          <w:szCs w:val="22"/>
          <w:lang w:val="de-DE" w:eastAsia="de-AT"/>
        </w:rPr>
      </w:pPr>
      <w:r w:rsidRPr="004B04E6">
        <w:rPr>
          <w:rFonts w:asciiTheme="minorHAnsi" w:hAnsiTheme="minorHAnsi"/>
          <w:szCs w:val="22"/>
          <w:lang w:val="de-DE" w:eastAsia="de-AT"/>
        </w:rPr>
        <w:t>Keine makroskopische Ulzeration</w:t>
      </w:r>
    </w:p>
    <w:p w14:paraId="61C275F3" w14:textId="77777777" w:rsidR="00A63BC2" w:rsidRPr="004B04E6" w:rsidRDefault="00A63BC2" w:rsidP="00A63BC2">
      <w:pPr>
        <w:numPr>
          <w:ilvl w:val="0"/>
          <w:numId w:val="31"/>
        </w:numPr>
        <w:spacing w:before="100" w:beforeAutospacing="1" w:after="100" w:afterAutospacing="1" w:line="240" w:lineRule="auto"/>
        <w:jc w:val="left"/>
        <w:rPr>
          <w:rFonts w:asciiTheme="minorHAnsi" w:hAnsiTheme="minorHAnsi"/>
          <w:szCs w:val="22"/>
          <w:lang w:val="de-DE" w:eastAsia="de-AT"/>
        </w:rPr>
      </w:pPr>
      <w:r w:rsidRPr="004B04E6">
        <w:rPr>
          <w:rFonts w:asciiTheme="minorHAnsi" w:hAnsiTheme="minorHAnsi"/>
          <w:szCs w:val="22"/>
          <w:lang w:val="de-DE" w:eastAsia="de-AT"/>
        </w:rPr>
        <w:t>Invasion begrenzt auf die Mukosa</w:t>
      </w:r>
    </w:p>
    <w:p w14:paraId="7C33DA05" w14:textId="77777777" w:rsidR="00A63BC2" w:rsidRPr="004B04E6" w:rsidRDefault="00A63BC2" w:rsidP="003A2E7C">
      <w:pPr>
        <w:numPr>
          <w:ilvl w:val="0"/>
          <w:numId w:val="31"/>
        </w:numPr>
        <w:spacing w:before="100" w:beforeAutospacing="1" w:after="120" w:line="240" w:lineRule="auto"/>
        <w:ind w:left="714" w:hanging="357"/>
        <w:jc w:val="left"/>
        <w:rPr>
          <w:rFonts w:asciiTheme="minorHAnsi" w:hAnsiTheme="minorHAnsi"/>
          <w:szCs w:val="22"/>
          <w:lang w:val="de-DE" w:eastAsia="de-AT"/>
        </w:rPr>
      </w:pPr>
      <w:r w:rsidRPr="004B04E6">
        <w:rPr>
          <w:rFonts w:asciiTheme="minorHAnsi" w:hAnsiTheme="minorHAnsi"/>
          <w:szCs w:val="22"/>
          <w:lang w:val="de-DE" w:eastAsia="de-AT"/>
        </w:rPr>
        <w:t>Kein Residualtumor nach endoskopischer Resektion</w:t>
      </w:r>
    </w:p>
    <w:p w14:paraId="6C3FDD7C" w14:textId="77777777" w:rsidR="003A2E7C" w:rsidRPr="003A2E7C" w:rsidRDefault="003A2E7C" w:rsidP="003A2E7C">
      <w:pPr>
        <w:spacing w:line="276" w:lineRule="auto"/>
        <w:jc w:val="both"/>
        <w:rPr>
          <w:rFonts w:asciiTheme="minorHAnsi" w:hAnsiTheme="minorHAnsi" w:cstheme="minorHAnsi"/>
          <w:lang w:val="de-DE"/>
        </w:rPr>
      </w:pPr>
      <w:r w:rsidRPr="003A2E7C">
        <w:rPr>
          <w:rFonts w:asciiTheme="minorHAnsi" w:hAnsiTheme="minorHAnsi" w:cstheme="minorHAnsi"/>
          <w:lang w:val="de-DE"/>
        </w:rPr>
        <w:t xml:space="preserve">Zur Resektion soll die ESD eingesetzt werden. Liegt mehr als ein erweitertes Kriterium vor, soll eine onkologisch-chirurgische Nachresektion erfolgen. </w:t>
      </w:r>
    </w:p>
    <w:p w14:paraId="6920DEFF" w14:textId="77777777" w:rsidR="003A2E7C" w:rsidRPr="003A2E7C" w:rsidRDefault="003A2E7C" w:rsidP="003A2E7C">
      <w:pPr>
        <w:spacing w:line="276" w:lineRule="auto"/>
        <w:jc w:val="both"/>
        <w:rPr>
          <w:rFonts w:asciiTheme="minorHAnsi" w:hAnsiTheme="minorHAnsi" w:cstheme="minorHAnsi"/>
          <w:lang w:val="de-DE"/>
        </w:rPr>
      </w:pPr>
      <w:r w:rsidRPr="003A2E7C">
        <w:rPr>
          <w:rFonts w:asciiTheme="minorHAnsi" w:hAnsiTheme="minorHAnsi" w:cstheme="minorHAnsi"/>
          <w:lang w:val="de-DE"/>
        </w:rPr>
        <w:t>Die erweiterten Kriterien</w:t>
      </w:r>
      <w:r w:rsidR="006C0674">
        <w:rPr>
          <w:rFonts w:asciiTheme="minorHAnsi" w:hAnsiTheme="minorHAnsi" w:cstheme="minorHAnsi"/>
          <w:lang w:val="de-DE"/>
        </w:rPr>
        <w:t xml:space="preserve"> (</w:t>
      </w:r>
      <w:r w:rsidR="006C0674" w:rsidRPr="006C0674">
        <w:rPr>
          <w:rFonts w:asciiTheme="minorHAnsi" w:hAnsiTheme="minorHAnsi" w:cstheme="minorHAnsi"/>
          <w:lang w:val="de-DE"/>
        </w:rPr>
        <w:t>Onkopedia 12/2018, S3-Leitlinie 01/2019</w:t>
      </w:r>
      <w:r w:rsidR="006C0674">
        <w:rPr>
          <w:rFonts w:asciiTheme="minorHAnsi" w:hAnsiTheme="minorHAnsi" w:cstheme="minorHAnsi"/>
          <w:lang w:val="de-DE"/>
        </w:rPr>
        <w:t xml:space="preserve">) </w:t>
      </w:r>
      <w:r w:rsidRPr="003A2E7C">
        <w:rPr>
          <w:rFonts w:asciiTheme="minorHAnsi" w:hAnsiTheme="minorHAnsi" w:cstheme="minorHAnsi"/>
          <w:lang w:val="de-DE"/>
        </w:rPr>
        <w:t xml:space="preserve"> sind wie folgt definiert: </w:t>
      </w:r>
    </w:p>
    <w:p w14:paraId="2D17CDB4" w14:textId="77777777" w:rsidR="003A2E7C" w:rsidRPr="003A2E7C" w:rsidRDefault="003A2E7C" w:rsidP="003A2E7C">
      <w:pPr>
        <w:pStyle w:val="Listenabsatz"/>
        <w:numPr>
          <w:ilvl w:val="0"/>
          <w:numId w:val="34"/>
        </w:numPr>
        <w:spacing w:line="276" w:lineRule="auto"/>
        <w:jc w:val="both"/>
        <w:rPr>
          <w:rFonts w:asciiTheme="minorHAnsi" w:hAnsiTheme="minorHAnsi" w:cstheme="minorHAnsi"/>
          <w:lang w:val="de-DE"/>
        </w:rPr>
      </w:pPr>
      <w:r w:rsidRPr="003A2E7C">
        <w:rPr>
          <w:rFonts w:asciiTheme="minorHAnsi" w:hAnsiTheme="minorHAnsi" w:cstheme="minorHAnsi"/>
          <w:lang w:val="de-DE"/>
        </w:rPr>
        <w:t xml:space="preserve">differenziertes Mukosakarzinom (G1/2) ohne Ulceration und Größe &gt;2cm </w:t>
      </w:r>
    </w:p>
    <w:p w14:paraId="053B4FE8" w14:textId="77777777" w:rsidR="003A2E7C" w:rsidRPr="003A2E7C" w:rsidRDefault="003A2E7C" w:rsidP="003A2E7C">
      <w:pPr>
        <w:pStyle w:val="Listenabsatz"/>
        <w:numPr>
          <w:ilvl w:val="0"/>
          <w:numId w:val="34"/>
        </w:numPr>
        <w:spacing w:line="276" w:lineRule="auto"/>
        <w:jc w:val="both"/>
        <w:rPr>
          <w:rFonts w:asciiTheme="minorHAnsi" w:hAnsiTheme="minorHAnsi" w:cstheme="minorHAnsi"/>
          <w:lang w:val="de-DE"/>
        </w:rPr>
      </w:pPr>
      <w:r w:rsidRPr="003A2E7C">
        <w:rPr>
          <w:rFonts w:asciiTheme="minorHAnsi" w:hAnsiTheme="minorHAnsi" w:cstheme="minorHAnsi"/>
          <w:lang w:val="de-DE"/>
        </w:rPr>
        <w:t xml:space="preserve">Differenziertes Mukosakarzinom mit Ulceration und Größe &lt;3cm </w:t>
      </w:r>
    </w:p>
    <w:p w14:paraId="4F751EC5" w14:textId="77777777" w:rsidR="003A2E7C" w:rsidRPr="003A2E7C" w:rsidRDefault="003A2E7C" w:rsidP="003A2E7C">
      <w:pPr>
        <w:pStyle w:val="Listenabsatz"/>
        <w:numPr>
          <w:ilvl w:val="0"/>
          <w:numId w:val="34"/>
        </w:numPr>
        <w:spacing w:line="276" w:lineRule="auto"/>
        <w:jc w:val="both"/>
        <w:rPr>
          <w:rFonts w:asciiTheme="minorHAnsi" w:hAnsiTheme="minorHAnsi" w:cstheme="minorHAnsi"/>
          <w:lang w:val="de-DE"/>
        </w:rPr>
      </w:pPr>
      <w:r w:rsidRPr="003A2E7C">
        <w:rPr>
          <w:rFonts w:asciiTheme="minorHAnsi" w:hAnsiTheme="minorHAnsi" w:cstheme="minorHAnsi"/>
          <w:lang w:val="de-DE"/>
        </w:rPr>
        <w:t xml:space="preserve">Gut differenzierte Karzinome mit Submukosainvasion &lt;500μm und Größe &lt;3cm </w:t>
      </w:r>
    </w:p>
    <w:p w14:paraId="5B2A3AD7" w14:textId="77777777" w:rsidR="003A2E7C" w:rsidRPr="003A2E7C" w:rsidRDefault="003A2E7C" w:rsidP="003A2E7C">
      <w:pPr>
        <w:pStyle w:val="Listenabsatz"/>
        <w:numPr>
          <w:ilvl w:val="0"/>
          <w:numId w:val="34"/>
        </w:numPr>
        <w:spacing w:line="276" w:lineRule="auto"/>
        <w:jc w:val="both"/>
        <w:rPr>
          <w:rFonts w:asciiTheme="minorHAnsi" w:hAnsiTheme="minorHAnsi" w:cstheme="minorHAnsi"/>
          <w:lang w:val="de-DE"/>
        </w:rPr>
      </w:pPr>
      <w:r w:rsidRPr="003A2E7C">
        <w:rPr>
          <w:rFonts w:asciiTheme="minorHAnsi" w:hAnsiTheme="minorHAnsi" w:cstheme="minorHAnsi"/>
          <w:lang w:val="de-DE"/>
        </w:rPr>
        <w:t>Undifferenziertes Mukosakarzinom &lt;2cm Durchmesser (sofern bioptisch kein Nachweis von Tumorzellen im Abstand ≤1cm besteht</w:t>
      </w:r>
      <w:r>
        <w:rPr>
          <w:rFonts w:asciiTheme="minorHAnsi" w:hAnsiTheme="minorHAnsi" w:cstheme="minorHAnsi"/>
          <w:lang w:val="de-DE"/>
        </w:rPr>
        <w:t>)</w:t>
      </w:r>
      <w:r w:rsidRPr="003A2E7C">
        <w:rPr>
          <w:rFonts w:asciiTheme="minorHAnsi" w:hAnsiTheme="minorHAnsi" w:cstheme="minorHAnsi"/>
          <w:lang w:val="de-DE"/>
        </w:rPr>
        <w:t xml:space="preserve"> </w:t>
      </w:r>
    </w:p>
    <w:p w14:paraId="7E202AAF" w14:textId="77777777" w:rsidR="003A2E7C" w:rsidRDefault="003A2E7C" w:rsidP="003A2E7C">
      <w:pPr>
        <w:spacing w:line="276" w:lineRule="auto"/>
        <w:jc w:val="both"/>
        <w:rPr>
          <w:rFonts w:asciiTheme="minorHAnsi" w:hAnsiTheme="minorHAnsi" w:cstheme="minorHAnsi"/>
          <w:lang w:val="de-DE"/>
        </w:rPr>
      </w:pPr>
      <w:r w:rsidRPr="003A2E7C">
        <w:rPr>
          <w:rFonts w:asciiTheme="minorHAnsi" w:hAnsiTheme="minorHAnsi" w:cstheme="minorHAnsi"/>
          <w:lang w:val="de-DE"/>
        </w:rPr>
        <w:t xml:space="preserve">Für alle </w:t>
      </w:r>
      <w:r>
        <w:rPr>
          <w:rFonts w:asciiTheme="minorHAnsi" w:hAnsiTheme="minorHAnsi" w:cstheme="minorHAnsi"/>
          <w:lang w:val="de-DE"/>
        </w:rPr>
        <w:t xml:space="preserve">gilt </w:t>
      </w:r>
      <w:r w:rsidRPr="003A2E7C">
        <w:rPr>
          <w:rFonts w:asciiTheme="minorHAnsi" w:hAnsiTheme="minorHAnsi" w:cstheme="minorHAnsi"/>
          <w:lang w:val="de-DE"/>
        </w:rPr>
        <w:t>als Bedingung L0 und V0</w:t>
      </w:r>
      <w:r>
        <w:rPr>
          <w:rFonts w:asciiTheme="minorHAnsi" w:hAnsiTheme="minorHAnsi" w:cstheme="minorHAnsi"/>
          <w:lang w:val="de-DE"/>
        </w:rPr>
        <w:t>.</w:t>
      </w:r>
    </w:p>
    <w:p w14:paraId="331280F3" w14:textId="77777777" w:rsidR="008734DC" w:rsidRPr="00AD0C2F" w:rsidRDefault="006C0674" w:rsidP="006C0674">
      <w:pPr>
        <w:pStyle w:val="berschrift2"/>
        <w:numPr>
          <w:ilvl w:val="0"/>
          <w:numId w:val="0"/>
        </w:numPr>
      </w:pPr>
      <w:bookmarkStart w:id="15" w:name="_Toc65070292"/>
      <w:r>
        <w:t>3.2</w:t>
      </w:r>
      <w:r>
        <w:tab/>
      </w:r>
      <w:r w:rsidR="008734DC" w:rsidRPr="00AD0C2F">
        <w:t>Stadium IA(T1b)</w:t>
      </w:r>
      <w:bookmarkEnd w:id="15"/>
    </w:p>
    <w:p w14:paraId="67E9AA0A" w14:textId="77777777" w:rsidR="008734DC" w:rsidRPr="00AD0C2F" w:rsidRDefault="008734DC" w:rsidP="008734DC">
      <w:pPr>
        <w:spacing w:line="276" w:lineRule="auto"/>
        <w:jc w:val="both"/>
        <w:rPr>
          <w:rFonts w:asciiTheme="minorHAnsi" w:hAnsiTheme="minorHAnsi" w:cstheme="minorHAnsi"/>
          <w:lang w:val="de-DE"/>
        </w:rPr>
      </w:pPr>
      <w:r w:rsidRPr="00AD0C2F">
        <w:rPr>
          <w:rFonts w:asciiTheme="minorHAnsi" w:hAnsiTheme="minorHAnsi" w:cstheme="minorHAnsi"/>
          <w:lang w:val="de-DE"/>
        </w:rPr>
        <w:t xml:space="preserve">Bei Magenkarzinomen im Stadium IA mit Infiltration der Submucosa liegt das Risiko von Lymphknotenmetastasen bei 25-28%. Therapie der Wahl im Stadium T1b ist die limitierte chirurgische Resektion mit Dissektion der perigastrischen Lymphknoten und lokaler N2 Lymphknoten. </w:t>
      </w:r>
      <w:r w:rsidR="00953E46" w:rsidRPr="00AD0C2F">
        <w:rPr>
          <w:rFonts w:asciiTheme="minorHAnsi" w:hAnsiTheme="minorHAnsi" w:cstheme="minorHAnsi"/>
          <w:lang w:val="de-DE"/>
        </w:rPr>
        <w:t>Bei gut differenzierten Karzinomen mit Submucosainvasion &lt;500μm und Größe &lt;3cm ist eine ESD als Therapieoption gegeben (siehe unten)</w:t>
      </w:r>
    </w:p>
    <w:p w14:paraId="0A2D3194" w14:textId="77777777" w:rsidR="008734DC" w:rsidRPr="00AD0C2F" w:rsidRDefault="008734DC" w:rsidP="003A2E7C">
      <w:pPr>
        <w:spacing w:line="276" w:lineRule="auto"/>
        <w:jc w:val="both"/>
        <w:rPr>
          <w:rFonts w:asciiTheme="minorHAnsi" w:hAnsiTheme="minorHAnsi" w:cstheme="minorHAnsi"/>
          <w:lang w:val="de-DE"/>
        </w:rPr>
      </w:pPr>
    </w:p>
    <w:p w14:paraId="02D3BC7B" w14:textId="77777777" w:rsidR="006F4CF5" w:rsidRPr="00AD0C2F" w:rsidRDefault="006F4CF5" w:rsidP="003A2E7C">
      <w:pPr>
        <w:spacing w:line="276" w:lineRule="auto"/>
        <w:jc w:val="both"/>
        <w:rPr>
          <w:rFonts w:asciiTheme="minorHAnsi" w:hAnsiTheme="minorHAnsi" w:cstheme="minorHAnsi"/>
          <w:b/>
          <w:lang w:val="de-DE"/>
        </w:rPr>
      </w:pPr>
      <w:r w:rsidRPr="00AD0C2F">
        <w:rPr>
          <w:rFonts w:asciiTheme="minorHAnsi" w:hAnsiTheme="minorHAnsi" w:cstheme="minorHAnsi"/>
          <w:b/>
          <w:lang w:val="de-DE"/>
        </w:rPr>
        <w:t>Leitlinienkriterien und erweiterte Kriterien für Magenfrühkarzinome (S3-LL 08/2019)</w:t>
      </w:r>
    </w:p>
    <w:p w14:paraId="0FF279A0" w14:textId="77777777" w:rsidR="00C56152" w:rsidRDefault="008734DC" w:rsidP="003A2E7C">
      <w:pPr>
        <w:spacing w:line="276" w:lineRule="auto"/>
        <w:jc w:val="both"/>
        <w:rPr>
          <w:rFonts w:asciiTheme="minorHAnsi" w:hAnsiTheme="minorHAnsi" w:cstheme="minorHAnsi"/>
          <w:lang w:val="de-DE"/>
        </w:rPr>
      </w:pPr>
      <w:r w:rsidRPr="00AD0C2F">
        <w:rPr>
          <w:noProof/>
          <w:lang w:eastAsia="de-AT"/>
        </w:rPr>
        <w:drawing>
          <wp:inline distT="0" distB="0" distL="0" distR="0" wp14:anchorId="64D8C66E" wp14:editId="6B414C1D">
            <wp:extent cx="4294208" cy="2088395"/>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595" b="1692"/>
                    <a:stretch/>
                  </pic:blipFill>
                  <pic:spPr bwMode="auto">
                    <a:xfrm>
                      <a:off x="0" y="0"/>
                      <a:ext cx="4353427" cy="2117195"/>
                    </a:xfrm>
                    <a:prstGeom prst="rect">
                      <a:avLst/>
                    </a:prstGeom>
                    <a:ln>
                      <a:noFill/>
                    </a:ln>
                    <a:extLst>
                      <a:ext uri="{53640926-AAD7-44D8-BBD7-CCE9431645EC}">
                        <a14:shadowObscured xmlns:a14="http://schemas.microsoft.com/office/drawing/2010/main"/>
                      </a:ext>
                    </a:extLst>
                  </pic:spPr>
                </pic:pic>
              </a:graphicData>
            </a:graphic>
          </wp:inline>
        </w:drawing>
      </w:r>
    </w:p>
    <w:p w14:paraId="6430B8C8" w14:textId="77777777" w:rsidR="00953E46" w:rsidRPr="004B04E6" w:rsidRDefault="00953E46" w:rsidP="00953E46">
      <w:pPr>
        <w:spacing w:line="276" w:lineRule="auto"/>
        <w:jc w:val="both"/>
        <w:rPr>
          <w:rFonts w:asciiTheme="minorHAnsi" w:hAnsiTheme="minorHAnsi" w:cstheme="minorHAnsi"/>
          <w:lang w:val="de-DE"/>
        </w:rPr>
      </w:pPr>
      <w:r w:rsidRPr="004B04E6">
        <w:rPr>
          <w:rFonts w:asciiTheme="minorHAnsi" w:hAnsiTheme="minorHAnsi" w:cstheme="minorHAnsi"/>
          <w:lang w:val="de-DE"/>
        </w:rPr>
        <w:t>Der Wert einer perioperativen oder einer adjuvanten Chemotherapie ist für Patienten im Stadium IA (T1b) nicht belegt.</w:t>
      </w:r>
    </w:p>
    <w:p w14:paraId="3C2DB057" w14:textId="77777777" w:rsidR="00AD32B9" w:rsidRPr="004B04E6" w:rsidRDefault="006C0674" w:rsidP="006C0674">
      <w:pPr>
        <w:pStyle w:val="berschrift2"/>
        <w:numPr>
          <w:ilvl w:val="0"/>
          <w:numId w:val="0"/>
        </w:numPr>
      </w:pPr>
      <w:bookmarkStart w:id="16" w:name="_Toc65070293"/>
      <w:r>
        <w:lastRenderedPageBreak/>
        <w:t>3.3</w:t>
      </w:r>
      <w:r>
        <w:tab/>
      </w:r>
      <w:r w:rsidR="00E3332D" w:rsidRPr="004B04E6">
        <w:t>Stadium IB-III</w:t>
      </w:r>
      <w:bookmarkEnd w:id="16"/>
    </w:p>
    <w:p w14:paraId="3FD2D1B9" w14:textId="77777777" w:rsidR="000A0EF6" w:rsidRPr="00AD0C2F" w:rsidRDefault="00AD32B9" w:rsidP="00AD32B9">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Bei </w:t>
      </w:r>
      <w:r w:rsidR="0031561A">
        <w:rPr>
          <w:rFonts w:asciiTheme="minorHAnsi" w:hAnsiTheme="minorHAnsi" w:cstheme="minorHAnsi"/>
          <w:lang w:val="de-DE"/>
        </w:rPr>
        <w:t xml:space="preserve">diffusem Typ bzw. bei </w:t>
      </w:r>
      <w:r w:rsidRPr="00AD0C2F">
        <w:rPr>
          <w:rFonts w:asciiTheme="minorHAnsi" w:hAnsiTheme="minorHAnsi" w:cstheme="minorHAnsi"/>
          <w:lang w:val="de-DE"/>
        </w:rPr>
        <w:t xml:space="preserve">Verdacht auf Peritonealkarzinose ist </w:t>
      </w:r>
      <w:r w:rsidR="00CB7777" w:rsidRPr="00AD0C2F">
        <w:rPr>
          <w:rFonts w:asciiTheme="minorHAnsi" w:hAnsiTheme="minorHAnsi" w:cstheme="minorHAnsi"/>
          <w:lang w:val="de-DE"/>
        </w:rPr>
        <w:t xml:space="preserve">vor Einleitung einer </w:t>
      </w:r>
      <w:r w:rsidR="00E3332D" w:rsidRPr="00AD0C2F">
        <w:rPr>
          <w:rFonts w:asciiTheme="minorHAnsi" w:hAnsiTheme="minorHAnsi" w:cstheme="minorHAnsi"/>
          <w:lang w:val="de-DE"/>
        </w:rPr>
        <w:t>perioperativen</w:t>
      </w:r>
      <w:r w:rsidR="00CB7777" w:rsidRPr="00AD0C2F">
        <w:rPr>
          <w:rFonts w:asciiTheme="minorHAnsi" w:hAnsiTheme="minorHAnsi" w:cstheme="minorHAnsi"/>
          <w:lang w:val="de-DE"/>
        </w:rPr>
        <w:t xml:space="preserve"> Chemotherapie </w:t>
      </w:r>
      <w:r w:rsidRPr="00AD0C2F">
        <w:rPr>
          <w:rFonts w:asciiTheme="minorHAnsi" w:hAnsiTheme="minorHAnsi" w:cstheme="minorHAnsi"/>
          <w:lang w:val="de-DE"/>
        </w:rPr>
        <w:t>eine diagnostis</w:t>
      </w:r>
      <w:r w:rsidR="0031561A">
        <w:rPr>
          <w:rFonts w:asciiTheme="minorHAnsi" w:hAnsiTheme="minorHAnsi" w:cstheme="minorHAnsi"/>
          <w:lang w:val="de-DE"/>
        </w:rPr>
        <w:t>che Laparoskopie durchzuführen.</w:t>
      </w:r>
      <w:r w:rsidR="00395CB0">
        <w:rPr>
          <w:rFonts w:asciiTheme="minorHAnsi" w:hAnsiTheme="minorHAnsi" w:cstheme="minorHAnsi"/>
          <w:lang w:val="de-DE"/>
        </w:rPr>
        <w:t xml:space="preserve"> Bei lokalisierter Karz</w:t>
      </w:r>
      <w:r w:rsidR="00920EB5" w:rsidRPr="00AD0C2F">
        <w:rPr>
          <w:rFonts w:asciiTheme="minorHAnsi" w:hAnsiTheme="minorHAnsi" w:cstheme="minorHAnsi"/>
          <w:lang w:val="de-DE"/>
        </w:rPr>
        <w:t xml:space="preserve">inose - Peritonealkarzinoseindex bis 9 </w:t>
      </w:r>
      <w:r w:rsidR="0031561A">
        <w:rPr>
          <w:rFonts w:asciiTheme="minorHAnsi" w:hAnsiTheme="minorHAnsi" w:cstheme="minorHAnsi"/>
          <w:lang w:val="de-DE"/>
        </w:rPr>
        <w:t>–</w:t>
      </w:r>
      <w:r w:rsidR="00920EB5" w:rsidRPr="00AD0C2F">
        <w:rPr>
          <w:rFonts w:asciiTheme="minorHAnsi" w:hAnsiTheme="minorHAnsi" w:cstheme="minorHAnsi"/>
          <w:lang w:val="de-DE"/>
        </w:rPr>
        <w:t xml:space="preserve"> </w:t>
      </w:r>
      <w:r w:rsidR="0031561A">
        <w:rPr>
          <w:rFonts w:asciiTheme="minorHAnsi" w:hAnsiTheme="minorHAnsi" w:cstheme="minorHAnsi"/>
          <w:lang w:val="de-DE"/>
        </w:rPr>
        <w:t>und Ausschluss weiterer Organmanifestationen soll eine zytoreduktive chirurgische Therapie</w:t>
      </w:r>
      <w:r w:rsidR="00920EB5" w:rsidRPr="00AD0C2F">
        <w:rPr>
          <w:rFonts w:asciiTheme="minorHAnsi" w:hAnsiTheme="minorHAnsi" w:cstheme="minorHAnsi"/>
          <w:lang w:val="de-DE"/>
        </w:rPr>
        <w:t xml:space="preserve"> + HIPEC erwogen werden.</w:t>
      </w:r>
    </w:p>
    <w:p w14:paraId="15C47110" w14:textId="77777777" w:rsidR="002418A3" w:rsidRPr="00AD0C2F" w:rsidRDefault="002418A3" w:rsidP="00AD32B9">
      <w:pPr>
        <w:spacing w:line="276" w:lineRule="auto"/>
        <w:jc w:val="both"/>
        <w:rPr>
          <w:rFonts w:asciiTheme="minorHAnsi" w:hAnsiTheme="minorHAnsi" w:cstheme="minorHAnsi"/>
          <w:lang w:val="de-DE"/>
        </w:rPr>
      </w:pPr>
    </w:p>
    <w:p w14:paraId="2C3237E6" w14:textId="77777777" w:rsidR="002418A3" w:rsidRDefault="00157A81" w:rsidP="00AD32B9">
      <w:pPr>
        <w:spacing w:line="276" w:lineRule="auto"/>
        <w:jc w:val="both"/>
        <w:rPr>
          <w:rFonts w:asciiTheme="minorHAnsi" w:hAnsiTheme="minorHAnsi" w:cstheme="minorHAnsi"/>
          <w:lang w:val="de-DE"/>
        </w:rPr>
      </w:pPr>
      <w:r w:rsidRPr="00AD0C2F">
        <w:rPr>
          <w:rFonts w:asciiTheme="minorHAnsi" w:hAnsiTheme="minorHAnsi" w:cstheme="minorHAnsi"/>
          <w:lang w:val="de-DE"/>
        </w:rPr>
        <w:t xml:space="preserve">Standardbehandlung bei </w:t>
      </w:r>
      <w:r w:rsidR="00395CB0">
        <w:rPr>
          <w:rFonts w:asciiTheme="minorHAnsi" w:hAnsiTheme="minorHAnsi" w:cstheme="minorHAnsi"/>
          <w:lang w:val="de-DE"/>
        </w:rPr>
        <w:t>Adenokarzinomen</w:t>
      </w:r>
      <w:r w:rsidRPr="00AD0C2F">
        <w:rPr>
          <w:rFonts w:asciiTheme="minorHAnsi" w:hAnsiTheme="minorHAnsi" w:cstheme="minorHAnsi"/>
          <w:lang w:val="de-DE"/>
        </w:rPr>
        <w:t xml:space="preserve"> im Stadium IB-IIIC </w:t>
      </w:r>
      <w:r w:rsidR="00395CB0">
        <w:rPr>
          <w:rFonts w:asciiTheme="minorHAnsi" w:hAnsiTheme="minorHAnsi" w:cstheme="minorHAnsi"/>
          <w:lang w:val="de-DE"/>
        </w:rPr>
        <w:t>ohne Fernmetastasierung ist ein</w:t>
      </w:r>
      <w:r w:rsidRPr="00AD0C2F">
        <w:rPr>
          <w:rFonts w:asciiTheme="minorHAnsi" w:hAnsiTheme="minorHAnsi" w:cstheme="minorHAnsi"/>
          <w:lang w:val="de-DE"/>
        </w:rPr>
        <w:t xml:space="preserve"> </w:t>
      </w:r>
      <w:r w:rsidR="00395CB0">
        <w:rPr>
          <w:rFonts w:asciiTheme="minorHAnsi" w:hAnsiTheme="minorHAnsi" w:cstheme="minorHAnsi"/>
          <w:lang w:val="de-DE"/>
        </w:rPr>
        <w:t xml:space="preserve">perioperatives Therapiekonzept unter Einschluss von </w:t>
      </w:r>
      <w:r w:rsidRPr="00AD0C2F">
        <w:rPr>
          <w:rFonts w:asciiTheme="minorHAnsi" w:hAnsiTheme="minorHAnsi" w:cstheme="minorHAnsi"/>
          <w:lang w:val="de-DE"/>
        </w:rPr>
        <w:t>neoadjuvante</w:t>
      </w:r>
      <w:r w:rsidR="00395CB0">
        <w:rPr>
          <w:rFonts w:asciiTheme="minorHAnsi" w:hAnsiTheme="minorHAnsi" w:cstheme="minorHAnsi"/>
          <w:lang w:val="de-DE"/>
        </w:rPr>
        <w:t>r und adjuvanter Polyc</w:t>
      </w:r>
      <w:r w:rsidRPr="00AD0C2F">
        <w:rPr>
          <w:rFonts w:asciiTheme="minorHAnsi" w:hAnsiTheme="minorHAnsi" w:cstheme="minorHAnsi"/>
          <w:lang w:val="de-DE"/>
        </w:rPr>
        <w:t>hemotherapie. Aus den</w:t>
      </w:r>
      <w:r w:rsidRPr="004B04E6">
        <w:rPr>
          <w:rFonts w:asciiTheme="minorHAnsi" w:hAnsiTheme="minorHAnsi" w:cstheme="minorHAnsi"/>
          <w:lang w:val="de-DE"/>
        </w:rPr>
        <w:t xml:space="preserve"> Daten der FLOT-4 Studie (</w:t>
      </w:r>
      <w:r w:rsidRPr="004B04E6">
        <w:rPr>
          <w:rFonts w:asciiTheme="minorHAnsi" w:hAnsiTheme="minorHAnsi" w:cstheme="minorHAnsi"/>
          <w:i/>
          <w:lang w:val="de-DE"/>
        </w:rPr>
        <w:t>Flot vs. ECF/X</w:t>
      </w:r>
      <w:r w:rsidRPr="004B04E6">
        <w:rPr>
          <w:rFonts w:asciiTheme="minorHAnsi" w:hAnsiTheme="minorHAnsi" w:cstheme="minorHAnsi"/>
          <w:lang w:val="de-DE"/>
        </w:rPr>
        <w:t>) ergibt sich nicht nur eine höhere histopathologische Ansprechrate (15,6 % vs. 5,8%) und eine verbesserte progressionsfreie Überlebenszeit (HR 0,75 medianes Überleben 12 Mo), sondern auch ein verlängertes Gesamtüberleben (HR 0,78). Dieser Vorteil wurde in allen Subgruppen (prox. oder dist. Lokalisation, Subtyp nach Lauren, TN-Stadium, Alter) gezeigt. Die postoperative Morbidität und Letalität war in beiden Armen vergleichbar. FLOT 4</w:t>
      </w:r>
      <w:r w:rsidR="00E3332D" w:rsidRPr="004B04E6">
        <w:rPr>
          <w:rFonts w:asciiTheme="minorHAnsi" w:hAnsiTheme="minorHAnsi" w:cstheme="minorHAnsi"/>
          <w:lang w:val="de-DE"/>
        </w:rPr>
        <w:t>x prä- und 4</w:t>
      </w:r>
      <w:r w:rsidRPr="004B04E6">
        <w:rPr>
          <w:rFonts w:asciiTheme="minorHAnsi" w:hAnsiTheme="minorHAnsi" w:cstheme="minorHAnsi"/>
          <w:lang w:val="de-DE"/>
        </w:rPr>
        <w:t xml:space="preserve">x postoperativ </w:t>
      </w:r>
      <w:r w:rsidR="00F55ADA">
        <w:rPr>
          <w:rFonts w:asciiTheme="minorHAnsi" w:hAnsiTheme="minorHAnsi" w:cstheme="minorHAnsi"/>
          <w:lang w:val="de-DE"/>
        </w:rPr>
        <w:t>(jeweils 2 Monate) ist als</w:t>
      </w:r>
      <w:r w:rsidRPr="004B04E6">
        <w:rPr>
          <w:rFonts w:asciiTheme="minorHAnsi" w:hAnsiTheme="minorHAnsi" w:cstheme="minorHAnsi"/>
          <w:lang w:val="de-DE"/>
        </w:rPr>
        <w:t xml:space="preserve"> Standard in der perioperativen Chemotherapie zu sehen. </w:t>
      </w:r>
    </w:p>
    <w:p w14:paraId="1D97382A" w14:textId="77777777" w:rsidR="00965038" w:rsidRDefault="00157A81" w:rsidP="00AD32B9">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Bei </w:t>
      </w:r>
      <w:r w:rsidR="00F55ADA">
        <w:rPr>
          <w:rFonts w:asciiTheme="minorHAnsi" w:hAnsiTheme="minorHAnsi" w:cstheme="minorHAnsi"/>
          <w:lang w:val="de-DE"/>
        </w:rPr>
        <w:t xml:space="preserve">ECOG &gt; 1 oder biologischem Alter &gt; 75 </w:t>
      </w:r>
      <w:r w:rsidRPr="004B04E6">
        <w:rPr>
          <w:rFonts w:asciiTheme="minorHAnsi" w:hAnsiTheme="minorHAnsi" w:cstheme="minorHAnsi"/>
          <w:lang w:val="de-DE"/>
        </w:rPr>
        <w:t xml:space="preserve"> </w:t>
      </w:r>
      <w:r w:rsidR="00E3332D" w:rsidRPr="004B04E6">
        <w:rPr>
          <w:rFonts w:asciiTheme="minorHAnsi" w:hAnsiTheme="minorHAnsi" w:cstheme="minorHAnsi"/>
          <w:lang w:val="de-DE"/>
        </w:rPr>
        <w:t xml:space="preserve">wird empfohlen auf 5-FU/Platin </w:t>
      </w:r>
      <w:r w:rsidRPr="004B04E6">
        <w:rPr>
          <w:rFonts w:asciiTheme="minorHAnsi" w:hAnsiTheme="minorHAnsi" w:cstheme="minorHAnsi"/>
          <w:lang w:val="de-DE"/>
        </w:rPr>
        <w:t>ohne Docetaxel zurück zu greifen (z.B. mod. FOLFOX</w:t>
      </w:r>
      <w:r w:rsidR="00E3332D" w:rsidRPr="004B04E6">
        <w:rPr>
          <w:rFonts w:asciiTheme="minorHAnsi" w:hAnsiTheme="minorHAnsi" w:cstheme="minorHAnsi"/>
          <w:lang w:val="de-DE"/>
        </w:rPr>
        <w:t xml:space="preserve"> </w:t>
      </w:r>
      <w:r w:rsidR="00E3332D" w:rsidRPr="005639B7">
        <w:rPr>
          <w:rFonts w:asciiTheme="minorHAnsi" w:hAnsiTheme="minorHAnsi" w:cstheme="minorHAnsi"/>
          <w:lang w:val="de-DE"/>
        </w:rPr>
        <w:t xml:space="preserve">oder </w:t>
      </w:r>
      <w:r w:rsidR="000A0EF6" w:rsidRPr="005639B7">
        <w:rPr>
          <w:rFonts w:asciiTheme="minorHAnsi" w:hAnsiTheme="minorHAnsi" w:cstheme="minorHAnsi"/>
          <w:lang w:val="de-DE"/>
        </w:rPr>
        <w:t>FLO</w:t>
      </w:r>
      <w:r w:rsidR="00E3332D" w:rsidRPr="005639B7">
        <w:rPr>
          <w:rFonts w:asciiTheme="minorHAnsi" w:hAnsiTheme="minorHAnsi" w:cstheme="minorHAnsi"/>
          <w:lang w:val="de-DE"/>
        </w:rPr>
        <w:t>)</w:t>
      </w:r>
      <w:r w:rsidRPr="005639B7">
        <w:rPr>
          <w:rFonts w:asciiTheme="minorHAnsi" w:hAnsiTheme="minorHAnsi" w:cstheme="minorHAnsi"/>
          <w:lang w:val="de-DE"/>
        </w:rPr>
        <w:t>.</w:t>
      </w:r>
    </w:p>
    <w:p w14:paraId="4D527348" w14:textId="77777777" w:rsidR="00965038" w:rsidRPr="00F55ADA" w:rsidRDefault="00965038" w:rsidP="00AD32B9">
      <w:pPr>
        <w:spacing w:line="276" w:lineRule="auto"/>
        <w:jc w:val="both"/>
        <w:rPr>
          <w:rFonts w:asciiTheme="minorHAnsi" w:hAnsiTheme="minorHAnsi" w:cstheme="minorHAnsi"/>
          <w:lang w:val="de-DE"/>
        </w:rPr>
      </w:pPr>
      <w:r w:rsidRPr="00F55ADA">
        <w:rPr>
          <w:rFonts w:asciiTheme="minorHAnsi" w:hAnsiTheme="minorHAnsi" w:cstheme="minorHAnsi"/>
          <w:lang w:val="de-DE"/>
        </w:rPr>
        <w:t>Hinsichtlich der Erweiterung einer neoadjuvanten Chemotherapie durch Checkpointinhibitoren/Her2neu-Blockade (Dante Trial/Petraca) ist eine individualisier</w:t>
      </w:r>
      <w:r w:rsidR="00F55ADA" w:rsidRPr="00F55ADA">
        <w:rPr>
          <w:rFonts w:asciiTheme="minorHAnsi" w:hAnsiTheme="minorHAnsi" w:cstheme="minorHAnsi"/>
          <w:lang w:val="de-DE"/>
        </w:rPr>
        <w:t>te TB-Entscheidung erforderlich, da die entsprechenden Substanzen in diesem Setting noch nicht zugelassen sind.</w:t>
      </w:r>
    </w:p>
    <w:p w14:paraId="6F1D6AB1" w14:textId="77777777" w:rsidR="00965038" w:rsidRDefault="00965038" w:rsidP="00AD32B9">
      <w:pPr>
        <w:spacing w:line="276" w:lineRule="auto"/>
        <w:jc w:val="both"/>
        <w:rPr>
          <w:rFonts w:asciiTheme="minorHAnsi" w:hAnsiTheme="minorHAnsi" w:cstheme="minorHAnsi"/>
          <w:lang w:val="de-DE"/>
        </w:rPr>
      </w:pPr>
    </w:p>
    <w:p w14:paraId="56930AD3" w14:textId="77777777" w:rsidR="00AD32B9" w:rsidRDefault="00D95844" w:rsidP="00AD32B9">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Nach den 4 Zyklen </w:t>
      </w:r>
      <w:r w:rsidR="00F55ADA">
        <w:rPr>
          <w:rFonts w:asciiTheme="minorHAnsi" w:hAnsiTheme="minorHAnsi" w:cstheme="minorHAnsi"/>
          <w:lang w:val="de-DE"/>
        </w:rPr>
        <w:t xml:space="preserve">(2 Monaten) </w:t>
      </w:r>
      <w:r w:rsidR="00F55ADA" w:rsidRPr="004B04E6">
        <w:rPr>
          <w:rFonts w:asciiTheme="minorHAnsi" w:hAnsiTheme="minorHAnsi" w:cstheme="minorHAnsi"/>
          <w:lang w:val="de-DE"/>
        </w:rPr>
        <w:t>FL</w:t>
      </w:r>
      <w:r w:rsidR="00F55ADA">
        <w:rPr>
          <w:rFonts w:asciiTheme="minorHAnsi" w:hAnsiTheme="minorHAnsi" w:cstheme="minorHAnsi"/>
          <w:lang w:val="de-DE"/>
        </w:rPr>
        <w:t>OT</w:t>
      </w:r>
      <w:r w:rsidR="00F55ADA" w:rsidRPr="004B04E6">
        <w:rPr>
          <w:rFonts w:asciiTheme="minorHAnsi" w:hAnsiTheme="minorHAnsi" w:cstheme="minorHAnsi"/>
          <w:lang w:val="de-DE"/>
        </w:rPr>
        <w:t xml:space="preserve"> </w:t>
      </w:r>
      <w:r w:rsidRPr="004B04E6">
        <w:rPr>
          <w:rFonts w:asciiTheme="minorHAnsi" w:hAnsiTheme="minorHAnsi" w:cstheme="minorHAnsi"/>
          <w:lang w:val="de-DE"/>
        </w:rPr>
        <w:t>erfolgt ein Restaging (CT Thorax/Abdomen, Gastroskopie mit optional neuerlicher Endosonografie)  zur Beurteilung des Therapieansprechens bzw. zum Ausschluss einer inzwischen aufgetretenen Fernmetastasierung.</w:t>
      </w:r>
    </w:p>
    <w:p w14:paraId="62132AAD" w14:textId="77777777" w:rsidR="00965038" w:rsidRPr="004B04E6" w:rsidRDefault="00965038" w:rsidP="00AD32B9">
      <w:pPr>
        <w:spacing w:line="276" w:lineRule="auto"/>
        <w:jc w:val="both"/>
        <w:rPr>
          <w:rFonts w:asciiTheme="minorHAnsi" w:hAnsiTheme="minorHAnsi" w:cstheme="minorHAnsi"/>
          <w:lang w:val="de-DE"/>
        </w:rPr>
      </w:pPr>
    </w:p>
    <w:p w14:paraId="14590984" w14:textId="77777777" w:rsidR="00D95844" w:rsidRPr="004B04E6" w:rsidRDefault="00D95844" w:rsidP="00AD32B9">
      <w:pPr>
        <w:spacing w:line="276" w:lineRule="auto"/>
        <w:jc w:val="both"/>
        <w:rPr>
          <w:rFonts w:asciiTheme="minorHAnsi" w:hAnsiTheme="minorHAnsi" w:cstheme="minorHAnsi"/>
          <w:lang w:val="de-DE"/>
        </w:rPr>
      </w:pPr>
    </w:p>
    <w:p w14:paraId="36CEB830" w14:textId="77777777" w:rsidR="00AD32B9" w:rsidRPr="004B04E6" w:rsidRDefault="00AD32B9" w:rsidP="00AD32B9">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Findet sich nach </w:t>
      </w:r>
      <w:r w:rsidR="00E3332D" w:rsidRPr="004B04E6">
        <w:rPr>
          <w:rFonts w:asciiTheme="minorHAnsi" w:hAnsiTheme="minorHAnsi" w:cstheme="minorHAnsi"/>
          <w:lang w:val="de-DE"/>
        </w:rPr>
        <w:t>perioperativer</w:t>
      </w:r>
      <w:r w:rsidRPr="004B04E6">
        <w:rPr>
          <w:rFonts w:asciiTheme="minorHAnsi" w:hAnsiTheme="minorHAnsi" w:cstheme="minorHAnsi"/>
          <w:lang w:val="de-DE"/>
        </w:rPr>
        <w:t xml:space="preserve"> Chemotherapie ein resektables Tumorstadium, erfolgt die Operation im Sinne einer a</w:t>
      </w:r>
      <w:r w:rsidR="003D4D5A" w:rsidRPr="004B04E6">
        <w:rPr>
          <w:rFonts w:asciiTheme="minorHAnsi" w:hAnsiTheme="minorHAnsi" w:cstheme="minorHAnsi"/>
          <w:lang w:val="de-DE"/>
        </w:rPr>
        <w:t>däquaten Magenresektion</w:t>
      </w:r>
      <w:r w:rsidRPr="004B04E6">
        <w:rPr>
          <w:rFonts w:asciiTheme="minorHAnsi" w:hAnsiTheme="minorHAnsi" w:cstheme="minorHAnsi"/>
          <w:lang w:val="de-DE"/>
        </w:rPr>
        <w:t xml:space="preserve"> mit D2-Lymphadenektomie (ohne die Stationen 10 und 12), bei Verdacht auf Peritonealkarzinose sollte am OP-Beginn primär eine Laparoskopie zum Ausschluss einer peritonealen Aussaat</w:t>
      </w:r>
      <w:r w:rsidR="00CB7777" w:rsidRPr="004B04E6">
        <w:rPr>
          <w:rFonts w:asciiTheme="minorHAnsi" w:hAnsiTheme="minorHAnsi" w:cstheme="minorHAnsi"/>
          <w:lang w:val="de-DE"/>
        </w:rPr>
        <w:t xml:space="preserve"> </w:t>
      </w:r>
      <w:r w:rsidRPr="004B04E6">
        <w:rPr>
          <w:rFonts w:asciiTheme="minorHAnsi" w:hAnsiTheme="minorHAnsi" w:cstheme="minorHAnsi"/>
          <w:lang w:val="de-DE"/>
        </w:rPr>
        <w:t xml:space="preserve">erfolgen. </w:t>
      </w:r>
      <w:r w:rsidR="00E3332D" w:rsidRPr="004B04E6">
        <w:rPr>
          <w:rFonts w:asciiTheme="minorHAnsi" w:hAnsiTheme="minorHAnsi" w:cstheme="minorHAnsi"/>
          <w:lang w:val="de-DE"/>
        </w:rPr>
        <w:t>Bei lokaliserter Peritonealkarzinose ist die zytoreduktive OP + HIPEC an eine</w:t>
      </w:r>
      <w:r w:rsidR="00A035F4" w:rsidRPr="004B04E6">
        <w:rPr>
          <w:rFonts w:asciiTheme="minorHAnsi" w:hAnsiTheme="minorHAnsi" w:cstheme="minorHAnsi"/>
          <w:lang w:val="de-DE"/>
        </w:rPr>
        <w:t>m</w:t>
      </w:r>
      <w:r w:rsidR="00E3332D" w:rsidRPr="004B04E6">
        <w:rPr>
          <w:rFonts w:asciiTheme="minorHAnsi" w:hAnsiTheme="minorHAnsi" w:cstheme="minorHAnsi"/>
          <w:lang w:val="de-DE"/>
        </w:rPr>
        <w:t xml:space="preserve"> spezialisierten Zentrum zu erwägen (aktuell mehrere laufende Studien, kein Standard</w:t>
      </w:r>
      <w:r w:rsidR="00A035F4" w:rsidRPr="004B04E6">
        <w:rPr>
          <w:rFonts w:asciiTheme="minorHAnsi" w:hAnsiTheme="minorHAnsi" w:cstheme="minorHAnsi"/>
          <w:lang w:val="de-DE"/>
        </w:rPr>
        <w:t>; vgl. Onkopedia</w:t>
      </w:r>
      <w:r w:rsidR="00E3332D" w:rsidRPr="004B04E6">
        <w:rPr>
          <w:rFonts w:asciiTheme="minorHAnsi" w:hAnsiTheme="minorHAnsi" w:cstheme="minorHAnsi"/>
          <w:lang w:val="de-DE"/>
        </w:rPr>
        <w:t>).</w:t>
      </w:r>
    </w:p>
    <w:p w14:paraId="337CDBDC" w14:textId="77777777" w:rsidR="00157A81" w:rsidRPr="004B04E6" w:rsidRDefault="00157A81" w:rsidP="00157A81">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Wurde </w:t>
      </w:r>
      <w:r w:rsidR="00F55ADA">
        <w:rPr>
          <w:rFonts w:asciiTheme="minorHAnsi" w:hAnsiTheme="minorHAnsi" w:cstheme="minorHAnsi"/>
          <w:lang w:val="de-DE"/>
        </w:rPr>
        <w:t xml:space="preserve">die primäre Resektion </w:t>
      </w:r>
      <w:r w:rsidRPr="004B04E6">
        <w:rPr>
          <w:rFonts w:asciiTheme="minorHAnsi" w:hAnsiTheme="minorHAnsi" w:cstheme="minorHAnsi"/>
          <w:lang w:val="de-DE"/>
        </w:rPr>
        <w:t>aufgrund  einer Akutsituation (Perforation / akute Blutung) oder eines präoperati</w:t>
      </w:r>
      <w:r w:rsidR="00F55ADA">
        <w:rPr>
          <w:rFonts w:asciiTheme="minorHAnsi" w:hAnsiTheme="minorHAnsi" w:cstheme="minorHAnsi"/>
          <w:lang w:val="de-DE"/>
        </w:rPr>
        <w:t>ven Understaging</w:t>
      </w:r>
      <w:r w:rsidRPr="004B04E6">
        <w:rPr>
          <w:rFonts w:asciiTheme="minorHAnsi" w:hAnsiTheme="minorHAnsi" w:cstheme="minorHAnsi"/>
          <w:lang w:val="de-DE"/>
        </w:rPr>
        <w:t xml:space="preserve"> </w:t>
      </w:r>
      <w:r w:rsidR="00F55ADA">
        <w:rPr>
          <w:rFonts w:asciiTheme="minorHAnsi" w:hAnsiTheme="minorHAnsi" w:cstheme="minorHAnsi"/>
          <w:lang w:val="de-DE"/>
        </w:rPr>
        <w:t>durchgeführt, sollte</w:t>
      </w:r>
      <w:r w:rsidRPr="004B04E6">
        <w:rPr>
          <w:rFonts w:asciiTheme="minorHAnsi" w:hAnsiTheme="minorHAnsi" w:cstheme="minorHAnsi"/>
          <w:lang w:val="de-DE"/>
        </w:rPr>
        <w:t xml:space="preserve"> eine adjuvante Chemotherapie angeboten werden (6 Zyklen Capecitabine + Oxaliplatin).</w:t>
      </w:r>
    </w:p>
    <w:p w14:paraId="580B5944" w14:textId="77777777" w:rsidR="00AD32B9" w:rsidRPr="004B04E6" w:rsidRDefault="00AD32B9" w:rsidP="00AD32B9">
      <w:pPr>
        <w:spacing w:line="276" w:lineRule="auto"/>
        <w:jc w:val="both"/>
        <w:rPr>
          <w:rFonts w:asciiTheme="minorHAnsi" w:hAnsiTheme="minorHAnsi" w:cstheme="minorHAnsi"/>
          <w:lang w:val="de-DE"/>
        </w:rPr>
      </w:pPr>
    </w:p>
    <w:p w14:paraId="466C7772" w14:textId="77777777" w:rsidR="00AD32B9" w:rsidRDefault="00AD32B9" w:rsidP="00157A81">
      <w:pPr>
        <w:spacing w:after="240" w:line="276" w:lineRule="auto"/>
        <w:jc w:val="both"/>
        <w:rPr>
          <w:rFonts w:asciiTheme="minorHAnsi" w:hAnsiTheme="minorHAnsi" w:cstheme="minorHAnsi"/>
          <w:lang w:val="de-DE"/>
        </w:rPr>
      </w:pPr>
      <w:r w:rsidRPr="004B04E6">
        <w:rPr>
          <w:rFonts w:asciiTheme="minorHAnsi" w:hAnsiTheme="minorHAnsi" w:cstheme="minorHAnsi"/>
          <w:lang w:val="de-DE"/>
        </w:rPr>
        <w:t xml:space="preserve">Findet sich nach neoadjuvanter Chemotherapie ein inoperables Stadium </w:t>
      </w:r>
      <w:r w:rsidR="004E49CE">
        <w:rPr>
          <w:rFonts w:asciiTheme="minorHAnsi" w:hAnsiTheme="minorHAnsi" w:cstheme="minorHAnsi"/>
          <w:lang w:val="de-DE"/>
        </w:rPr>
        <w:t xml:space="preserve">oder eine progrediente Erkrankung </w:t>
      </w:r>
      <w:r w:rsidRPr="004B04E6">
        <w:rPr>
          <w:rFonts w:asciiTheme="minorHAnsi" w:hAnsiTheme="minorHAnsi" w:cstheme="minorHAnsi"/>
          <w:lang w:val="de-DE"/>
        </w:rPr>
        <w:t xml:space="preserve">wird der Patient einer palliativen </w:t>
      </w:r>
      <w:r w:rsidR="004E49CE">
        <w:rPr>
          <w:rFonts w:asciiTheme="minorHAnsi" w:hAnsiTheme="minorHAnsi" w:cstheme="minorHAnsi"/>
          <w:lang w:val="de-DE"/>
        </w:rPr>
        <w:t>Systemt</w:t>
      </w:r>
      <w:r w:rsidRPr="004B04E6">
        <w:rPr>
          <w:rFonts w:asciiTheme="minorHAnsi" w:hAnsiTheme="minorHAnsi" w:cstheme="minorHAnsi"/>
          <w:lang w:val="de-DE"/>
        </w:rPr>
        <w:t>herapie zugeführt.</w:t>
      </w:r>
    </w:p>
    <w:p w14:paraId="4A2F1FEA" w14:textId="77777777" w:rsidR="004A42FF" w:rsidRDefault="004A42FF" w:rsidP="00157A81">
      <w:pPr>
        <w:spacing w:after="240" w:line="276" w:lineRule="auto"/>
        <w:jc w:val="both"/>
        <w:rPr>
          <w:rFonts w:asciiTheme="minorHAnsi" w:hAnsiTheme="minorHAnsi" w:cstheme="minorHAnsi"/>
          <w:lang w:val="de-DE"/>
        </w:rPr>
      </w:pPr>
    </w:p>
    <w:p w14:paraId="0CE82323" w14:textId="77777777" w:rsidR="004A42FF" w:rsidRDefault="004A42FF" w:rsidP="00157A81">
      <w:pPr>
        <w:spacing w:after="240" w:line="276" w:lineRule="auto"/>
        <w:jc w:val="both"/>
        <w:rPr>
          <w:rFonts w:asciiTheme="minorHAnsi" w:hAnsiTheme="minorHAnsi" w:cstheme="minorHAnsi"/>
          <w:lang w:val="de-DE"/>
        </w:rPr>
      </w:pPr>
    </w:p>
    <w:p w14:paraId="4098A1FF" w14:textId="77777777" w:rsidR="004A42FF" w:rsidRDefault="004A42FF" w:rsidP="00157A81">
      <w:pPr>
        <w:spacing w:after="240" w:line="276" w:lineRule="auto"/>
        <w:jc w:val="both"/>
        <w:rPr>
          <w:rFonts w:asciiTheme="minorHAnsi" w:hAnsiTheme="minorHAnsi" w:cstheme="minorHAnsi"/>
          <w:lang w:val="de-DE"/>
        </w:rPr>
      </w:pPr>
    </w:p>
    <w:p w14:paraId="3A8B9AE3" w14:textId="77777777" w:rsidR="006C0674" w:rsidRPr="004B04E6" w:rsidRDefault="006C0674" w:rsidP="00157A81">
      <w:pPr>
        <w:spacing w:after="240" w:line="276" w:lineRule="auto"/>
        <w:jc w:val="both"/>
        <w:rPr>
          <w:rFonts w:asciiTheme="minorHAnsi" w:hAnsiTheme="minorHAnsi" w:cstheme="minorHAnsi"/>
          <w:lang w:val="de-DE"/>
        </w:rPr>
      </w:pPr>
    </w:p>
    <w:p w14:paraId="18C1DBD8" w14:textId="77777777" w:rsidR="00EC0735" w:rsidRDefault="006C0674" w:rsidP="006C0674">
      <w:pPr>
        <w:pStyle w:val="berschrift2"/>
        <w:numPr>
          <w:ilvl w:val="0"/>
          <w:numId w:val="0"/>
        </w:numPr>
      </w:pPr>
      <w:bookmarkStart w:id="17" w:name="_Toc65070294"/>
      <w:r>
        <w:lastRenderedPageBreak/>
        <w:t>3.4</w:t>
      </w:r>
      <w:r>
        <w:tab/>
      </w:r>
      <w:r w:rsidR="009A789A" w:rsidRPr="004B04E6">
        <w:t>Therapiealgorithmus primär kurative Intention</w:t>
      </w:r>
      <w:bookmarkEnd w:id="17"/>
    </w:p>
    <w:p w14:paraId="601BBE17" w14:textId="77777777" w:rsidR="004F28C5" w:rsidRPr="004F28C5" w:rsidRDefault="004F28C5" w:rsidP="004F28C5"/>
    <w:p w14:paraId="23586348" w14:textId="77777777" w:rsidR="00EC0735" w:rsidRPr="004B04E6" w:rsidRDefault="00EC0735" w:rsidP="00EC0735">
      <w:pPr>
        <w:rPr>
          <w:sz w:val="4"/>
          <w:szCs w:val="4"/>
        </w:rPr>
      </w:pPr>
    </w:p>
    <w:p w14:paraId="10E57C5A" w14:textId="77777777" w:rsidR="00E5648F" w:rsidRDefault="00985801" w:rsidP="00E5648F">
      <w:pPr>
        <w:pStyle w:val="Textkrper-Einzug2"/>
        <w:spacing w:line="276" w:lineRule="auto"/>
        <w:ind w:left="0"/>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2E0FFA06" wp14:editId="04D66CFB">
            <wp:extent cx="5957570" cy="6757035"/>
            <wp:effectExtent l="0" t="0" r="508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sio Leitlinie Magen.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57570" cy="6757035"/>
                    </a:xfrm>
                    <a:prstGeom prst="rect">
                      <a:avLst/>
                    </a:prstGeom>
                  </pic:spPr>
                </pic:pic>
              </a:graphicData>
            </a:graphic>
          </wp:inline>
        </w:drawing>
      </w:r>
    </w:p>
    <w:p w14:paraId="4EE04F34" w14:textId="77777777" w:rsidR="009713FE" w:rsidRDefault="009713FE" w:rsidP="00E5648F">
      <w:pPr>
        <w:pStyle w:val="Textkrper-Einzug2"/>
        <w:spacing w:line="276" w:lineRule="auto"/>
        <w:ind w:left="0"/>
        <w:rPr>
          <w:rFonts w:asciiTheme="minorHAnsi" w:hAnsiTheme="minorHAnsi" w:cstheme="minorHAnsi"/>
          <w:szCs w:val="22"/>
        </w:rPr>
      </w:pPr>
    </w:p>
    <w:p w14:paraId="0E4B54D0" w14:textId="77777777" w:rsidR="00F173EC" w:rsidRDefault="00F173EC" w:rsidP="00E5648F">
      <w:pPr>
        <w:pStyle w:val="Textkrper-Einzug2"/>
        <w:spacing w:line="276" w:lineRule="auto"/>
        <w:ind w:left="0"/>
        <w:rPr>
          <w:rFonts w:asciiTheme="minorHAnsi" w:hAnsiTheme="minorHAnsi" w:cstheme="minorHAnsi"/>
          <w:szCs w:val="22"/>
        </w:rPr>
      </w:pPr>
    </w:p>
    <w:p w14:paraId="7B0157A5" w14:textId="77777777" w:rsidR="00F173EC" w:rsidRDefault="00F173EC" w:rsidP="00E5648F">
      <w:pPr>
        <w:pStyle w:val="Textkrper-Einzug2"/>
        <w:spacing w:line="276" w:lineRule="auto"/>
        <w:ind w:left="0"/>
        <w:rPr>
          <w:rFonts w:asciiTheme="minorHAnsi" w:hAnsiTheme="minorHAnsi" w:cstheme="minorHAnsi"/>
          <w:szCs w:val="22"/>
        </w:rPr>
      </w:pPr>
    </w:p>
    <w:p w14:paraId="7D8C5BF5" w14:textId="77777777" w:rsidR="00F173EC" w:rsidRDefault="00F173EC" w:rsidP="00E5648F">
      <w:pPr>
        <w:pStyle w:val="Textkrper-Einzug2"/>
        <w:spacing w:line="276" w:lineRule="auto"/>
        <w:ind w:left="0"/>
        <w:rPr>
          <w:rFonts w:asciiTheme="minorHAnsi" w:hAnsiTheme="minorHAnsi" w:cstheme="minorHAnsi"/>
          <w:szCs w:val="22"/>
        </w:rPr>
      </w:pPr>
    </w:p>
    <w:p w14:paraId="0CB0D27F" w14:textId="77777777" w:rsidR="00EC0735" w:rsidRPr="004B04E6" w:rsidRDefault="006C0674" w:rsidP="006C0674">
      <w:pPr>
        <w:pStyle w:val="berschrift2"/>
        <w:numPr>
          <w:ilvl w:val="0"/>
          <w:numId w:val="0"/>
        </w:numPr>
      </w:pPr>
      <w:bookmarkStart w:id="18" w:name="_Toc390326305"/>
      <w:bookmarkStart w:id="19" w:name="_Toc65070295"/>
      <w:r>
        <w:lastRenderedPageBreak/>
        <w:t>3.5</w:t>
      </w:r>
      <w:r>
        <w:tab/>
      </w:r>
      <w:r w:rsidR="00EC0735" w:rsidRPr="004B04E6">
        <w:t>Postoperatives Vorgehen</w:t>
      </w:r>
      <w:bookmarkEnd w:id="18"/>
      <w:bookmarkEnd w:id="19"/>
    </w:p>
    <w:p w14:paraId="76881BCA" w14:textId="77777777" w:rsidR="009713FE" w:rsidRDefault="00EC0735" w:rsidP="00EC0735">
      <w:pPr>
        <w:spacing w:line="276" w:lineRule="auto"/>
        <w:jc w:val="both"/>
        <w:rPr>
          <w:rFonts w:asciiTheme="minorHAnsi" w:hAnsiTheme="minorHAnsi" w:cstheme="minorHAnsi"/>
          <w:lang w:val="de-DE"/>
        </w:rPr>
      </w:pPr>
      <w:r w:rsidRPr="004B04E6">
        <w:rPr>
          <w:rFonts w:asciiTheme="minorHAnsi" w:hAnsiTheme="minorHAnsi" w:cstheme="minorHAnsi"/>
          <w:lang w:val="de-DE"/>
        </w:rPr>
        <w:t>Nach Vorliegen des pathologischen Tumorstadiums inklusive R-Status wird der Patient wiederum im Tumorboard vorgestellt. Nach R0-Resektion sollte eine präoperativ begonnene Chemotherapie (</w:t>
      </w:r>
      <w:r w:rsidR="00F54232">
        <w:rPr>
          <w:rFonts w:asciiTheme="minorHAnsi" w:hAnsiTheme="minorHAnsi" w:cstheme="minorHAnsi"/>
          <w:lang w:val="de-DE"/>
        </w:rPr>
        <w:t>FLO</w:t>
      </w:r>
      <w:r w:rsidR="009A789A" w:rsidRPr="004B04E6">
        <w:rPr>
          <w:rFonts w:asciiTheme="minorHAnsi" w:hAnsiTheme="minorHAnsi" w:cstheme="minorHAnsi"/>
          <w:lang w:val="de-DE"/>
        </w:rPr>
        <w:t xml:space="preserve"> bzw. FLOT</w:t>
      </w:r>
      <w:r w:rsidRPr="004B04E6">
        <w:rPr>
          <w:rFonts w:asciiTheme="minorHAnsi" w:hAnsiTheme="minorHAnsi" w:cstheme="minorHAnsi"/>
          <w:lang w:val="de-DE"/>
        </w:rPr>
        <w:t>) vervollständigt werden (</w:t>
      </w:r>
      <w:r w:rsidR="00920EB5">
        <w:rPr>
          <w:rFonts w:asciiTheme="minorHAnsi" w:hAnsiTheme="minorHAnsi" w:cstheme="minorHAnsi"/>
          <w:lang w:val="de-DE"/>
        </w:rPr>
        <w:t>4</w:t>
      </w:r>
      <w:r w:rsidR="009A789A" w:rsidRPr="004B04E6">
        <w:rPr>
          <w:rFonts w:asciiTheme="minorHAnsi" w:hAnsiTheme="minorHAnsi" w:cstheme="minorHAnsi"/>
          <w:lang w:val="de-DE"/>
        </w:rPr>
        <w:t xml:space="preserve"> postoperative Zyklen </w:t>
      </w:r>
      <w:r w:rsidR="00F54232">
        <w:rPr>
          <w:rFonts w:asciiTheme="minorHAnsi" w:hAnsiTheme="minorHAnsi" w:cstheme="minorHAnsi"/>
          <w:lang w:val="de-DE"/>
        </w:rPr>
        <w:t>FLO</w:t>
      </w:r>
      <w:r w:rsidR="009A789A" w:rsidRPr="004B04E6">
        <w:rPr>
          <w:rFonts w:asciiTheme="minorHAnsi" w:hAnsiTheme="minorHAnsi" w:cstheme="minorHAnsi"/>
          <w:lang w:val="de-DE"/>
        </w:rPr>
        <w:t>, 4 postoperative Zyklen FLOT</w:t>
      </w:r>
      <w:r w:rsidR="00162D82">
        <w:rPr>
          <w:rFonts w:asciiTheme="minorHAnsi" w:hAnsiTheme="minorHAnsi" w:cstheme="minorHAnsi"/>
          <w:lang w:val="de-DE"/>
        </w:rPr>
        <w:t>)</w:t>
      </w:r>
      <w:r w:rsidRPr="004B04E6">
        <w:rPr>
          <w:rFonts w:asciiTheme="minorHAnsi" w:hAnsiTheme="minorHAnsi" w:cstheme="minorHAnsi"/>
          <w:lang w:val="de-DE"/>
        </w:rPr>
        <w:t xml:space="preserve">, anschließend Nachsorge. </w:t>
      </w:r>
    </w:p>
    <w:p w14:paraId="5E9F036D" w14:textId="77777777" w:rsidR="00EC0735" w:rsidRPr="004B04E6" w:rsidRDefault="00653173" w:rsidP="00EC0735">
      <w:pPr>
        <w:spacing w:line="276" w:lineRule="auto"/>
        <w:jc w:val="both"/>
        <w:rPr>
          <w:rFonts w:asciiTheme="minorHAnsi" w:hAnsiTheme="minorHAnsi" w:cstheme="minorHAnsi"/>
          <w:lang w:val="de-DE"/>
        </w:rPr>
      </w:pPr>
      <w:r>
        <w:rPr>
          <w:rFonts w:asciiTheme="minorHAnsi" w:hAnsiTheme="minorHAnsi" w:cstheme="minorHAnsi"/>
          <w:lang w:val="de-DE"/>
        </w:rPr>
        <w:t xml:space="preserve">Im Falle einer </w:t>
      </w:r>
      <w:r w:rsidR="00EC0735" w:rsidRPr="004B04E6">
        <w:rPr>
          <w:rFonts w:asciiTheme="minorHAnsi" w:hAnsiTheme="minorHAnsi" w:cstheme="minorHAnsi"/>
          <w:lang w:val="de-DE"/>
        </w:rPr>
        <w:t>R2-Resektion soll die Möglichkeit einer Nachresektion überprüft und ev. d</w:t>
      </w:r>
      <w:r>
        <w:rPr>
          <w:rFonts w:asciiTheme="minorHAnsi" w:hAnsiTheme="minorHAnsi" w:cstheme="minorHAnsi"/>
          <w:lang w:val="de-DE"/>
        </w:rPr>
        <w:t xml:space="preserve">urchgeführt werden. Bei R1-Resektion sollte </w:t>
      </w:r>
      <w:r w:rsidR="00EC0735" w:rsidRPr="004B04E6">
        <w:rPr>
          <w:rFonts w:asciiTheme="minorHAnsi" w:hAnsiTheme="minorHAnsi" w:cstheme="minorHAnsi"/>
          <w:lang w:val="de-DE"/>
        </w:rPr>
        <w:t xml:space="preserve"> eine </w:t>
      </w:r>
      <w:r>
        <w:rPr>
          <w:rFonts w:asciiTheme="minorHAnsi" w:hAnsiTheme="minorHAnsi" w:cstheme="minorHAnsi"/>
          <w:lang w:val="de-DE"/>
        </w:rPr>
        <w:t xml:space="preserve">adjuvante </w:t>
      </w:r>
      <w:r w:rsidR="00EC0735" w:rsidRPr="004B04E6">
        <w:rPr>
          <w:rFonts w:asciiTheme="minorHAnsi" w:hAnsiTheme="minorHAnsi" w:cstheme="minorHAnsi"/>
          <w:lang w:val="de-DE"/>
        </w:rPr>
        <w:t xml:space="preserve">Radiochemotherapie </w:t>
      </w:r>
      <w:r>
        <w:rPr>
          <w:rFonts w:asciiTheme="minorHAnsi" w:hAnsiTheme="minorHAnsi" w:cstheme="minorHAnsi"/>
          <w:lang w:val="de-DE"/>
        </w:rPr>
        <w:t>empfohlen werden.</w:t>
      </w:r>
    </w:p>
    <w:p w14:paraId="15534DEF" w14:textId="77777777" w:rsidR="00EC0735" w:rsidRPr="004B04E6" w:rsidRDefault="006C0674" w:rsidP="006C0674">
      <w:pPr>
        <w:pStyle w:val="berschrift2"/>
        <w:numPr>
          <w:ilvl w:val="0"/>
          <w:numId w:val="0"/>
        </w:numPr>
      </w:pPr>
      <w:bookmarkStart w:id="20" w:name="_Toc390326306"/>
      <w:bookmarkStart w:id="21" w:name="_Toc65070296"/>
      <w:r>
        <w:t>3.6</w:t>
      </w:r>
      <w:r>
        <w:tab/>
      </w:r>
      <w:r w:rsidR="00EC0735" w:rsidRPr="004B04E6">
        <w:t>Palliative Chemotherapie</w:t>
      </w:r>
      <w:bookmarkEnd w:id="20"/>
      <w:bookmarkEnd w:id="21"/>
    </w:p>
    <w:p w14:paraId="37E17B6D" w14:textId="77777777" w:rsidR="00EC0735" w:rsidRPr="004B04E6" w:rsidRDefault="00EC0735" w:rsidP="00EC0735">
      <w:pPr>
        <w:spacing w:line="276" w:lineRule="auto"/>
        <w:jc w:val="both"/>
        <w:rPr>
          <w:rFonts w:asciiTheme="minorHAnsi" w:hAnsiTheme="minorHAnsi" w:cstheme="minorHAnsi"/>
          <w:b/>
          <w:lang w:val="de-DE"/>
        </w:rPr>
      </w:pPr>
      <w:r w:rsidRPr="004B04E6">
        <w:rPr>
          <w:rFonts w:asciiTheme="minorHAnsi" w:hAnsiTheme="minorHAnsi" w:cstheme="minorHAnsi"/>
          <w:b/>
          <w:lang w:val="de-DE"/>
        </w:rPr>
        <w:t>Metastasiertes oder lokal fortgeschrittenes Stadium</w:t>
      </w:r>
    </w:p>
    <w:p w14:paraId="6048E7E0" w14:textId="77777777" w:rsidR="00EC0735" w:rsidRPr="004B04E6" w:rsidRDefault="00EC0735" w:rsidP="00EC0735">
      <w:pPr>
        <w:spacing w:line="276" w:lineRule="auto"/>
        <w:jc w:val="both"/>
        <w:rPr>
          <w:rFonts w:asciiTheme="minorHAnsi" w:hAnsiTheme="minorHAnsi" w:cstheme="minorHAnsi"/>
          <w:lang w:val="de-DE"/>
        </w:rPr>
      </w:pPr>
      <w:r w:rsidRPr="004B04E6">
        <w:rPr>
          <w:rFonts w:asciiTheme="minorHAnsi" w:hAnsiTheme="minorHAnsi" w:cstheme="minorHAnsi"/>
          <w:lang w:val="de-DE"/>
        </w:rPr>
        <w:t>Eine palliative medikamentöse Tumortherapie sollte zum frühestmöglichen Zeitpunkt nach Diagnosestellung der lokal fortgeschritten inoperablen oder metastasierten Erkrankung eingeleitet werden (</w:t>
      </w:r>
      <w:r w:rsidRPr="004B04E6">
        <w:rPr>
          <w:rFonts w:asciiTheme="minorHAnsi" w:hAnsiTheme="minorHAnsi" w:cstheme="minorHAnsi"/>
          <w:i/>
          <w:lang w:val="de-DE"/>
        </w:rPr>
        <w:t>S3-</w:t>
      </w:r>
      <w:r w:rsidR="003D4D5A" w:rsidRPr="004B04E6">
        <w:rPr>
          <w:rFonts w:asciiTheme="minorHAnsi" w:hAnsiTheme="minorHAnsi" w:cstheme="minorHAnsi"/>
          <w:i/>
          <w:lang w:val="de-DE"/>
        </w:rPr>
        <w:t>Leitlinie)</w:t>
      </w:r>
      <w:r w:rsidRPr="004B04E6">
        <w:rPr>
          <w:rFonts w:asciiTheme="minorHAnsi" w:hAnsiTheme="minorHAnsi" w:cstheme="minorHAnsi"/>
          <w:lang w:val="de-DE"/>
        </w:rPr>
        <w:t xml:space="preserve">. Die Therapie </w:t>
      </w:r>
      <w:r w:rsidR="002701FF">
        <w:rPr>
          <w:rFonts w:asciiTheme="minorHAnsi" w:hAnsiTheme="minorHAnsi" w:cstheme="minorHAnsi"/>
          <w:lang w:val="de-DE"/>
        </w:rPr>
        <w:t>sollte grundsätzlich bis zur Intoleranz oder bis zum Progress fortgeführt werden</w:t>
      </w:r>
      <w:r w:rsidRPr="004B04E6">
        <w:rPr>
          <w:rFonts w:asciiTheme="minorHAnsi" w:hAnsiTheme="minorHAnsi" w:cstheme="minorHAnsi"/>
          <w:lang w:val="de-DE"/>
        </w:rPr>
        <w:t xml:space="preserve">. </w:t>
      </w:r>
    </w:p>
    <w:p w14:paraId="67F47010" w14:textId="77777777" w:rsidR="003B3193" w:rsidRPr="00A0502F" w:rsidRDefault="003B3193" w:rsidP="00A0502F">
      <w:pPr>
        <w:spacing w:before="120" w:line="276" w:lineRule="auto"/>
        <w:jc w:val="both"/>
        <w:rPr>
          <w:rFonts w:asciiTheme="minorHAnsi" w:hAnsiTheme="minorHAnsi" w:cstheme="minorHAnsi"/>
          <w:u w:val="single"/>
          <w:lang w:val="de-DE"/>
        </w:rPr>
      </w:pPr>
      <w:r w:rsidRPr="00A0502F">
        <w:rPr>
          <w:rFonts w:asciiTheme="minorHAnsi" w:hAnsiTheme="minorHAnsi" w:cstheme="minorHAnsi"/>
          <w:u w:val="single"/>
          <w:lang w:val="de-DE"/>
        </w:rPr>
        <w:t>Her2</w:t>
      </w:r>
      <w:r w:rsidR="00965038">
        <w:rPr>
          <w:rFonts w:asciiTheme="minorHAnsi" w:hAnsiTheme="minorHAnsi" w:cstheme="minorHAnsi"/>
          <w:u w:val="single"/>
          <w:lang w:val="de-DE"/>
        </w:rPr>
        <w:t>neu</w:t>
      </w:r>
      <w:r w:rsidRPr="00A0502F">
        <w:rPr>
          <w:rFonts w:asciiTheme="minorHAnsi" w:hAnsiTheme="minorHAnsi" w:cstheme="minorHAnsi"/>
          <w:u w:val="single"/>
          <w:lang w:val="de-DE"/>
        </w:rPr>
        <w:t xml:space="preserve"> positiv:</w:t>
      </w:r>
    </w:p>
    <w:p w14:paraId="277C0109" w14:textId="77777777" w:rsidR="003B3193" w:rsidRPr="009A4E81" w:rsidRDefault="003B3193" w:rsidP="003B3193">
      <w:pPr>
        <w:spacing w:line="276" w:lineRule="auto"/>
        <w:jc w:val="both"/>
        <w:rPr>
          <w:rFonts w:asciiTheme="minorHAnsi" w:hAnsiTheme="minorHAnsi"/>
          <w:strike/>
          <w:lang w:val="de-DE"/>
        </w:rPr>
      </w:pPr>
      <w:r w:rsidRPr="004B04E6">
        <w:rPr>
          <w:rFonts w:asciiTheme="minorHAnsi" w:hAnsiTheme="minorHAnsi" w:cstheme="minorHAnsi"/>
          <w:lang w:val="de-DE"/>
        </w:rPr>
        <w:t xml:space="preserve">Bei positivem Her2-neu Rezeptorstatus (3+ oder 2+ und FISH positiv) sollte </w:t>
      </w:r>
      <w:r w:rsidR="002E518B">
        <w:rPr>
          <w:rFonts w:asciiTheme="minorHAnsi" w:hAnsiTheme="minorHAnsi" w:cstheme="minorHAnsi"/>
          <w:lang w:val="de-DE"/>
        </w:rPr>
        <w:t>eine Chemotherapie unter Einschluss von Trastuzumab</w:t>
      </w:r>
      <w:r w:rsidRPr="004B04E6">
        <w:rPr>
          <w:rFonts w:asciiTheme="minorHAnsi" w:hAnsiTheme="minorHAnsi" w:cstheme="minorHAnsi"/>
          <w:lang w:val="de-DE"/>
        </w:rPr>
        <w:t xml:space="preserve"> gegeben werden, falls ein ECOG &lt; 2 vorliegt (</w:t>
      </w:r>
      <w:r w:rsidRPr="004B04E6">
        <w:rPr>
          <w:rFonts w:asciiTheme="minorHAnsi" w:hAnsiTheme="minorHAnsi" w:cstheme="minorHAnsi"/>
          <w:i/>
          <w:lang w:val="de-DE"/>
        </w:rPr>
        <w:t>Bang YJ, Lancet 2010, ToGA-trial</w:t>
      </w:r>
      <w:r w:rsidRPr="004B04E6">
        <w:rPr>
          <w:rFonts w:asciiTheme="minorHAnsi" w:hAnsiTheme="minorHAnsi" w:cstheme="minorHAnsi"/>
          <w:lang w:val="de-DE"/>
        </w:rPr>
        <w:t xml:space="preserve">: Zunahme des medianen Überlebens von 11,1 auf 13,8 Monate).  Getestet wurde </w:t>
      </w:r>
      <w:r w:rsidR="002E518B">
        <w:rPr>
          <w:rFonts w:asciiTheme="minorHAnsi" w:hAnsiTheme="minorHAnsi" w:cstheme="minorHAnsi"/>
          <w:lang w:val="de-DE"/>
        </w:rPr>
        <w:t>Trastuzumab</w:t>
      </w:r>
      <w:r w:rsidRPr="004B04E6">
        <w:rPr>
          <w:rFonts w:asciiTheme="minorHAnsi" w:hAnsiTheme="minorHAnsi" w:cstheme="minorHAnsi"/>
          <w:lang w:val="de-DE"/>
        </w:rPr>
        <w:t xml:space="preserve"> in Kombination mit </w:t>
      </w:r>
      <w:r w:rsidR="002E518B">
        <w:rPr>
          <w:rFonts w:asciiTheme="minorHAnsi" w:hAnsiTheme="minorHAnsi" w:cstheme="minorHAnsi"/>
          <w:lang w:val="de-DE"/>
        </w:rPr>
        <w:t>Cisplatin/5-Fluorouracil</w:t>
      </w:r>
      <w:r w:rsidRPr="004B04E6">
        <w:rPr>
          <w:rFonts w:asciiTheme="minorHAnsi" w:hAnsiTheme="minorHAnsi" w:cstheme="minorHAnsi"/>
          <w:lang w:val="de-DE"/>
        </w:rPr>
        <w:t xml:space="preserve"> (</w:t>
      </w:r>
      <w:r w:rsidR="002E518B">
        <w:rPr>
          <w:rFonts w:asciiTheme="minorHAnsi" w:hAnsiTheme="minorHAnsi" w:cstheme="minorHAnsi"/>
          <w:lang w:val="de-DE"/>
        </w:rPr>
        <w:t>als besser verträgliche Kombination hat sich Capecitabine/Oxaliplatin) an vielen Zentren durchgesetzt</w:t>
      </w:r>
      <w:r w:rsidRPr="004B04E6">
        <w:rPr>
          <w:rFonts w:asciiTheme="minorHAnsi" w:hAnsiTheme="minorHAnsi" w:cstheme="minorHAnsi"/>
          <w:lang w:val="de-DE"/>
        </w:rPr>
        <w:t xml:space="preserve">). Die Dosierung von Trastuzumab im TOGA-trial betrug 6 mg/kg KG alle 3 Wochen (8 mg/kg KG loading dose im 1. Zyklus). </w:t>
      </w:r>
      <w:r>
        <w:rPr>
          <w:rFonts w:asciiTheme="minorHAnsi" w:hAnsiTheme="minorHAnsi" w:cstheme="minorHAnsi"/>
          <w:lang w:val="de-DE"/>
        </w:rPr>
        <w:t xml:space="preserve"> Im Hinblick auf Lebensqualität und Praktikabiltät sind die Protokolle FLO+T/CAPOX+T zu empfehlen. </w:t>
      </w:r>
    </w:p>
    <w:p w14:paraId="5B408D56" w14:textId="77777777" w:rsidR="001126C1" w:rsidRDefault="003B3193" w:rsidP="003B3193">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Nach Abschluss </w:t>
      </w:r>
      <w:r w:rsidR="002E518B">
        <w:rPr>
          <w:rFonts w:asciiTheme="minorHAnsi" w:hAnsiTheme="minorHAnsi" w:cstheme="minorHAnsi"/>
          <w:lang w:val="de-DE"/>
        </w:rPr>
        <w:t>induktiven Phase (</w:t>
      </w:r>
      <w:r w:rsidRPr="004B04E6">
        <w:rPr>
          <w:rFonts w:asciiTheme="minorHAnsi" w:hAnsiTheme="minorHAnsi" w:cstheme="minorHAnsi"/>
          <w:lang w:val="de-DE"/>
        </w:rPr>
        <w:t>6</w:t>
      </w:r>
      <w:r w:rsidR="002E518B">
        <w:rPr>
          <w:rFonts w:asciiTheme="minorHAnsi" w:hAnsiTheme="minorHAnsi" w:cstheme="minorHAnsi"/>
          <w:lang w:val="de-DE"/>
        </w:rPr>
        <w:t>-8</w:t>
      </w:r>
      <w:r w:rsidRPr="004B04E6">
        <w:rPr>
          <w:rFonts w:asciiTheme="minorHAnsi" w:hAnsiTheme="minorHAnsi" w:cstheme="minorHAnsi"/>
          <w:lang w:val="de-DE"/>
        </w:rPr>
        <w:t xml:space="preserve"> Zyklen) sollte </w:t>
      </w:r>
      <w:r w:rsidR="002E518B">
        <w:rPr>
          <w:rFonts w:asciiTheme="minorHAnsi" w:hAnsiTheme="minorHAnsi" w:cstheme="minorHAnsi"/>
          <w:lang w:val="de-DE"/>
        </w:rPr>
        <w:t>Trastuzumab Mono</w:t>
      </w:r>
      <w:r w:rsidRPr="004B04E6">
        <w:rPr>
          <w:rFonts w:asciiTheme="minorHAnsi" w:hAnsiTheme="minorHAnsi" w:cstheme="minorHAnsi"/>
          <w:lang w:val="de-DE"/>
        </w:rPr>
        <w:t xml:space="preserve"> bei guter Vertr</w:t>
      </w:r>
      <w:r w:rsidR="002E518B">
        <w:rPr>
          <w:rFonts w:asciiTheme="minorHAnsi" w:hAnsiTheme="minorHAnsi" w:cstheme="minorHAnsi"/>
          <w:lang w:val="de-DE"/>
        </w:rPr>
        <w:t xml:space="preserve">äglichkeit bis zum </w:t>
      </w:r>
      <w:r w:rsidRPr="004B04E6">
        <w:rPr>
          <w:rFonts w:asciiTheme="minorHAnsi" w:hAnsiTheme="minorHAnsi" w:cstheme="minorHAnsi"/>
          <w:lang w:val="de-DE"/>
        </w:rPr>
        <w:t xml:space="preserve"> Progress der Tumorerkrankung  </w:t>
      </w:r>
      <w:r w:rsidR="002E518B">
        <w:rPr>
          <w:rFonts w:asciiTheme="minorHAnsi" w:hAnsiTheme="minorHAnsi" w:cstheme="minorHAnsi"/>
          <w:lang w:val="de-DE"/>
        </w:rPr>
        <w:t xml:space="preserve">als Erhaltung </w:t>
      </w:r>
      <w:r w:rsidRPr="004B04E6">
        <w:rPr>
          <w:rFonts w:asciiTheme="minorHAnsi" w:hAnsiTheme="minorHAnsi" w:cstheme="minorHAnsi"/>
          <w:lang w:val="de-DE"/>
        </w:rPr>
        <w:t xml:space="preserve">gegeben werden (analog zum TOGA trial). </w:t>
      </w:r>
    </w:p>
    <w:p w14:paraId="567AF8A1" w14:textId="77777777" w:rsidR="003B3193" w:rsidRPr="002E518B" w:rsidRDefault="006B121C" w:rsidP="003B3193">
      <w:pPr>
        <w:spacing w:line="276" w:lineRule="auto"/>
        <w:jc w:val="both"/>
        <w:rPr>
          <w:rFonts w:asciiTheme="minorHAnsi" w:hAnsiTheme="minorHAnsi" w:cstheme="minorHAnsi"/>
          <w:lang w:val="de-DE"/>
        </w:rPr>
      </w:pPr>
      <w:r w:rsidRPr="002E518B">
        <w:rPr>
          <w:rFonts w:asciiTheme="minorHAnsi" w:hAnsiTheme="minorHAnsi" w:cstheme="minorHAnsi"/>
          <w:lang w:val="de-DE"/>
        </w:rPr>
        <w:t xml:space="preserve">Als Zweitlinientherapie </w:t>
      </w:r>
      <w:r w:rsidR="001126C1" w:rsidRPr="002E518B">
        <w:rPr>
          <w:rFonts w:asciiTheme="minorHAnsi" w:hAnsiTheme="minorHAnsi" w:cstheme="minorHAnsi"/>
          <w:lang w:val="de-DE"/>
        </w:rPr>
        <w:t xml:space="preserve">steht mit </w:t>
      </w:r>
      <w:r w:rsidR="002E518B" w:rsidRPr="002E518B">
        <w:rPr>
          <w:rFonts w:asciiTheme="minorHAnsi" w:hAnsiTheme="minorHAnsi" w:cstheme="minorHAnsi"/>
          <w:lang w:val="de-DE"/>
        </w:rPr>
        <w:t xml:space="preserve">dem Antikörper Drug Konjugat </w:t>
      </w:r>
      <w:r w:rsidR="001126C1" w:rsidRPr="002E518B">
        <w:rPr>
          <w:rFonts w:asciiTheme="minorHAnsi" w:hAnsiTheme="minorHAnsi" w:cstheme="minorHAnsi"/>
          <w:lang w:val="de-DE"/>
        </w:rPr>
        <w:t xml:space="preserve">Trastuzumab-Deruxtecan eine </w:t>
      </w:r>
      <w:r w:rsidR="00965038" w:rsidRPr="002E518B">
        <w:rPr>
          <w:rFonts w:asciiTheme="minorHAnsi" w:hAnsiTheme="minorHAnsi" w:cstheme="minorHAnsi"/>
          <w:lang w:val="de-DE"/>
        </w:rPr>
        <w:t>weitere gegen Her</w:t>
      </w:r>
      <w:r w:rsidR="001126C1" w:rsidRPr="002E518B">
        <w:rPr>
          <w:rFonts w:asciiTheme="minorHAnsi" w:hAnsiTheme="minorHAnsi" w:cstheme="minorHAnsi"/>
          <w:lang w:val="de-DE"/>
        </w:rPr>
        <w:t>2</w:t>
      </w:r>
      <w:r w:rsidR="00965038" w:rsidRPr="002E518B">
        <w:rPr>
          <w:rFonts w:asciiTheme="minorHAnsi" w:hAnsiTheme="minorHAnsi" w:cstheme="minorHAnsi"/>
          <w:lang w:val="de-DE"/>
        </w:rPr>
        <w:t>neu</w:t>
      </w:r>
      <w:r w:rsidR="001126C1" w:rsidRPr="002E518B">
        <w:rPr>
          <w:rFonts w:asciiTheme="minorHAnsi" w:hAnsiTheme="minorHAnsi" w:cstheme="minorHAnsi"/>
          <w:lang w:val="de-DE"/>
        </w:rPr>
        <w:t xml:space="preserve"> gerichtete The</w:t>
      </w:r>
      <w:r w:rsidRPr="002E518B">
        <w:rPr>
          <w:rFonts w:asciiTheme="minorHAnsi" w:hAnsiTheme="minorHAnsi" w:cstheme="minorHAnsi"/>
          <w:lang w:val="de-DE"/>
        </w:rPr>
        <w:t>rapie zur V</w:t>
      </w:r>
      <w:r w:rsidR="001126C1" w:rsidRPr="002E518B">
        <w:rPr>
          <w:rFonts w:asciiTheme="minorHAnsi" w:hAnsiTheme="minorHAnsi" w:cstheme="minorHAnsi"/>
          <w:lang w:val="de-DE"/>
        </w:rPr>
        <w:t xml:space="preserve">erfügung (Destiny </w:t>
      </w:r>
      <w:r w:rsidRPr="002E518B">
        <w:rPr>
          <w:rFonts w:asciiTheme="minorHAnsi" w:hAnsiTheme="minorHAnsi" w:cstheme="minorHAnsi"/>
          <w:lang w:val="de-DE"/>
        </w:rPr>
        <w:t xml:space="preserve">Gastric </w:t>
      </w:r>
      <w:r w:rsidR="001126C1" w:rsidRPr="002E518B">
        <w:rPr>
          <w:rFonts w:asciiTheme="minorHAnsi" w:hAnsiTheme="minorHAnsi" w:cstheme="minorHAnsi"/>
          <w:lang w:val="de-DE"/>
        </w:rPr>
        <w:t>02)</w:t>
      </w:r>
      <w:r w:rsidR="00965038" w:rsidRPr="002E518B">
        <w:rPr>
          <w:rFonts w:asciiTheme="minorHAnsi" w:hAnsiTheme="minorHAnsi" w:cstheme="minorHAnsi"/>
          <w:lang w:val="de-DE"/>
        </w:rPr>
        <w:t>. Eine Sicherung eines pos. Her</w:t>
      </w:r>
      <w:r w:rsidR="001126C1" w:rsidRPr="002E518B">
        <w:rPr>
          <w:rFonts w:asciiTheme="minorHAnsi" w:hAnsiTheme="minorHAnsi" w:cstheme="minorHAnsi"/>
          <w:lang w:val="de-DE"/>
        </w:rPr>
        <w:t>2</w:t>
      </w:r>
      <w:r w:rsidR="00965038" w:rsidRPr="002E518B">
        <w:rPr>
          <w:rFonts w:asciiTheme="minorHAnsi" w:hAnsiTheme="minorHAnsi" w:cstheme="minorHAnsi"/>
          <w:lang w:val="de-DE"/>
        </w:rPr>
        <w:t>neu</w:t>
      </w:r>
      <w:r w:rsidR="001126C1" w:rsidRPr="002E518B">
        <w:rPr>
          <w:rFonts w:asciiTheme="minorHAnsi" w:hAnsiTheme="minorHAnsi" w:cstheme="minorHAnsi"/>
          <w:lang w:val="de-DE"/>
        </w:rPr>
        <w:t xml:space="preserve"> Status sollte mit Rebiopsie angestrebt werden.</w:t>
      </w:r>
    </w:p>
    <w:p w14:paraId="46A110E7" w14:textId="77777777" w:rsidR="003B3193" w:rsidRPr="00A0502F" w:rsidRDefault="00965038" w:rsidP="00A0502F">
      <w:pPr>
        <w:spacing w:before="120" w:line="276" w:lineRule="auto"/>
        <w:jc w:val="both"/>
        <w:rPr>
          <w:rFonts w:asciiTheme="minorHAnsi" w:hAnsiTheme="minorHAnsi" w:cstheme="minorHAnsi"/>
          <w:u w:val="single"/>
          <w:lang w:val="de-DE"/>
        </w:rPr>
      </w:pPr>
      <w:r>
        <w:rPr>
          <w:rFonts w:asciiTheme="minorHAnsi" w:hAnsiTheme="minorHAnsi" w:cstheme="minorHAnsi"/>
          <w:u w:val="single"/>
          <w:lang w:val="de-DE"/>
        </w:rPr>
        <w:t>Her</w:t>
      </w:r>
      <w:r w:rsidR="003B3193" w:rsidRPr="00A0502F">
        <w:rPr>
          <w:rFonts w:asciiTheme="minorHAnsi" w:hAnsiTheme="minorHAnsi" w:cstheme="minorHAnsi"/>
          <w:u w:val="single"/>
          <w:lang w:val="de-DE"/>
        </w:rPr>
        <w:t>2</w:t>
      </w:r>
      <w:r>
        <w:rPr>
          <w:rFonts w:asciiTheme="minorHAnsi" w:hAnsiTheme="minorHAnsi" w:cstheme="minorHAnsi"/>
          <w:u w:val="single"/>
          <w:lang w:val="de-DE"/>
        </w:rPr>
        <w:t>neu</w:t>
      </w:r>
      <w:r w:rsidR="003B3193" w:rsidRPr="00A0502F">
        <w:rPr>
          <w:rFonts w:asciiTheme="minorHAnsi" w:hAnsiTheme="minorHAnsi" w:cstheme="minorHAnsi"/>
          <w:u w:val="single"/>
          <w:lang w:val="de-DE"/>
        </w:rPr>
        <w:t xml:space="preserve"> negativ: </w:t>
      </w:r>
    </w:p>
    <w:p w14:paraId="2C1254A5" w14:textId="77777777" w:rsidR="003B3193" w:rsidRDefault="003B3193" w:rsidP="003B3193">
      <w:pPr>
        <w:spacing w:line="276" w:lineRule="auto"/>
        <w:jc w:val="both"/>
        <w:rPr>
          <w:rFonts w:asciiTheme="minorHAnsi" w:hAnsiTheme="minorHAnsi" w:cstheme="minorHAnsi"/>
          <w:lang w:val="de-DE"/>
        </w:rPr>
      </w:pPr>
      <w:r>
        <w:rPr>
          <w:rFonts w:asciiTheme="minorHAnsi" w:hAnsiTheme="minorHAnsi" w:cstheme="minorHAnsi"/>
          <w:lang w:val="de-DE"/>
        </w:rPr>
        <w:t>Stratefizierung nach Mikrosatellitenstatus, dMMR, EBV-ISH bzw. CPS</w:t>
      </w:r>
    </w:p>
    <w:p w14:paraId="564618E7" w14:textId="77777777" w:rsidR="003B3193" w:rsidRDefault="003B3193" w:rsidP="003B3193">
      <w:pPr>
        <w:spacing w:line="276" w:lineRule="auto"/>
        <w:jc w:val="both"/>
        <w:rPr>
          <w:rFonts w:asciiTheme="minorHAnsi" w:hAnsiTheme="minorHAnsi" w:cstheme="minorHAnsi"/>
          <w:lang w:val="de-DE"/>
        </w:rPr>
      </w:pPr>
    </w:p>
    <w:p w14:paraId="5A364363" w14:textId="77777777" w:rsidR="003B3193" w:rsidRDefault="003B3193" w:rsidP="003B3193">
      <w:pPr>
        <w:spacing w:line="240" w:lineRule="auto"/>
        <w:contextualSpacing/>
        <w:jc w:val="left"/>
        <w:rPr>
          <w:rFonts w:asciiTheme="minorHAnsi" w:eastAsiaTheme="minorEastAsia" w:hAnsi="Calibri" w:cstheme="minorBidi"/>
          <w:b/>
          <w:bCs/>
          <w:color w:val="000000" w:themeColor="text1"/>
          <w:kern w:val="24"/>
          <w:sz w:val="24"/>
          <w:szCs w:val="24"/>
          <w:lang w:val="de-DE" w:eastAsia="de-AT"/>
        </w:rPr>
      </w:pPr>
      <w:r w:rsidRPr="008734DB">
        <w:rPr>
          <w:rFonts w:asciiTheme="minorHAnsi" w:eastAsiaTheme="minorEastAsia" w:hAnsi="Calibri" w:cstheme="minorBidi"/>
          <w:b/>
          <w:bCs/>
          <w:color w:val="000000" w:themeColor="text1"/>
          <w:kern w:val="24"/>
          <w:sz w:val="24"/>
          <w:szCs w:val="24"/>
          <w:lang w:val="de-DE" w:eastAsia="de-AT"/>
        </w:rPr>
        <w:t>Immuntherapie</w:t>
      </w:r>
    </w:p>
    <w:p w14:paraId="6EC41543" w14:textId="77777777" w:rsidR="003B3193" w:rsidRDefault="003B3193" w:rsidP="003B3193">
      <w:pPr>
        <w:spacing w:line="240" w:lineRule="auto"/>
        <w:jc w:val="left"/>
        <w:rPr>
          <w:rFonts w:asciiTheme="minorHAnsi" w:eastAsiaTheme="minorEastAsia" w:hAnsi="Calibri" w:cstheme="minorBidi"/>
          <w:color w:val="000000" w:themeColor="text1"/>
          <w:kern w:val="24"/>
          <w:szCs w:val="22"/>
          <w:u w:val="single"/>
          <w:lang w:val="de-DE" w:eastAsia="de-AT"/>
        </w:rPr>
      </w:pPr>
      <w:r w:rsidRPr="008734DB">
        <w:rPr>
          <w:rFonts w:asciiTheme="minorHAnsi" w:eastAsiaTheme="minorEastAsia" w:hAnsi="Calibri" w:cstheme="minorBidi"/>
          <w:color w:val="000000" w:themeColor="text1"/>
          <w:kern w:val="24"/>
          <w:szCs w:val="22"/>
          <w:u w:val="single"/>
          <w:lang w:val="de-DE" w:eastAsia="de-AT"/>
        </w:rPr>
        <w:t>Firstline:</w:t>
      </w:r>
      <w:r>
        <w:rPr>
          <w:rFonts w:asciiTheme="minorHAnsi" w:eastAsiaTheme="minorEastAsia" w:hAnsi="Calibri" w:cstheme="minorBidi"/>
          <w:color w:val="000000" w:themeColor="text1"/>
          <w:kern w:val="24"/>
          <w:szCs w:val="22"/>
          <w:u w:val="single"/>
          <w:lang w:val="de-DE" w:eastAsia="de-AT"/>
        </w:rPr>
        <w:t xml:space="preserve"> Her2</w:t>
      </w:r>
      <w:r w:rsidR="00965038">
        <w:rPr>
          <w:rFonts w:asciiTheme="minorHAnsi" w:eastAsiaTheme="minorEastAsia" w:hAnsi="Calibri" w:cstheme="minorBidi"/>
          <w:color w:val="000000" w:themeColor="text1"/>
          <w:kern w:val="24"/>
          <w:szCs w:val="22"/>
          <w:u w:val="single"/>
          <w:lang w:val="de-DE" w:eastAsia="de-AT"/>
        </w:rPr>
        <w:t>neu</w:t>
      </w:r>
      <w:r>
        <w:rPr>
          <w:rFonts w:asciiTheme="minorHAnsi" w:eastAsiaTheme="minorEastAsia" w:hAnsi="Calibri" w:cstheme="minorBidi"/>
          <w:color w:val="000000" w:themeColor="text1"/>
          <w:kern w:val="24"/>
          <w:szCs w:val="22"/>
          <w:u w:val="single"/>
          <w:lang w:val="de-DE" w:eastAsia="de-AT"/>
        </w:rPr>
        <w:t xml:space="preserve"> neg.</w:t>
      </w:r>
    </w:p>
    <w:p w14:paraId="7370A58C" w14:textId="77777777" w:rsidR="003B3193" w:rsidRPr="006F4CF5" w:rsidRDefault="003B3193" w:rsidP="00A0502F">
      <w:pPr>
        <w:pStyle w:val="Listenabsatz"/>
        <w:numPr>
          <w:ilvl w:val="0"/>
          <w:numId w:val="47"/>
        </w:numPr>
        <w:spacing w:line="240" w:lineRule="auto"/>
        <w:jc w:val="left"/>
        <w:rPr>
          <w:rFonts w:ascii="Times New Roman" w:hAnsi="Times New Roman"/>
          <w:szCs w:val="22"/>
          <w:lang w:val="en-GB" w:eastAsia="de-AT"/>
        </w:rPr>
      </w:pPr>
      <w:r w:rsidRPr="006F4CF5">
        <w:rPr>
          <w:rFonts w:asciiTheme="minorHAnsi" w:eastAsiaTheme="minorEastAsia" w:hAnsi="Calibri" w:cstheme="minorBidi"/>
          <w:color w:val="000000" w:themeColor="text1"/>
          <w:kern w:val="24"/>
          <w:szCs w:val="22"/>
          <w:lang w:val="en-GB" w:eastAsia="de-AT"/>
        </w:rPr>
        <w:t>MSI-H/dMMR/EBV-ISH pos.</w:t>
      </w:r>
    </w:p>
    <w:p w14:paraId="438BCF97" w14:textId="77777777" w:rsidR="003B3193" w:rsidRPr="00A0502F" w:rsidRDefault="003B3193" w:rsidP="00A0502F">
      <w:pPr>
        <w:pStyle w:val="Listenabsatz"/>
        <w:spacing w:before="86" w:line="240" w:lineRule="auto"/>
        <w:jc w:val="left"/>
        <w:rPr>
          <w:rFonts w:asciiTheme="minorHAnsi" w:eastAsiaTheme="minorEastAsia" w:hAnsi="Calibri" w:cstheme="minorBidi"/>
          <w:color w:val="000000" w:themeColor="text1"/>
          <w:kern w:val="24"/>
          <w:szCs w:val="22"/>
          <w:lang w:val="en-GB" w:eastAsia="de-AT"/>
        </w:rPr>
      </w:pPr>
      <w:r w:rsidRPr="00A0502F">
        <w:rPr>
          <w:rFonts w:asciiTheme="minorHAnsi" w:eastAsiaTheme="minorEastAsia" w:hAnsi="Calibri" w:cstheme="minorBidi"/>
          <w:color w:val="000000" w:themeColor="text1"/>
          <w:kern w:val="24"/>
          <w:szCs w:val="22"/>
          <w:lang w:val="en-GB" w:eastAsia="de-AT"/>
        </w:rPr>
        <w:t xml:space="preserve">Pembrolizumb +/- Chemotherapie (Fluoropyrimidin/Oxalipaltin) (Keynote </w:t>
      </w:r>
      <w:r w:rsidR="00F25BF8">
        <w:rPr>
          <w:rFonts w:asciiTheme="minorHAnsi" w:eastAsiaTheme="minorEastAsia" w:hAnsi="Calibri" w:cstheme="minorBidi"/>
          <w:color w:val="000000" w:themeColor="text1"/>
          <w:kern w:val="24"/>
          <w:szCs w:val="22"/>
          <w:lang w:val="en-GB" w:eastAsia="de-AT"/>
        </w:rPr>
        <w:t>859</w:t>
      </w:r>
      <w:r w:rsidRPr="00A0502F">
        <w:rPr>
          <w:rFonts w:asciiTheme="minorHAnsi" w:eastAsiaTheme="minorEastAsia" w:hAnsi="Calibri" w:cstheme="minorBidi"/>
          <w:color w:val="000000" w:themeColor="text1"/>
          <w:kern w:val="24"/>
          <w:szCs w:val="22"/>
          <w:lang w:val="en-GB" w:eastAsia="de-AT"/>
        </w:rPr>
        <w:t>)</w:t>
      </w:r>
    </w:p>
    <w:p w14:paraId="65A7A4B3" w14:textId="77777777" w:rsidR="003B3193" w:rsidRPr="007C1EBE" w:rsidRDefault="002E518B"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Pr>
          <w:rFonts w:asciiTheme="minorHAnsi" w:eastAsiaTheme="minorEastAsia" w:hAnsi="Calibri" w:cstheme="minorBidi"/>
          <w:color w:val="000000" w:themeColor="text1"/>
          <w:kern w:val="24"/>
          <w:szCs w:val="22"/>
          <w:lang w:val="de-DE" w:eastAsia="de-AT"/>
        </w:rPr>
        <w:t xml:space="preserve">PDL1 </w:t>
      </w:r>
      <w:r w:rsidR="003B3193">
        <w:rPr>
          <w:rFonts w:asciiTheme="minorHAnsi" w:eastAsiaTheme="minorEastAsia" w:hAnsi="Calibri" w:cstheme="minorBidi"/>
          <w:color w:val="000000" w:themeColor="text1"/>
          <w:kern w:val="24"/>
          <w:szCs w:val="22"/>
          <w:lang w:val="de-DE" w:eastAsia="de-AT"/>
        </w:rPr>
        <w:t xml:space="preserve">CPS </w:t>
      </w:r>
      <w:r w:rsidR="003B3193">
        <w:rPr>
          <w:rFonts w:asciiTheme="minorHAnsi" w:eastAsiaTheme="minorEastAsia" w:hAnsiTheme="minorHAnsi" w:cstheme="minorBidi"/>
          <w:color w:val="000000" w:themeColor="text1"/>
          <w:kern w:val="24"/>
          <w:szCs w:val="22"/>
          <w:lang w:val="de-DE" w:eastAsia="de-AT"/>
        </w:rPr>
        <w:t>≥ 5</w:t>
      </w:r>
    </w:p>
    <w:p w14:paraId="6B6666DA" w14:textId="77777777" w:rsidR="003B3193" w:rsidRDefault="003B3193" w:rsidP="00A0502F">
      <w:pPr>
        <w:pStyle w:val="Listenabsatz"/>
        <w:spacing w:before="86" w:line="240" w:lineRule="auto"/>
        <w:jc w:val="left"/>
        <w:rPr>
          <w:rFonts w:asciiTheme="minorHAnsi" w:eastAsiaTheme="minorEastAsia" w:hAnsi="Calibri" w:cstheme="minorBidi"/>
          <w:color w:val="000000" w:themeColor="text1"/>
          <w:kern w:val="24"/>
          <w:szCs w:val="22"/>
          <w:lang w:val="en-GB" w:eastAsia="de-AT"/>
        </w:rPr>
      </w:pPr>
      <w:r w:rsidRPr="00A0502F">
        <w:rPr>
          <w:rFonts w:asciiTheme="minorHAnsi" w:eastAsiaTheme="minorEastAsia" w:hAnsi="Calibri" w:cstheme="minorBidi"/>
          <w:color w:val="000000" w:themeColor="text1"/>
          <w:kern w:val="24"/>
          <w:szCs w:val="22"/>
          <w:lang w:val="en-GB" w:eastAsia="de-AT"/>
        </w:rPr>
        <w:t xml:space="preserve">Nivolumab </w:t>
      </w:r>
      <w:r w:rsidR="008C20D7" w:rsidRPr="00A0502F">
        <w:rPr>
          <w:rFonts w:asciiTheme="minorHAnsi" w:eastAsiaTheme="minorEastAsia" w:hAnsi="Calibri" w:cstheme="minorBidi"/>
          <w:color w:val="000000" w:themeColor="text1"/>
          <w:kern w:val="24"/>
          <w:szCs w:val="22"/>
          <w:lang w:val="en-GB" w:eastAsia="de-AT"/>
        </w:rPr>
        <w:t>+ Fluoropyrimidin, Oxaliplatin (</w:t>
      </w:r>
      <w:r w:rsidRPr="00A0502F">
        <w:rPr>
          <w:rFonts w:asciiTheme="minorHAnsi" w:eastAsiaTheme="minorEastAsia" w:hAnsi="Calibri" w:cstheme="minorBidi"/>
          <w:color w:val="000000" w:themeColor="text1"/>
          <w:kern w:val="24"/>
          <w:szCs w:val="22"/>
          <w:lang w:val="en-GB" w:eastAsia="de-AT"/>
        </w:rPr>
        <w:t>CheckMate 649)</w:t>
      </w:r>
    </w:p>
    <w:p w14:paraId="5284B4C0" w14:textId="77777777" w:rsidR="002E518B" w:rsidRPr="00314608" w:rsidRDefault="002E518B" w:rsidP="002E518B">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eastAsia="de-AT"/>
        </w:rPr>
      </w:pPr>
      <w:r w:rsidRPr="00314608">
        <w:rPr>
          <w:rFonts w:asciiTheme="minorHAnsi" w:eastAsiaTheme="minorEastAsia" w:hAnsi="Calibri" w:cstheme="minorBidi"/>
          <w:color w:val="000000" w:themeColor="text1"/>
          <w:kern w:val="24"/>
          <w:szCs w:val="22"/>
          <w:lang w:eastAsia="de-AT"/>
        </w:rPr>
        <w:t>PDL1 &lt; 5: Capecitabine/Oxaliplatin, Triplett (FLOT) nur bei hoher Tumorlast oder rasch erforderliche Response</w:t>
      </w:r>
    </w:p>
    <w:p w14:paraId="481717D2" w14:textId="77777777" w:rsidR="003B3193" w:rsidRPr="006F4CF5" w:rsidRDefault="003B3193" w:rsidP="003B3193">
      <w:pPr>
        <w:spacing w:line="240" w:lineRule="auto"/>
        <w:jc w:val="left"/>
        <w:rPr>
          <w:rFonts w:ascii="Times New Roman" w:hAnsi="Times New Roman"/>
          <w:szCs w:val="22"/>
          <w:u w:val="single"/>
          <w:lang w:val="en-GB" w:eastAsia="de-AT"/>
        </w:rPr>
      </w:pPr>
      <w:r w:rsidRPr="006F4CF5">
        <w:rPr>
          <w:rFonts w:asciiTheme="minorHAnsi" w:eastAsiaTheme="minorEastAsia" w:hAnsi="Calibri" w:cstheme="minorBidi"/>
          <w:color w:val="000000" w:themeColor="text1"/>
          <w:kern w:val="24"/>
          <w:szCs w:val="22"/>
          <w:u w:val="single"/>
          <w:lang w:val="en-GB" w:eastAsia="de-AT"/>
        </w:rPr>
        <w:t>Secondline:</w:t>
      </w:r>
    </w:p>
    <w:p w14:paraId="38F9A69C" w14:textId="77777777" w:rsidR="003B3193" w:rsidRPr="00A0502F" w:rsidRDefault="003B3193"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sidRPr="008734DB">
        <w:rPr>
          <w:rFonts w:asciiTheme="minorHAnsi" w:eastAsiaTheme="minorEastAsia" w:hAnsi="Calibri" w:cstheme="minorBidi"/>
          <w:color w:val="000000" w:themeColor="text1"/>
          <w:kern w:val="24"/>
          <w:szCs w:val="22"/>
          <w:lang w:val="de-DE" w:eastAsia="de-AT"/>
        </w:rPr>
        <w:t xml:space="preserve">PDL1 ≥ 1, </w:t>
      </w:r>
      <w:r>
        <w:rPr>
          <w:rFonts w:asciiTheme="minorHAnsi" w:eastAsiaTheme="minorEastAsia" w:hAnsi="Calibri" w:cstheme="minorBidi"/>
          <w:color w:val="000000" w:themeColor="text1"/>
          <w:kern w:val="24"/>
          <w:szCs w:val="22"/>
          <w:lang w:val="de-DE" w:eastAsia="de-AT"/>
        </w:rPr>
        <w:t>1L kein Checkpoint-Inhibitor</w:t>
      </w:r>
    </w:p>
    <w:p w14:paraId="5C7987E9" w14:textId="77777777" w:rsidR="003B3193" w:rsidRPr="00AD0C2F" w:rsidRDefault="003B3193" w:rsidP="00A0502F">
      <w:pPr>
        <w:pStyle w:val="Listenabsatz"/>
        <w:spacing w:before="86" w:line="240" w:lineRule="auto"/>
        <w:jc w:val="left"/>
        <w:rPr>
          <w:rFonts w:asciiTheme="minorHAnsi" w:eastAsiaTheme="minorEastAsia" w:hAnsi="Calibri" w:cstheme="minorBidi"/>
          <w:color w:val="000000" w:themeColor="text1"/>
          <w:kern w:val="24"/>
          <w:szCs w:val="22"/>
          <w:lang w:val="de-DE" w:eastAsia="de-AT"/>
        </w:rPr>
      </w:pPr>
      <w:r w:rsidRPr="00AD0C2F">
        <w:rPr>
          <w:rFonts w:asciiTheme="minorHAnsi" w:eastAsiaTheme="minorEastAsia" w:hAnsi="Calibri" w:cstheme="minorBidi"/>
          <w:color w:val="000000" w:themeColor="text1"/>
          <w:kern w:val="24"/>
          <w:szCs w:val="22"/>
          <w:lang w:val="de-DE" w:eastAsia="de-AT"/>
        </w:rPr>
        <w:t>Pembrolizumab Mono (Keynote 061)</w:t>
      </w:r>
    </w:p>
    <w:p w14:paraId="3D5FDC4C" w14:textId="77777777" w:rsidR="003B3193" w:rsidRPr="00AD0C2F" w:rsidRDefault="003B3193"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sidRPr="00AD0C2F">
        <w:rPr>
          <w:rFonts w:asciiTheme="minorHAnsi" w:eastAsiaTheme="minorEastAsia" w:hAnsi="Calibri" w:cstheme="minorBidi"/>
          <w:color w:val="000000" w:themeColor="text1"/>
          <w:kern w:val="24"/>
          <w:szCs w:val="22"/>
          <w:lang w:val="de-DE" w:eastAsia="de-AT"/>
        </w:rPr>
        <w:t>wenn 1L Checkpoint-Inhibitor</w:t>
      </w:r>
    </w:p>
    <w:p w14:paraId="2193239B" w14:textId="77777777" w:rsidR="003B3193" w:rsidRPr="00AD0C2F" w:rsidRDefault="003B3193" w:rsidP="00A0502F">
      <w:pPr>
        <w:pStyle w:val="Listenabsatz"/>
        <w:spacing w:before="86" w:line="240" w:lineRule="auto"/>
        <w:jc w:val="left"/>
        <w:rPr>
          <w:rFonts w:asciiTheme="minorHAnsi" w:eastAsiaTheme="minorEastAsia" w:hAnsi="Calibri" w:cstheme="minorBidi"/>
          <w:color w:val="000000" w:themeColor="text1"/>
          <w:kern w:val="24"/>
          <w:szCs w:val="22"/>
          <w:lang w:val="de-DE" w:eastAsia="de-AT"/>
        </w:rPr>
      </w:pPr>
      <w:r w:rsidRPr="00AD0C2F">
        <w:rPr>
          <w:rFonts w:asciiTheme="minorHAnsi" w:eastAsiaTheme="minorEastAsia" w:hAnsi="Calibri" w:cstheme="minorBidi"/>
          <w:color w:val="000000" w:themeColor="text1"/>
          <w:kern w:val="24"/>
          <w:szCs w:val="22"/>
          <w:lang w:val="de-DE" w:eastAsia="de-AT"/>
        </w:rPr>
        <w:t>Paclitaxel/Ramucirumab</w:t>
      </w:r>
    </w:p>
    <w:p w14:paraId="24C9BC8A" w14:textId="77777777" w:rsidR="00E70973" w:rsidRPr="00AD0C2F" w:rsidRDefault="00E70973" w:rsidP="00EC0735">
      <w:pPr>
        <w:spacing w:line="276" w:lineRule="auto"/>
        <w:jc w:val="both"/>
        <w:rPr>
          <w:rFonts w:asciiTheme="minorHAnsi" w:hAnsiTheme="minorHAnsi" w:cstheme="minorHAnsi"/>
          <w:sz w:val="8"/>
          <w:szCs w:val="8"/>
          <w:lang w:val="de-DE"/>
        </w:rPr>
      </w:pPr>
    </w:p>
    <w:p w14:paraId="6A52BBB1" w14:textId="77777777" w:rsidR="00E70973" w:rsidRPr="00AD0C2F" w:rsidRDefault="00E70973" w:rsidP="00EC0735">
      <w:pPr>
        <w:spacing w:line="276" w:lineRule="auto"/>
        <w:jc w:val="both"/>
        <w:rPr>
          <w:rFonts w:asciiTheme="minorHAnsi" w:hAnsiTheme="minorHAnsi" w:cstheme="minorHAnsi"/>
          <w:sz w:val="8"/>
          <w:szCs w:val="8"/>
          <w:lang w:val="de-DE"/>
        </w:rPr>
      </w:pPr>
    </w:p>
    <w:p w14:paraId="02F77309" w14:textId="77777777" w:rsidR="00FB4A78" w:rsidRPr="00AD0C2F" w:rsidRDefault="00FB4A78" w:rsidP="00EC0735">
      <w:pPr>
        <w:spacing w:line="276" w:lineRule="auto"/>
        <w:jc w:val="both"/>
        <w:rPr>
          <w:rFonts w:asciiTheme="minorHAnsi" w:hAnsiTheme="minorHAnsi" w:cstheme="minorHAnsi"/>
          <w:sz w:val="8"/>
          <w:szCs w:val="8"/>
          <w:lang w:val="de-DE"/>
        </w:rPr>
      </w:pPr>
    </w:p>
    <w:p w14:paraId="6A04CBCD" w14:textId="77777777" w:rsidR="00F173EC" w:rsidRDefault="00F173EC" w:rsidP="0058793D">
      <w:pPr>
        <w:spacing w:before="115" w:line="240" w:lineRule="auto"/>
        <w:jc w:val="left"/>
        <w:rPr>
          <w:rFonts w:asciiTheme="minorHAnsi" w:eastAsiaTheme="minorEastAsia" w:hAnsi="Calibri" w:cstheme="minorBidi"/>
          <w:b/>
          <w:bCs/>
          <w:color w:val="000000" w:themeColor="text1"/>
          <w:kern w:val="24"/>
          <w:szCs w:val="22"/>
          <w:lang w:val="de-DE" w:eastAsia="de-AT"/>
        </w:rPr>
      </w:pPr>
    </w:p>
    <w:p w14:paraId="550B65C5" w14:textId="77777777" w:rsidR="0058793D" w:rsidRDefault="0058793D" w:rsidP="0058793D">
      <w:pPr>
        <w:spacing w:before="115" w:line="240" w:lineRule="auto"/>
        <w:jc w:val="left"/>
        <w:rPr>
          <w:rFonts w:asciiTheme="minorHAnsi" w:eastAsiaTheme="minorEastAsia" w:hAnsi="Calibri" w:cstheme="minorBidi"/>
          <w:b/>
          <w:bCs/>
          <w:color w:val="000000" w:themeColor="text1"/>
          <w:kern w:val="24"/>
          <w:szCs w:val="22"/>
          <w:lang w:val="de-DE" w:eastAsia="de-AT"/>
        </w:rPr>
      </w:pPr>
      <w:r w:rsidRPr="00AD0C2F">
        <w:rPr>
          <w:rFonts w:asciiTheme="minorHAnsi" w:eastAsiaTheme="minorEastAsia" w:hAnsi="Calibri" w:cstheme="minorBidi"/>
          <w:b/>
          <w:bCs/>
          <w:color w:val="000000" w:themeColor="text1"/>
          <w:kern w:val="24"/>
          <w:szCs w:val="22"/>
          <w:lang w:val="de-DE" w:eastAsia="de-AT"/>
        </w:rPr>
        <w:lastRenderedPageBreak/>
        <w:t>Patienten mit limitiert metastasiertem Karzinom des Magens/Gastrooesophagealen Übergangs</w:t>
      </w:r>
    </w:p>
    <w:p w14:paraId="314C0F6F" w14:textId="77777777" w:rsidR="002E518B" w:rsidRPr="002E518B" w:rsidRDefault="002E518B" w:rsidP="0058793D">
      <w:pPr>
        <w:spacing w:before="115" w:line="240" w:lineRule="auto"/>
        <w:jc w:val="left"/>
        <w:rPr>
          <w:rFonts w:ascii="Times New Roman" w:hAnsi="Times New Roman"/>
          <w:szCs w:val="22"/>
          <w:lang w:eastAsia="de-AT"/>
        </w:rPr>
      </w:pPr>
      <w:r w:rsidRPr="002E518B">
        <w:rPr>
          <w:rFonts w:asciiTheme="minorHAnsi" w:eastAsiaTheme="minorEastAsia" w:hAnsi="Calibri" w:cstheme="minorBidi"/>
          <w:bCs/>
          <w:color w:val="000000" w:themeColor="text1"/>
          <w:kern w:val="24"/>
          <w:szCs w:val="22"/>
          <w:lang w:val="de-DE" w:eastAsia="de-AT"/>
        </w:rPr>
        <w:t>(Oligometastasierungskonzepte)</w:t>
      </w:r>
    </w:p>
    <w:p w14:paraId="4DF8D922" w14:textId="77777777" w:rsidR="0058793D" w:rsidRPr="00AD0C2F" w:rsidRDefault="0058793D" w:rsidP="0058793D">
      <w:pPr>
        <w:spacing w:before="115" w:line="240" w:lineRule="auto"/>
        <w:jc w:val="left"/>
        <w:rPr>
          <w:rFonts w:ascii="Times New Roman" w:hAnsi="Times New Roman"/>
          <w:szCs w:val="22"/>
          <w:lang w:eastAsia="de-AT"/>
        </w:rPr>
      </w:pPr>
      <w:r w:rsidRPr="00AD0C2F">
        <w:rPr>
          <w:rFonts w:asciiTheme="minorHAnsi" w:eastAsiaTheme="minorEastAsia" w:hAnsi="Calibri" w:cstheme="minorBidi"/>
          <w:color w:val="000000" w:themeColor="text1"/>
          <w:kern w:val="24"/>
          <w:szCs w:val="22"/>
          <w:lang w:val="de-DE" w:eastAsia="de-AT"/>
        </w:rPr>
        <w:t>Individualisierte Entscheidung im Tumorboard</w:t>
      </w:r>
      <w:r w:rsidR="00A0502F" w:rsidRPr="00AD0C2F">
        <w:rPr>
          <w:rFonts w:asciiTheme="minorHAnsi" w:eastAsiaTheme="minorEastAsia" w:hAnsi="Calibri" w:cstheme="minorBidi"/>
          <w:color w:val="000000" w:themeColor="text1"/>
          <w:kern w:val="24"/>
          <w:szCs w:val="22"/>
          <w:lang w:val="de-DE" w:eastAsia="de-AT"/>
        </w:rPr>
        <w:t>,</w:t>
      </w:r>
      <w:r w:rsidRPr="00AD0C2F">
        <w:rPr>
          <w:rFonts w:ascii="Times New Roman" w:hAnsi="Times New Roman"/>
          <w:szCs w:val="22"/>
          <w:lang w:eastAsia="de-AT"/>
        </w:rPr>
        <w:t xml:space="preserve"> </w:t>
      </w:r>
      <w:r w:rsidRPr="00AD0C2F">
        <w:rPr>
          <w:rFonts w:asciiTheme="minorHAnsi" w:eastAsiaTheme="minorEastAsia" w:hAnsi="Calibri" w:cstheme="minorBidi"/>
          <w:color w:val="000000" w:themeColor="text1"/>
          <w:kern w:val="24"/>
          <w:szCs w:val="22"/>
          <w:lang w:val="de-DE" w:eastAsia="de-AT"/>
        </w:rPr>
        <w:t>Referenz: AIO-FLOT3 Trial Arm B (cM1)</w:t>
      </w:r>
    </w:p>
    <w:p w14:paraId="5EAED5F3" w14:textId="77777777" w:rsidR="0058793D" w:rsidRPr="00AD0C2F" w:rsidRDefault="0058793D"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en-GB" w:eastAsia="de-AT"/>
        </w:rPr>
      </w:pPr>
      <w:r w:rsidRPr="00AD0C2F">
        <w:rPr>
          <w:rFonts w:asciiTheme="minorHAnsi" w:eastAsiaTheme="minorEastAsia" w:hAnsi="Calibri" w:cstheme="minorBidi"/>
          <w:color w:val="000000" w:themeColor="text1"/>
          <w:kern w:val="24"/>
          <w:szCs w:val="22"/>
          <w:lang w:val="en-GB" w:eastAsia="de-AT"/>
        </w:rPr>
        <w:t>ausschl. abdom. retroperiton. Lkn (paraortal, peripancreatic, mesenterial)</w:t>
      </w:r>
      <w:r w:rsidR="00A0502F" w:rsidRPr="00AD0C2F">
        <w:rPr>
          <w:rFonts w:asciiTheme="minorHAnsi" w:eastAsiaTheme="minorEastAsia" w:hAnsi="Calibri" w:cstheme="minorBidi"/>
          <w:color w:val="000000" w:themeColor="text1"/>
          <w:kern w:val="24"/>
          <w:szCs w:val="22"/>
          <w:lang w:val="en-GB" w:eastAsia="de-AT"/>
        </w:rPr>
        <w:t xml:space="preserve"> </w:t>
      </w:r>
      <w:r w:rsidRPr="00AD0C2F">
        <w:rPr>
          <w:rFonts w:asciiTheme="minorHAnsi" w:eastAsiaTheme="minorEastAsia" w:hAnsi="Calibri" w:cstheme="minorBidi"/>
          <w:color w:val="000000" w:themeColor="text1"/>
          <w:kern w:val="24"/>
          <w:szCs w:val="22"/>
          <w:lang w:val="en-GB" w:eastAsia="de-AT"/>
        </w:rPr>
        <w:t>oder</w:t>
      </w:r>
    </w:p>
    <w:p w14:paraId="7452BAFE" w14:textId="77777777" w:rsidR="0058793D" w:rsidRPr="00AD0C2F" w:rsidRDefault="0058793D"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sidRPr="00AD0C2F">
        <w:rPr>
          <w:rFonts w:asciiTheme="minorHAnsi" w:eastAsiaTheme="minorEastAsia" w:hAnsi="Calibri" w:cstheme="minorBidi"/>
          <w:color w:val="000000" w:themeColor="text1"/>
          <w:kern w:val="24"/>
          <w:szCs w:val="22"/>
          <w:lang w:val="de-DE" w:eastAsia="de-AT"/>
        </w:rPr>
        <w:t>1 inoperable Organmetastasierung mit/ohne retroperiton. Lkn.</w:t>
      </w:r>
    </w:p>
    <w:p w14:paraId="24DC9BCF" w14:textId="77777777" w:rsidR="0058793D" w:rsidRPr="00AD0C2F" w:rsidRDefault="0058793D"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sidRPr="00AD0C2F">
        <w:rPr>
          <w:rFonts w:asciiTheme="minorHAnsi" w:eastAsiaTheme="minorEastAsia" w:hAnsi="Calibri" w:cstheme="minorBidi"/>
          <w:color w:val="000000" w:themeColor="text1"/>
          <w:kern w:val="24"/>
          <w:szCs w:val="22"/>
          <w:lang w:val="de-DE" w:eastAsia="de-AT"/>
        </w:rPr>
        <w:t>klin. kein HW auf Peritoneal-/Pleuracarcinose oder laparaskopisch keine diffuse Peritonealcarcinose (&gt;P2)</w:t>
      </w:r>
    </w:p>
    <w:p w14:paraId="3E521FA7" w14:textId="77777777" w:rsidR="0058793D" w:rsidRPr="00A0502F" w:rsidRDefault="0058793D"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sidRPr="00A0502F">
        <w:rPr>
          <w:rFonts w:asciiTheme="minorHAnsi" w:eastAsiaTheme="minorEastAsia" w:hAnsi="Calibri" w:cstheme="minorBidi"/>
          <w:color w:val="000000" w:themeColor="text1"/>
          <w:kern w:val="24"/>
          <w:szCs w:val="22"/>
          <w:lang w:val="de-DE" w:eastAsia="de-AT"/>
        </w:rPr>
        <w:t>&lt; 5 Lebermetastasen</w:t>
      </w:r>
    </w:p>
    <w:p w14:paraId="6F952022" w14:textId="77777777" w:rsidR="0058793D" w:rsidRPr="00A0502F" w:rsidRDefault="0058793D"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sidRPr="00A0502F">
        <w:rPr>
          <w:rFonts w:asciiTheme="minorHAnsi" w:eastAsiaTheme="minorEastAsia" w:hAnsi="Calibri" w:cstheme="minorBidi"/>
          <w:color w:val="000000" w:themeColor="text1"/>
          <w:kern w:val="24"/>
          <w:szCs w:val="22"/>
          <w:lang w:val="de-DE" w:eastAsia="de-AT"/>
        </w:rPr>
        <w:t>ECOG 0 oder 1</w:t>
      </w:r>
    </w:p>
    <w:p w14:paraId="46FEA9B8" w14:textId="77777777" w:rsidR="0058793D" w:rsidRPr="00A0502F" w:rsidRDefault="0058793D"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sidRPr="00A0502F">
        <w:rPr>
          <w:rFonts w:asciiTheme="minorHAnsi" w:eastAsiaTheme="minorEastAsia" w:hAnsi="Calibri" w:cstheme="minorBidi"/>
          <w:color w:val="000000" w:themeColor="text1"/>
          <w:kern w:val="24"/>
          <w:szCs w:val="22"/>
          <w:lang w:val="de-DE" w:eastAsia="de-AT"/>
        </w:rPr>
        <w:t>Alkal. Phosphatase im Normbereich</w:t>
      </w:r>
    </w:p>
    <w:p w14:paraId="32C1CAF1" w14:textId="77777777" w:rsidR="0058793D" w:rsidRPr="00A0502F" w:rsidRDefault="0058793D" w:rsidP="00A0502F">
      <w:pPr>
        <w:pStyle w:val="Listenabsatz"/>
        <w:numPr>
          <w:ilvl w:val="0"/>
          <w:numId w:val="47"/>
        </w:numPr>
        <w:spacing w:before="86" w:line="240" w:lineRule="auto"/>
        <w:jc w:val="left"/>
        <w:rPr>
          <w:rFonts w:asciiTheme="minorHAnsi" w:eastAsiaTheme="minorEastAsia" w:hAnsi="Calibri" w:cstheme="minorBidi"/>
          <w:color w:val="000000" w:themeColor="text1"/>
          <w:kern w:val="24"/>
          <w:szCs w:val="22"/>
          <w:lang w:val="de-DE" w:eastAsia="de-AT"/>
        </w:rPr>
      </w:pPr>
      <w:r w:rsidRPr="00A0502F">
        <w:rPr>
          <w:rFonts w:asciiTheme="minorHAnsi" w:eastAsiaTheme="minorEastAsia" w:hAnsi="Calibri" w:cstheme="minorBidi"/>
          <w:color w:val="000000" w:themeColor="text1"/>
          <w:kern w:val="24"/>
          <w:szCs w:val="22"/>
          <w:lang w:val="de-DE" w:eastAsia="de-AT"/>
        </w:rPr>
        <w:t>Definiert als eine Organmanifestation: lokalisierte Peritonealkarzinose (P1 und P2), unilaterale oder bilaterale Krukenberg Tumore, unilaterale oder bilaterale Nebennierenmetastasen, extraabdom. Lymphknotenmetastase (z.B. supraklavikulär)</w:t>
      </w:r>
    </w:p>
    <w:p w14:paraId="4F9343E2" w14:textId="77777777" w:rsidR="0058793D" w:rsidRDefault="0058793D" w:rsidP="0058793D">
      <w:pPr>
        <w:spacing w:line="276" w:lineRule="auto"/>
        <w:jc w:val="both"/>
        <w:rPr>
          <w:rFonts w:asciiTheme="minorHAnsi" w:hAnsiTheme="minorHAnsi" w:cstheme="minorHAnsi"/>
        </w:rPr>
      </w:pPr>
    </w:p>
    <w:p w14:paraId="5FA0281D" w14:textId="77777777" w:rsidR="00950467" w:rsidRDefault="00846827" w:rsidP="00950467">
      <w:pPr>
        <w:spacing w:line="276" w:lineRule="auto"/>
        <w:jc w:val="both"/>
        <w:rPr>
          <w:rFonts w:asciiTheme="minorHAnsi" w:hAnsiTheme="minorHAnsi" w:cstheme="minorHAnsi"/>
        </w:rPr>
      </w:pPr>
      <w:r w:rsidRPr="005639B7">
        <w:rPr>
          <w:rFonts w:asciiTheme="minorHAnsi" w:hAnsiTheme="minorHAnsi" w:cstheme="minorHAnsi"/>
        </w:rPr>
        <w:t>Bei Oligometastasierung kann bei fehlender Resektionsmöglichkeit eine hochdosierte (stereotaktische) Strahlentherapie überlegt werden.</w:t>
      </w:r>
    </w:p>
    <w:p w14:paraId="1E2FD9C6" w14:textId="77777777" w:rsidR="009A789A" w:rsidRPr="004B04E6" w:rsidRDefault="009A789A" w:rsidP="009A789A">
      <w:pPr>
        <w:spacing w:line="276" w:lineRule="auto"/>
        <w:jc w:val="both"/>
        <w:rPr>
          <w:rFonts w:asciiTheme="minorHAnsi" w:hAnsiTheme="minorHAnsi" w:cstheme="minorHAnsi"/>
          <w:lang w:val="de-DE"/>
        </w:rPr>
      </w:pPr>
      <w:r w:rsidRPr="004B04E6">
        <w:rPr>
          <w:rFonts w:asciiTheme="minorHAnsi" w:hAnsiTheme="minorHAnsi" w:cstheme="minorHAnsi"/>
          <w:lang w:val="de-DE"/>
        </w:rPr>
        <w:t>Das Vorgehen ist als individualisierte Einzelfallentscheidung des Tumorboards anzusehen und zum derzeitigen Zeitpunkt als experimentell anzusehen .</w:t>
      </w:r>
    </w:p>
    <w:p w14:paraId="2CC2305C" w14:textId="77777777" w:rsidR="00A76256" w:rsidRDefault="009A789A" w:rsidP="009A789A">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Als Zweitlinientherapie </w:t>
      </w:r>
      <w:r w:rsidR="009A4E81">
        <w:rPr>
          <w:rFonts w:asciiTheme="minorHAnsi" w:hAnsiTheme="minorHAnsi" w:cstheme="minorHAnsi"/>
          <w:lang w:val="de-DE"/>
        </w:rPr>
        <w:t xml:space="preserve">Paclitaxel/Irinotecan in Komb. mit Ramucirumab, bei Kontraindikation für Pac/Iri Ramucirumab Monotherapie. </w:t>
      </w:r>
    </w:p>
    <w:p w14:paraId="30C61270" w14:textId="77777777" w:rsidR="002E45EC" w:rsidRDefault="002E45EC" w:rsidP="009A789A">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Bei </w:t>
      </w:r>
      <w:r w:rsidR="00FB4A78" w:rsidRPr="004B04E6">
        <w:rPr>
          <w:rFonts w:asciiTheme="minorHAnsi" w:hAnsiTheme="minorHAnsi" w:cstheme="minorHAnsi"/>
          <w:lang w:val="de-DE"/>
        </w:rPr>
        <w:t xml:space="preserve">geeigneten </w:t>
      </w:r>
      <w:r w:rsidRPr="004B04E6">
        <w:rPr>
          <w:rFonts w:asciiTheme="minorHAnsi" w:hAnsiTheme="minorHAnsi" w:cstheme="minorHAnsi"/>
          <w:lang w:val="de-DE"/>
        </w:rPr>
        <w:t xml:space="preserve">Patienten ergibt eine </w:t>
      </w:r>
      <w:r w:rsidR="00FB4A78" w:rsidRPr="004B04E6">
        <w:rPr>
          <w:rFonts w:asciiTheme="minorHAnsi" w:hAnsiTheme="minorHAnsi" w:cstheme="minorHAnsi"/>
          <w:lang w:val="de-DE"/>
        </w:rPr>
        <w:t>Drittlinient</w:t>
      </w:r>
      <w:r w:rsidRPr="004B04E6">
        <w:rPr>
          <w:rFonts w:asciiTheme="minorHAnsi" w:hAnsiTheme="minorHAnsi" w:cstheme="minorHAnsi"/>
          <w:lang w:val="de-DE"/>
        </w:rPr>
        <w:t>herapie mit Trifluridin</w:t>
      </w:r>
      <w:r w:rsidR="005341A9" w:rsidRPr="004B04E6">
        <w:rPr>
          <w:rFonts w:asciiTheme="minorHAnsi" w:hAnsiTheme="minorHAnsi" w:cstheme="minorHAnsi"/>
          <w:lang w:val="de-DE"/>
        </w:rPr>
        <w:t>/</w:t>
      </w:r>
      <w:r w:rsidRPr="004B04E6">
        <w:rPr>
          <w:rFonts w:asciiTheme="minorHAnsi" w:hAnsiTheme="minorHAnsi" w:cstheme="minorHAnsi"/>
          <w:lang w:val="de-DE"/>
        </w:rPr>
        <w:t xml:space="preserve">Tipiracil </w:t>
      </w:r>
      <w:r w:rsidR="009B52A9" w:rsidRPr="004B04E6">
        <w:rPr>
          <w:rFonts w:asciiTheme="minorHAnsi" w:hAnsiTheme="minorHAnsi" w:cstheme="minorHAnsi"/>
          <w:lang w:val="de-DE"/>
        </w:rPr>
        <w:t>(TAS</w:t>
      </w:r>
      <w:r w:rsidR="003D4D5A" w:rsidRPr="004B04E6">
        <w:rPr>
          <w:rFonts w:asciiTheme="minorHAnsi" w:hAnsiTheme="minorHAnsi" w:cstheme="minorHAnsi"/>
          <w:lang w:val="de-DE"/>
        </w:rPr>
        <w:t>-</w:t>
      </w:r>
      <w:r w:rsidR="009B52A9" w:rsidRPr="004B04E6">
        <w:rPr>
          <w:rFonts w:asciiTheme="minorHAnsi" w:hAnsiTheme="minorHAnsi" w:cstheme="minorHAnsi"/>
          <w:lang w:val="de-DE"/>
        </w:rPr>
        <w:t xml:space="preserve">102) </w:t>
      </w:r>
      <w:r w:rsidRPr="004B04E6">
        <w:rPr>
          <w:rFonts w:asciiTheme="minorHAnsi" w:hAnsiTheme="minorHAnsi" w:cstheme="minorHAnsi"/>
          <w:lang w:val="de-DE"/>
        </w:rPr>
        <w:t>einen Überlebensvorteil gegenüber Placebo</w:t>
      </w:r>
      <w:r w:rsidR="005341A9" w:rsidRPr="004B04E6">
        <w:rPr>
          <w:rFonts w:asciiTheme="minorHAnsi" w:hAnsiTheme="minorHAnsi" w:cstheme="minorHAnsi"/>
          <w:lang w:val="de-DE"/>
        </w:rPr>
        <w:t xml:space="preserve"> (</w:t>
      </w:r>
      <w:r w:rsidR="005341A9" w:rsidRPr="004B04E6">
        <w:rPr>
          <w:rFonts w:asciiTheme="minorHAnsi" w:hAnsiTheme="minorHAnsi" w:cstheme="minorHAnsi"/>
          <w:i/>
          <w:lang w:val="de-DE"/>
        </w:rPr>
        <w:t>Studie TAS-102</w:t>
      </w:r>
      <w:r w:rsidR="00E802D1" w:rsidRPr="004B04E6">
        <w:rPr>
          <w:rFonts w:asciiTheme="minorHAnsi" w:hAnsiTheme="minorHAnsi" w:cstheme="minorHAnsi"/>
          <w:i/>
          <w:lang w:val="de-DE"/>
        </w:rPr>
        <w:t>:</w:t>
      </w:r>
      <w:r w:rsidR="00CD35F7" w:rsidRPr="004B04E6">
        <w:rPr>
          <w:rFonts w:asciiTheme="minorHAnsi" w:hAnsiTheme="minorHAnsi" w:cstheme="minorHAnsi"/>
          <w:i/>
          <w:lang w:val="de-DE"/>
        </w:rPr>
        <w:t xml:space="preserve"> </w:t>
      </w:r>
      <w:r w:rsidR="00E802D1" w:rsidRPr="004B04E6">
        <w:rPr>
          <w:rFonts w:asciiTheme="minorHAnsi" w:hAnsiTheme="minorHAnsi" w:cstheme="minorHAnsi"/>
          <w:i/>
          <w:lang w:val="de-DE"/>
        </w:rPr>
        <w:t>Tabern</w:t>
      </w:r>
      <w:r w:rsidR="00FB4A78" w:rsidRPr="004B04E6">
        <w:rPr>
          <w:rFonts w:asciiTheme="minorHAnsi" w:hAnsiTheme="minorHAnsi" w:cstheme="minorHAnsi"/>
          <w:i/>
          <w:lang w:val="de-DE"/>
        </w:rPr>
        <w:t>er</w:t>
      </w:r>
      <w:r w:rsidR="00E802D1" w:rsidRPr="004B04E6">
        <w:rPr>
          <w:rFonts w:asciiTheme="minorHAnsi" w:hAnsiTheme="minorHAnsi" w:cstheme="minorHAnsi"/>
          <w:i/>
          <w:lang w:val="de-DE"/>
        </w:rPr>
        <w:t>o J, Shitara K, Dvorkin M, et al.</w:t>
      </w:r>
      <w:r w:rsidR="005341A9" w:rsidRPr="004B04E6">
        <w:rPr>
          <w:rFonts w:asciiTheme="minorHAnsi" w:hAnsiTheme="minorHAnsi" w:cstheme="minorHAnsi"/>
          <w:lang w:val="de-DE"/>
        </w:rPr>
        <w:t>)</w:t>
      </w:r>
      <w:r w:rsidRPr="004B04E6">
        <w:rPr>
          <w:rFonts w:asciiTheme="minorHAnsi" w:hAnsiTheme="minorHAnsi" w:cstheme="minorHAnsi"/>
          <w:lang w:val="de-DE"/>
        </w:rPr>
        <w:t>.</w:t>
      </w:r>
    </w:p>
    <w:p w14:paraId="39BE246F" w14:textId="77777777" w:rsidR="00F173EC" w:rsidRDefault="00F173EC" w:rsidP="009A789A">
      <w:pPr>
        <w:spacing w:line="276" w:lineRule="auto"/>
        <w:jc w:val="both"/>
        <w:rPr>
          <w:rFonts w:asciiTheme="minorHAnsi" w:hAnsiTheme="minorHAnsi" w:cstheme="minorHAnsi"/>
          <w:lang w:val="de-DE"/>
        </w:rPr>
      </w:pPr>
    </w:p>
    <w:p w14:paraId="4E8896AE" w14:textId="77777777" w:rsidR="00F173EC" w:rsidRDefault="00F173EC" w:rsidP="009A789A">
      <w:pPr>
        <w:spacing w:line="276" w:lineRule="auto"/>
        <w:jc w:val="both"/>
        <w:rPr>
          <w:rFonts w:asciiTheme="minorHAnsi" w:hAnsiTheme="minorHAnsi" w:cstheme="minorHAnsi"/>
          <w:lang w:val="de-DE"/>
        </w:rPr>
      </w:pPr>
    </w:p>
    <w:p w14:paraId="690981AD" w14:textId="77777777" w:rsidR="00F173EC" w:rsidRDefault="00F173EC" w:rsidP="009A789A">
      <w:pPr>
        <w:spacing w:line="276" w:lineRule="auto"/>
        <w:jc w:val="both"/>
        <w:rPr>
          <w:rFonts w:asciiTheme="minorHAnsi" w:hAnsiTheme="minorHAnsi" w:cstheme="minorHAnsi"/>
          <w:lang w:val="de-DE"/>
        </w:rPr>
      </w:pPr>
    </w:p>
    <w:p w14:paraId="2CC0BC57" w14:textId="77777777" w:rsidR="00F173EC" w:rsidRDefault="00F173EC" w:rsidP="009A789A">
      <w:pPr>
        <w:spacing w:line="276" w:lineRule="auto"/>
        <w:jc w:val="both"/>
        <w:rPr>
          <w:rFonts w:asciiTheme="minorHAnsi" w:hAnsiTheme="minorHAnsi" w:cstheme="minorHAnsi"/>
          <w:lang w:val="de-DE"/>
        </w:rPr>
      </w:pPr>
    </w:p>
    <w:p w14:paraId="79061E0F" w14:textId="77777777" w:rsidR="00F173EC" w:rsidRDefault="00F173EC" w:rsidP="009A789A">
      <w:pPr>
        <w:spacing w:line="276" w:lineRule="auto"/>
        <w:jc w:val="both"/>
        <w:rPr>
          <w:rFonts w:asciiTheme="minorHAnsi" w:hAnsiTheme="minorHAnsi" w:cstheme="minorHAnsi"/>
          <w:lang w:val="de-DE"/>
        </w:rPr>
      </w:pPr>
    </w:p>
    <w:p w14:paraId="7ABC1816" w14:textId="77777777" w:rsidR="00F173EC" w:rsidRDefault="00F173EC" w:rsidP="009A789A">
      <w:pPr>
        <w:spacing w:line="276" w:lineRule="auto"/>
        <w:jc w:val="both"/>
        <w:rPr>
          <w:rFonts w:asciiTheme="minorHAnsi" w:hAnsiTheme="minorHAnsi" w:cstheme="minorHAnsi"/>
          <w:lang w:val="de-DE"/>
        </w:rPr>
      </w:pPr>
    </w:p>
    <w:p w14:paraId="1CF500E6" w14:textId="77777777" w:rsidR="00F173EC" w:rsidRDefault="00F173EC" w:rsidP="009A789A">
      <w:pPr>
        <w:spacing w:line="276" w:lineRule="auto"/>
        <w:jc w:val="both"/>
        <w:rPr>
          <w:rFonts w:asciiTheme="minorHAnsi" w:hAnsiTheme="minorHAnsi" w:cstheme="minorHAnsi"/>
          <w:lang w:val="de-DE"/>
        </w:rPr>
      </w:pPr>
    </w:p>
    <w:p w14:paraId="7E304999" w14:textId="77777777" w:rsidR="00F173EC" w:rsidRDefault="00F173EC" w:rsidP="009A789A">
      <w:pPr>
        <w:spacing w:line="276" w:lineRule="auto"/>
        <w:jc w:val="both"/>
        <w:rPr>
          <w:rFonts w:asciiTheme="minorHAnsi" w:hAnsiTheme="minorHAnsi" w:cstheme="minorHAnsi"/>
          <w:lang w:val="de-DE"/>
        </w:rPr>
      </w:pPr>
    </w:p>
    <w:p w14:paraId="1D846ED1" w14:textId="77777777" w:rsidR="00F173EC" w:rsidRDefault="00F173EC" w:rsidP="009A789A">
      <w:pPr>
        <w:spacing w:line="276" w:lineRule="auto"/>
        <w:jc w:val="both"/>
        <w:rPr>
          <w:rFonts w:asciiTheme="minorHAnsi" w:hAnsiTheme="minorHAnsi" w:cstheme="minorHAnsi"/>
          <w:lang w:val="de-DE"/>
        </w:rPr>
      </w:pPr>
    </w:p>
    <w:p w14:paraId="7C9C01B1" w14:textId="77777777" w:rsidR="00F173EC" w:rsidRDefault="00F173EC" w:rsidP="009A789A">
      <w:pPr>
        <w:spacing w:line="276" w:lineRule="auto"/>
        <w:jc w:val="both"/>
        <w:rPr>
          <w:rFonts w:asciiTheme="minorHAnsi" w:hAnsiTheme="minorHAnsi" w:cstheme="minorHAnsi"/>
          <w:lang w:val="de-DE"/>
        </w:rPr>
      </w:pPr>
    </w:p>
    <w:p w14:paraId="07F9E53B" w14:textId="77777777" w:rsidR="00F173EC" w:rsidRDefault="00F173EC" w:rsidP="009A789A">
      <w:pPr>
        <w:spacing w:line="276" w:lineRule="auto"/>
        <w:jc w:val="both"/>
        <w:rPr>
          <w:rFonts w:asciiTheme="minorHAnsi" w:hAnsiTheme="minorHAnsi" w:cstheme="minorHAnsi"/>
          <w:lang w:val="de-DE"/>
        </w:rPr>
      </w:pPr>
    </w:p>
    <w:p w14:paraId="18DBBAB7" w14:textId="77777777" w:rsidR="00F173EC" w:rsidRDefault="00F173EC" w:rsidP="009A789A">
      <w:pPr>
        <w:spacing w:line="276" w:lineRule="auto"/>
        <w:jc w:val="both"/>
        <w:rPr>
          <w:rFonts w:asciiTheme="minorHAnsi" w:hAnsiTheme="minorHAnsi" w:cstheme="minorHAnsi"/>
          <w:lang w:val="de-DE"/>
        </w:rPr>
      </w:pPr>
    </w:p>
    <w:p w14:paraId="4096AD63" w14:textId="77777777" w:rsidR="00F173EC" w:rsidRDefault="00F173EC" w:rsidP="009A789A">
      <w:pPr>
        <w:spacing w:line="276" w:lineRule="auto"/>
        <w:jc w:val="both"/>
        <w:rPr>
          <w:rFonts w:asciiTheme="minorHAnsi" w:hAnsiTheme="minorHAnsi" w:cstheme="minorHAnsi"/>
          <w:lang w:val="de-DE"/>
        </w:rPr>
      </w:pPr>
    </w:p>
    <w:p w14:paraId="6F867D90" w14:textId="77777777" w:rsidR="00F173EC" w:rsidRDefault="00F173EC" w:rsidP="009A789A">
      <w:pPr>
        <w:spacing w:line="276" w:lineRule="auto"/>
        <w:jc w:val="both"/>
        <w:rPr>
          <w:rFonts w:asciiTheme="minorHAnsi" w:hAnsiTheme="minorHAnsi" w:cstheme="minorHAnsi"/>
          <w:lang w:val="de-DE"/>
        </w:rPr>
      </w:pPr>
    </w:p>
    <w:p w14:paraId="158BEBE9" w14:textId="77777777" w:rsidR="00F173EC" w:rsidRDefault="00F173EC" w:rsidP="009A789A">
      <w:pPr>
        <w:spacing w:line="276" w:lineRule="auto"/>
        <w:jc w:val="both"/>
        <w:rPr>
          <w:rFonts w:asciiTheme="minorHAnsi" w:hAnsiTheme="minorHAnsi" w:cstheme="minorHAnsi"/>
          <w:lang w:val="de-DE"/>
        </w:rPr>
      </w:pPr>
    </w:p>
    <w:p w14:paraId="33E60105" w14:textId="77777777" w:rsidR="00F173EC" w:rsidRDefault="00F173EC" w:rsidP="009A789A">
      <w:pPr>
        <w:spacing w:line="276" w:lineRule="auto"/>
        <w:jc w:val="both"/>
        <w:rPr>
          <w:rFonts w:asciiTheme="minorHAnsi" w:hAnsiTheme="minorHAnsi" w:cstheme="minorHAnsi"/>
          <w:lang w:val="de-DE"/>
        </w:rPr>
      </w:pPr>
    </w:p>
    <w:p w14:paraId="19C1D936" w14:textId="77777777" w:rsidR="00F173EC" w:rsidRDefault="00F173EC" w:rsidP="009A789A">
      <w:pPr>
        <w:spacing w:line="276" w:lineRule="auto"/>
        <w:jc w:val="both"/>
        <w:rPr>
          <w:rFonts w:asciiTheme="minorHAnsi" w:hAnsiTheme="minorHAnsi" w:cstheme="minorHAnsi"/>
          <w:lang w:val="de-DE"/>
        </w:rPr>
      </w:pPr>
    </w:p>
    <w:p w14:paraId="3CB6AF87" w14:textId="77777777" w:rsidR="00F173EC" w:rsidRDefault="00F173EC" w:rsidP="009A789A">
      <w:pPr>
        <w:spacing w:line="276" w:lineRule="auto"/>
        <w:jc w:val="both"/>
        <w:rPr>
          <w:rFonts w:asciiTheme="minorHAnsi" w:hAnsiTheme="minorHAnsi" w:cstheme="minorHAnsi"/>
          <w:lang w:val="de-DE"/>
        </w:rPr>
      </w:pPr>
    </w:p>
    <w:p w14:paraId="4778AFC0" w14:textId="77777777" w:rsidR="00F173EC" w:rsidRDefault="00F173EC" w:rsidP="009A789A">
      <w:pPr>
        <w:spacing w:line="276" w:lineRule="auto"/>
        <w:jc w:val="both"/>
        <w:rPr>
          <w:rFonts w:asciiTheme="minorHAnsi" w:hAnsiTheme="minorHAnsi" w:cstheme="minorHAnsi"/>
          <w:lang w:val="de-DE"/>
        </w:rPr>
      </w:pPr>
    </w:p>
    <w:p w14:paraId="7BFB2D31" w14:textId="77777777" w:rsidR="00F173EC" w:rsidRDefault="00F173EC" w:rsidP="009A789A">
      <w:pPr>
        <w:spacing w:line="276" w:lineRule="auto"/>
        <w:jc w:val="both"/>
        <w:rPr>
          <w:rFonts w:asciiTheme="minorHAnsi" w:hAnsiTheme="minorHAnsi" w:cstheme="minorHAnsi"/>
          <w:lang w:val="de-DE"/>
        </w:rPr>
      </w:pPr>
    </w:p>
    <w:p w14:paraId="6E01A5D6" w14:textId="77777777" w:rsidR="00F173EC" w:rsidRPr="004B04E6" w:rsidRDefault="00F173EC" w:rsidP="009A789A">
      <w:pPr>
        <w:spacing w:line="276" w:lineRule="auto"/>
        <w:jc w:val="both"/>
        <w:rPr>
          <w:rFonts w:asciiTheme="minorHAnsi" w:hAnsiTheme="minorHAnsi" w:cstheme="minorHAnsi"/>
          <w:lang w:val="de-DE"/>
        </w:rPr>
      </w:pPr>
    </w:p>
    <w:p w14:paraId="5043F874" w14:textId="77777777" w:rsidR="002418A3" w:rsidRDefault="002418A3" w:rsidP="009A789A">
      <w:pPr>
        <w:spacing w:line="276" w:lineRule="auto"/>
        <w:jc w:val="both"/>
        <w:rPr>
          <w:rFonts w:asciiTheme="minorHAnsi" w:hAnsiTheme="minorHAnsi" w:cstheme="minorHAnsi"/>
          <w:lang w:val="de-DE"/>
        </w:rPr>
      </w:pPr>
    </w:p>
    <w:p w14:paraId="5A9F61C4" w14:textId="77777777" w:rsidR="009A789A" w:rsidRPr="00A0502F" w:rsidRDefault="00A0502F" w:rsidP="00A0502F">
      <w:pPr>
        <w:pStyle w:val="berschrift2"/>
        <w:numPr>
          <w:ilvl w:val="0"/>
          <w:numId w:val="0"/>
        </w:numPr>
      </w:pPr>
      <w:bookmarkStart w:id="22" w:name="_Toc65070297"/>
      <w:r>
        <w:lastRenderedPageBreak/>
        <w:t>3.7</w:t>
      </w:r>
      <w:r>
        <w:tab/>
      </w:r>
      <w:r w:rsidR="009A789A" w:rsidRPr="00A0502F">
        <w:t>Therapiealgorith</w:t>
      </w:r>
      <w:r w:rsidR="009B52A9" w:rsidRPr="00A0502F">
        <w:t>us</w:t>
      </w:r>
      <w:r w:rsidR="009A789A" w:rsidRPr="00A0502F">
        <w:t xml:space="preserve"> palliative Situation </w:t>
      </w:r>
      <w:bookmarkEnd w:id="22"/>
    </w:p>
    <w:p w14:paraId="2F767E10" w14:textId="77777777" w:rsidR="00394FF3" w:rsidRPr="004B04E6" w:rsidRDefault="00394FF3" w:rsidP="00394FF3">
      <w:pPr>
        <w:pStyle w:val="Listenabsatz"/>
        <w:numPr>
          <w:ilvl w:val="0"/>
          <w:numId w:val="29"/>
        </w:numPr>
        <w:spacing w:line="276" w:lineRule="auto"/>
        <w:ind w:left="284" w:hanging="284"/>
        <w:jc w:val="both"/>
        <w:rPr>
          <w:rFonts w:asciiTheme="minorHAnsi" w:hAnsiTheme="minorHAnsi" w:cstheme="minorHAnsi"/>
          <w:lang w:val="de-DE"/>
        </w:rPr>
      </w:pPr>
      <w:r w:rsidRPr="00314608">
        <w:rPr>
          <w:rFonts w:asciiTheme="minorHAnsi" w:hAnsiTheme="minorHAnsi" w:cstheme="minorHAnsi"/>
          <w:lang w:val="en-GB"/>
        </w:rPr>
        <w:t>bei ECOG 3</w:t>
      </w:r>
      <w:r w:rsidR="00FB4A78" w:rsidRPr="00314608">
        <w:rPr>
          <w:rFonts w:asciiTheme="minorHAnsi" w:hAnsiTheme="minorHAnsi" w:cstheme="minorHAnsi"/>
          <w:lang w:val="en-GB"/>
        </w:rPr>
        <w:t>;</w:t>
      </w:r>
      <w:r w:rsidRPr="00314608">
        <w:rPr>
          <w:rFonts w:asciiTheme="minorHAnsi" w:hAnsiTheme="minorHAnsi" w:cstheme="minorHAnsi"/>
          <w:lang w:val="en-GB"/>
        </w:rPr>
        <w:t xml:space="preserve"> 4 </w:t>
      </w:r>
      <w:r w:rsidR="00FB4A78" w:rsidRPr="00314608">
        <w:rPr>
          <w:rFonts w:asciiTheme="minorHAnsi" w:hAnsiTheme="minorHAnsi" w:cstheme="minorHAnsi"/>
          <w:lang w:val="en-GB"/>
        </w:rPr>
        <w:t xml:space="preserve">→ </w:t>
      </w:r>
      <w:r w:rsidR="00A9652D" w:rsidRPr="00314608">
        <w:rPr>
          <w:rFonts w:asciiTheme="minorHAnsi" w:hAnsiTheme="minorHAnsi" w:cstheme="minorHAnsi"/>
          <w:lang w:val="en-GB"/>
        </w:rPr>
        <w:t>Palliative Care</w:t>
      </w:r>
      <w:r w:rsidR="00D12402" w:rsidRPr="00314608">
        <w:rPr>
          <w:rFonts w:asciiTheme="minorHAnsi" w:hAnsiTheme="minorHAnsi" w:cstheme="minorHAnsi"/>
          <w:lang w:val="en-GB"/>
        </w:rPr>
        <w:t xml:space="preserve"> (s. </w:t>
      </w:r>
      <w:hyperlink r:id="rId18" w:history="1">
        <w:r w:rsidR="00D12402" w:rsidRPr="004B04E6">
          <w:rPr>
            <w:rStyle w:val="Hyperlink"/>
            <w:rFonts w:asciiTheme="minorHAnsi" w:hAnsiTheme="minorHAnsi" w:cstheme="minorHAnsi"/>
            <w:lang w:val="de-DE"/>
          </w:rPr>
          <w:t>Leitlinie</w:t>
        </w:r>
      </w:hyperlink>
      <w:r w:rsidR="00D12402" w:rsidRPr="004B04E6">
        <w:rPr>
          <w:rFonts w:asciiTheme="minorHAnsi" w:hAnsiTheme="minorHAnsi" w:cstheme="minorHAnsi"/>
          <w:lang w:val="de-DE"/>
        </w:rPr>
        <w:t>)</w:t>
      </w:r>
    </w:p>
    <w:p w14:paraId="6FCEE7D4" w14:textId="77777777" w:rsidR="002418A3" w:rsidRDefault="00394FF3" w:rsidP="002418A3">
      <w:pPr>
        <w:pStyle w:val="Listenabsatz"/>
        <w:numPr>
          <w:ilvl w:val="0"/>
          <w:numId w:val="29"/>
        </w:numPr>
        <w:spacing w:line="276" w:lineRule="auto"/>
        <w:ind w:left="284" w:hanging="284"/>
        <w:jc w:val="both"/>
        <w:rPr>
          <w:rFonts w:asciiTheme="minorHAnsi" w:hAnsiTheme="minorHAnsi" w:cstheme="minorHAnsi"/>
          <w:lang w:val="de-DE"/>
        </w:rPr>
      </w:pPr>
      <w:r w:rsidRPr="004B04E6">
        <w:rPr>
          <w:rFonts w:asciiTheme="minorHAnsi" w:hAnsiTheme="minorHAnsi" w:cstheme="minorHAnsi"/>
          <w:lang w:val="de-DE"/>
        </w:rPr>
        <w:t xml:space="preserve">bei lokalen Problemen je nach Gesamtsituation palliative Chirurgie, lokale RTX, endoskopische </w:t>
      </w:r>
      <w:r w:rsidR="002418A3">
        <w:rPr>
          <w:rFonts w:asciiTheme="minorHAnsi" w:hAnsiTheme="minorHAnsi" w:cstheme="minorHAnsi"/>
          <w:lang w:val="de-DE"/>
        </w:rPr>
        <w:t>Intervention etc.</w:t>
      </w:r>
    </w:p>
    <w:p w14:paraId="6FA09CCF" w14:textId="77777777" w:rsidR="00AA0281" w:rsidRPr="00816334" w:rsidRDefault="002418A3" w:rsidP="00AA0281">
      <w:pPr>
        <w:pStyle w:val="Listenabsatz"/>
        <w:numPr>
          <w:ilvl w:val="0"/>
          <w:numId w:val="29"/>
        </w:numPr>
        <w:spacing w:line="276" w:lineRule="auto"/>
        <w:ind w:left="284" w:hanging="284"/>
        <w:jc w:val="both"/>
        <w:rPr>
          <w:rFonts w:asciiTheme="minorHAnsi" w:hAnsiTheme="minorHAnsi" w:cstheme="minorHAnsi"/>
          <w:lang w:val="de-DE"/>
        </w:rPr>
      </w:pPr>
      <w:r w:rsidRPr="00EC2C69">
        <w:rPr>
          <w:rFonts w:asciiTheme="minorHAnsi" w:hAnsiTheme="minorHAnsi" w:cstheme="minorHAnsi"/>
        </w:rPr>
        <w:t>Bei Tumorblutung und fehlender OP-Indikation kann der Primärtumor mit wenigen hohen Einzeldosen bestrahlt werden, was oft zu einem Sistieren der Blutung führ</w:t>
      </w:r>
      <w:r w:rsidR="00816334">
        <w:rPr>
          <w:rFonts w:asciiTheme="minorHAnsi" w:hAnsiTheme="minorHAnsi" w:cstheme="minorHAnsi"/>
        </w:rPr>
        <w:t>t</w:t>
      </w:r>
    </w:p>
    <w:p w14:paraId="7FACA782" w14:textId="77777777" w:rsidR="00816334" w:rsidRDefault="00816334" w:rsidP="00816334">
      <w:pPr>
        <w:pStyle w:val="Listenabsatz"/>
        <w:spacing w:line="276" w:lineRule="auto"/>
        <w:ind w:left="284"/>
        <w:jc w:val="both"/>
        <w:rPr>
          <w:rFonts w:asciiTheme="minorHAnsi" w:hAnsiTheme="minorHAnsi" w:cstheme="minorHAnsi"/>
        </w:rPr>
      </w:pPr>
    </w:p>
    <w:p w14:paraId="1DA31F3D" w14:textId="77777777" w:rsidR="00816334" w:rsidRPr="000E352D" w:rsidRDefault="00816334" w:rsidP="00816334">
      <w:pPr>
        <w:pStyle w:val="Listenabsatz"/>
        <w:spacing w:line="276" w:lineRule="auto"/>
        <w:ind w:left="284"/>
        <w:jc w:val="both"/>
        <w:rPr>
          <w:rFonts w:asciiTheme="minorHAnsi" w:hAnsiTheme="minorHAnsi" w:cstheme="minorHAnsi"/>
          <w:lang w:val="de-DE"/>
        </w:rPr>
      </w:pPr>
    </w:p>
    <w:p w14:paraId="15F22820" w14:textId="77777777" w:rsidR="005E4210" w:rsidRPr="005E4210" w:rsidRDefault="00593D7E" w:rsidP="005E4210">
      <w:pPr>
        <w:spacing w:line="276" w:lineRule="auto"/>
        <w:jc w:val="both"/>
        <w:rPr>
          <w:rFonts w:asciiTheme="minorHAnsi" w:hAnsiTheme="minorHAnsi" w:cstheme="minorHAnsi"/>
          <w:lang w:val="de-DE"/>
        </w:rPr>
      </w:pPr>
      <w:r>
        <w:rPr>
          <w:rFonts w:asciiTheme="minorHAnsi" w:hAnsiTheme="minorHAnsi" w:cstheme="minorHAnsi"/>
          <w:noProof/>
          <w:lang w:eastAsia="de-AT"/>
        </w:rPr>
        <w:drawing>
          <wp:inline distT="0" distB="0" distL="0" distR="0" wp14:anchorId="79BD4901" wp14:editId="55CB732F">
            <wp:extent cx="5107581" cy="41243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o Leitlinie Magen.gif"/>
                    <pic:cNvPicPr/>
                  </pic:nvPicPr>
                  <pic:blipFill>
                    <a:blip r:embed="rId19">
                      <a:extLst>
                        <a:ext uri="{28A0092B-C50C-407E-A947-70E740481C1C}">
                          <a14:useLocalDpi xmlns:a14="http://schemas.microsoft.com/office/drawing/2010/main" val="0"/>
                        </a:ext>
                      </a:extLst>
                    </a:blip>
                    <a:stretch>
                      <a:fillRect/>
                    </a:stretch>
                  </pic:blipFill>
                  <pic:spPr>
                    <a:xfrm>
                      <a:off x="0" y="0"/>
                      <a:ext cx="5130030" cy="4142518"/>
                    </a:xfrm>
                    <a:prstGeom prst="rect">
                      <a:avLst/>
                    </a:prstGeom>
                  </pic:spPr>
                </pic:pic>
              </a:graphicData>
            </a:graphic>
          </wp:inline>
        </w:drawing>
      </w:r>
    </w:p>
    <w:p w14:paraId="05FA199D" w14:textId="77777777" w:rsidR="00913424" w:rsidRPr="004B04E6" w:rsidRDefault="00913424" w:rsidP="0066083E">
      <w:pPr>
        <w:spacing w:line="276" w:lineRule="auto"/>
        <w:jc w:val="both"/>
        <w:rPr>
          <w:rFonts w:asciiTheme="minorHAnsi" w:hAnsiTheme="minorHAnsi" w:cstheme="minorHAnsi"/>
          <w:lang w:val="de-DE"/>
        </w:rPr>
      </w:pPr>
    </w:p>
    <w:p w14:paraId="66B5422C" w14:textId="77777777" w:rsidR="00FC2C0E" w:rsidRDefault="00FC2C0E" w:rsidP="003D4D5A">
      <w:pPr>
        <w:spacing w:line="276" w:lineRule="auto"/>
        <w:rPr>
          <w:rFonts w:asciiTheme="minorHAnsi" w:hAnsiTheme="minorHAnsi" w:cstheme="minorHAnsi"/>
          <w:noProof/>
          <w:lang w:eastAsia="de-AT"/>
        </w:rPr>
      </w:pPr>
    </w:p>
    <w:p w14:paraId="52B87D48" w14:textId="77777777" w:rsidR="00F173EC" w:rsidRDefault="00F173EC" w:rsidP="003D4D5A">
      <w:pPr>
        <w:spacing w:line="276" w:lineRule="auto"/>
        <w:rPr>
          <w:rFonts w:asciiTheme="minorHAnsi" w:hAnsiTheme="minorHAnsi" w:cstheme="minorHAnsi"/>
          <w:noProof/>
          <w:lang w:eastAsia="de-AT"/>
        </w:rPr>
      </w:pPr>
    </w:p>
    <w:p w14:paraId="0AAB1132" w14:textId="77777777" w:rsidR="00F173EC" w:rsidRDefault="00F173EC" w:rsidP="003D4D5A">
      <w:pPr>
        <w:spacing w:line="276" w:lineRule="auto"/>
        <w:rPr>
          <w:rFonts w:asciiTheme="minorHAnsi" w:hAnsiTheme="minorHAnsi" w:cstheme="minorHAnsi"/>
          <w:noProof/>
          <w:lang w:eastAsia="de-AT"/>
        </w:rPr>
      </w:pPr>
    </w:p>
    <w:p w14:paraId="5FBF5D11" w14:textId="77777777" w:rsidR="00F173EC" w:rsidRDefault="00F173EC" w:rsidP="003D4D5A">
      <w:pPr>
        <w:spacing w:line="276" w:lineRule="auto"/>
        <w:rPr>
          <w:rFonts w:asciiTheme="minorHAnsi" w:hAnsiTheme="minorHAnsi" w:cstheme="minorHAnsi"/>
          <w:noProof/>
          <w:lang w:eastAsia="de-AT"/>
        </w:rPr>
      </w:pPr>
    </w:p>
    <w:p w14:paraId="4B622DF7" w14:textId="77777777" w:rsidR="00F173EC" w:rsidRDefault="00F173EC" w:rsidP="003D4D5A">
      <w:pPr>
        <w:spacing w:line="276" w:lineRule="auto"/>
        <w:rPr>
          <w:rFonts w:asciiTheme="minorHAnsi" w:hAnsiTheme="minorHAnsi" w:cstheme="minorHAnsi"/>
          <w:noProof/>
          <w:lang w:eastAsia="de-AT"/>
        </w:rPr>
      </w:pPr>
    </w:p>
    <w:p w14:paraId="108A3FF0" w14:textId="77777777" w:rsidR="00F173EC" w:rsidRDefault="00F173EC" w:rsidP="003D4D5A">
      <w:pPr>
        <w:spacing w:line="276" w:lineRule="auto"/>
        <w:rPr>
          <w:rFonts w:asciiTheme="minorHAnsi" w:hAnsiTheme="minorHAnsi" w:cstheme="minorHAnsi"/>
          <w:noProof/>
          <w:lang w:eastAsia="de-AT"/>
        </w:rPr>
      </w:pPr>
    </w:p>
    <w:p w14:paraId="22C3A08C" w14:textId="77777777" w:rsidR="00F173EC" w:rsidRDefault="00F173EC" w:rsidP="003D4D5A">
      <w:pPr>
        <w:spacing w:line="276" w:lineRule="auto"/>
        <w:rPr>
          <w:rFonts w:asciiTheme="minorHAnsi" w:hAnsiTheme="minorHAnsi" w:cstheme="minorHAnsi"/>
          <w:noProof/>
          <w:lang w:eastAsia="de-AT"/>
        </w:rPr>
      </w:pPr>
    </w:p>
    <w:p w14:paraId="45F2E3D7" w14:textId="77777777" w:rsidR="00F173EC" w:rsidRDefault="00F173EC" w:rsidP="003D4D5A">
      <w:pPr>
        <w:spacing w:line="276" w:lineRule="auto"/>
        <w:rPr>
          <w:rFonts w:asciiTheme="minorHAnsi" w:hAnsiTheme="minorHAnsi" w:cstheme="minorHAnsi"/>
          <w:noProof/>
          <w:lang w:eastAsia="de-AT"/>
        </w:rPr>
      </w:pPr>
    </w:p>
    <w:p w14:paraId="121B85CD" w14:textId="77777777" w:rsidR="00F173EC" w:rsidRDefault="00F173EC" w:rsidP="003D4D5A">
      <w:pPr>
        <w:spacing w:line="276" w:lineRule="auto"/>
        <w:rPr>
          <w:rFonts w:asciiTheme="minorHAnsi" w:hAnsiTheme="minorHAnsi" w:cstheme="minorHAnsi"/>
          <w:noProof/>
          <w:lang w:eastAsia="de-AT"/>
        </w:rPr>
      </w:pPr>
    </w:p>
    <w:p w14:paraId="44E8C305" w14:textId="77777777" w:rsidR="00F173EC" w:rsidRDefault="00F173EC" w:rsidP="003D4D5A">
      <w:pPr>
        <w:spacing w:line="276" w:lineRule="auto"/>
        <w:rPr>
          <w:rFonts w:asciiTheme="minorHAnsi" w:hAnsiTheme="minorHAnsi" w:cstheme="minorHAnsi"/>
          <w:noProof/>
          <w:lang w:eastAsia="de-AT"/>
        </w:rPr>
      </w:pPr>
    </w:p>
    <w:p w14:paraId="308E5D7A" w14:textId="77777777" w:rsidR="00F173EC" w:rsidRDefault="00F173EC" w:rsidP="003D4D5A">
      <w:pPr>
        <w:spacing w:line="276" w:lineRule="auto"/>
        <w:rPr>
          <w:rFonts w:asciiTheme="minorHAnsi" w:hAnsiTheme="minorHAnsi" w:cstheme="minorHAnsi"/>
          <w:noProof/>
          <w:lang w:eastAsia="de-AT"/>
        </w:rPr>
      </w:pPr>
    </w:p>
    <w:p w14:paraId="60A4CFCF" w14:textId="77777777" w:rsidR="00F173EC" w:rsidRDefault="00F173EC" w:rsidP="003D4D5A">
      <w:pPr>
        <w:spacing w:line="276" w:lineRule="auto"/>
        <w:rPr>
          <w:rFonts w:asciiTheme="minorHAnsi" w:hAnsiTheme="minorHAnsi" w:cstheme="minorHAnsi"/>
          <w:noProof/>
          <w:lang w:eastAsia="de-AT"/>
        </w:rPr>
      </w:pPr>
    </w:p>
    <w:p w14:paraId="2DC524C6" w14:textId="77777777" w:rsidR="00F173EC" w:rsidRDefault="00F173EC" w:rsidP="003D4D5A">
      <w:pPr>
        <w:spacing w:line="276" w:lineRule="auto"/>
        <w:rPr>
          <w:rFonts w:asciiTheme="minorHAnsi" w:hAnsiTheme="minorHAnsi" w:cstheme="minorHAnsi"/>
          <w:noProof/>
          <w:lang w:eastAsia="de-AT"/>
        </w:rPr>
      </w:pPr>
    </w:p>
    <w:p w14:paraId="7F207AF8" w14:textId="77777777" w:rsidR="00F173EC" w:rsidRDefault="00F173EC" w:rsidP="003D4D5A">
      <w:pPr>
        <w:spacing w:line="276" w:lineRule="auto"/>
        <w:rPr>
          <w:rFonts w:asciiTheme="minorHAnsi" w:hAnsiTheme="minorHAnsi" w:cstheme="minorHAnsi"/>
          <w:noProof/>
          <w:lang w:eastAsia="de-AT"/>
        </w:rPr>
      </w:pPr>
    </w:p>
    <w:p w14:paraId="1C1A8165" w14:textId="77777777" w:rsidR="006D4DAC" w:rsidRPr="004B04E6" w:rsidRDefault="006D4DAC" w:rsidP="007F3064">
      <w:pPr>
        <w:pStyle w:val="berschrift1"/>
      </w:pPr>
      <w:bookmarkStart w:id="23" w:name="_Toc367183618"/>
      <w:bookmarkStart w:id="24" w:name="_Toc367183856"/>
      <w:bookmarkStart w:id="25" w:name="_Toc65070298"/>
      <w:r w:rsidRPr="004B04E6">
        <w:lastRenderedPageBreak/>
        <w:t>4</w:t>
      </w:r>
      <w:r w:rsidRPr="004B04E6">
        <w:tab/>
      </w:r>
      <w:bookmarkEnd w:id="23"/>
      <w:bookmarkEnd w:id="24"/>
      <w:r w:rsidR="0049768A" w:rsidRPr="004B04E6">
        <w:t>Besondere klinische Situationen</w:t>
      </w:r>
      <w:bookmarkEnd w:id="25"/>
      <w:r w:rsidRPr="004B04E6">
        <w:t xml:space="preserve"> </w:t>
      </w:r>
    </w:p>
    <w:p w14:paraId="3FE2B890" w14:textId="77777777" w:rsidR="000E352D" w:rsidRDefault="000E352D" w:rsidP="007F3064">
      <w:pPr>
        <w:pStyle w:val="Textkrper-Einzug2"/>
        <w:spacing w:line="276" w:lineRule="auto"/>
        <w:ind w:left="0"/>
        <w:jc w:val="both"/>
        <w:rPr>
          <w:rFonts w:asciiTheme="minorHAnsi" w:hAnsiTheme="minorHAnsi" w:cstheme="minorHAnsi"/>
          <w:i/>
          <w:szCs w:val="22"/>
        </w:rPr>
      </w:pPr>
    </w:p>
    <w:p w14:paraId="77CF40FA" w14:textId="77777777" w:rsidR="00913424" w:rsidRPr="002418A3" w:rsidRDefault="002418A3" w:rsidP="007F3064">
      <w:pPr>
        <w:pStyle w:val="Textkrper-Einzug2"/>
        <w:spacing w:line="276" w:lineRule="auto"/>
        <w:ind w:left="0"/>
        <w:jc w:val="both"/>
        <w:rPr>
          <w:rFonts w:asciiTheme="minorHAnsi" w:hAnsiTheme="minorHAnsi" w:cstheme="minorHAnsi"/>
          <w:i/>
          <w:szCs w:val="22"/>
          <w:highlight w:val="yellow"/>
        </w:rPr>
      </w:pPr>
      <w:r w:rsidRPr="005639B7">
        <w:rPr>
          <w:rFonts w:asciiTheme="minorHAnsi" w:hAnsiTheme="minorHAnsi" w:cstheme="minorHAnsi"/>
          <w:i/>
          <w:noProof/>
          <w:szCs w:val="22"/>
          <w:lang w:eastAsia="de-AT"/>
        </w:rPr>
        <w:drawing>
          <wp:inline distT="0" distB="0" distL="0" distR="0" wp14:anchorId="06184085">
            <wp:extent cx="5956300" cy="3529965"/>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6300" cy="3529965"/>
                    </a:xfrm>
                    <a:prstGeom prst="rect">
                      <a:avLst/>
                    </a:prstGeom>
                    <a:noFill/>
                  </pic:spPr>
                </pic:pic>
              </a:graphicData>
            </a:graphic>
          </wp:inline>
        </w:drawing>
      </w:r>
    </w:p>
    <w:p w14:paraId="64FCC0C3" w14:textId="77777777" w:rsidR="006D4DAC" w:rsidRPr="004B04E6" w:rsidRDefault="00CF3EE0" w:rsidP="00CF3EE0">
      <w:pPr>
        <w:pStyle w:val="berschrift1"/>
      </w:pPr>
      <w:bookmarkStart w:id="26" w:name="_Toc367183619"/>
      <w:bookmarkStart w:id="27" w:name="_Toc367183857"/>
      <w:bookmarkStart w:id="28" w:name="_Toc65070299"/>
      <w:r w:rsidRPr="004B04E6">
        <w:t>5</w:t>
      </w:r>
      <w:r w:rsidRPr="004B04E6">
        <w:tab/>
      </w:r>
      <w:r w:rsidR="0049768A" w:rsidRPr="004B04E6">
        <w:t xml:space="preserve">Verlaufskontrolle und </w:t>
      </w:r>
      <w:r w:rsidR="006D4DAC" w:rsidRPr="004B04E6">
        <w:t>Nachsorge</w:t>
      </w:r>
      <w:bookmarkEnd w:id="26"/>
      <w:bookmarkEnd w:id="27"/>
      <w:bookmarkEnd w:id="28"/>
    </w:p>
    <w:p w14:paraId="4F7BE21D" w14:textId="77777777" w:rsidR="003D4D5A" w:rsidRPr="004B04E6" w:rsidRDefault="003D4D5A" w:rsidP="003D4D5A">
      <w:pPr>
        <w:spacing w:line="276" w:lineRule="auto"/>
        <w:jc w:val="both"/>
        <w:rPr>
          <w:rFonts w:asciiTheme="minorHAnsi" w:hAnsiTheme="minorHAnsi" w:cstheme="minorHAnsi"/>
          <w:lang w:val="de-DE"/>
        </w:rPr>
      </w:pPr>
    </w:p>
    <w:p w14:paraId="5E9E543D" w14:textId="77777777" w:rsidR="00CF3EE0" w:rsidRPr="004B04E6" w:rsidRDefault="003D4D5A" w:rsidP="003D4D5A">
      <w:pPr>
        <w:spacing w:line="276" w:lineRule="auto"/>
        <w:jc w:val="both"/>
        <w:rPr>
          <w:rFonts w:asciiTheme="minorHAnsi" w:hAnsiTheme="minorHAnsi" w:cstheme="minorHAnsi"/>
          <w:lang w:val="de-DE"/>
        </w:rPr>
      </w:pPr>
      <w:r w:rsidRPr="004B04E6">
        <w:rPr>
          <w:rFonts w:asciiTheme="minorHAnsi" w:hAnsiTheme="minorHAnsi" w:cstheme="minorHAnsi"/>
          <w:lang w:val="de-DE"/>
        </w:rPr>
        <w:t>Es gibt keine prospektiven Daten, auf deren Grundlage ein bestimmtes Nachsorgeschema empfohlen kann. Im Vordergrund soll die klinische Kontrolle und die Behandlung Therapie-bedingter Beschwerden stehen; regelmäßige endoskopische und bildgebende Untersuchungen können erwogen werden.</w:t>
      </w:r>
    </w:p>
    <w:p w14:paraId="7B12A2F7" w14:textId="77777777" w:rsidR="003D4D5A" w:rsidRPr="004B04E6" w:rsidRDefault="003D4D5A" w:rsidP="003D4D5A">
      <w:pPr>
        <w:ind w:left="-426"/>
      </w:pPr>
      <w:r w:rsidRPr="004B04E6">
        <w:rPr>
          <w:noProof/>
          <w:lang w:eastAsia="de-AT"/>
        </w:rPr>
        <w:drawing>
          <wp:inline distT="0" distB="0" distL="0" distR="0" wp14:anchorId="72D4A166" wp14:editId="6FE898A9">
            <wp:extent cx="6437889" cy="20256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40347" cy="2026423"/>
                    </a:xfrm>
                    <a:prstGeom prst="rect">
                      <a:avLst/>
                    </a:prstGeom>
                  </pic:spPr>
                </pic:pic>
              </a:graphicData>
            </a:graphic>
          </wp:inline>
        </w:drawing>
      </w:r>
    </w:p>
    <w:p w14:paraId="1502D2C5" w14:textId="77777777" w:rsidR="00CF3EE0" w:rsidRPr="004B04E6" w:rsidRDefault="00CF3EE0" w:rsidP="00CF3EE0">
      <w:pPr>
        <w:spacing w:line="276" w:lineRule="auto"/>
        <w:jc w:val="both"/>
        <w:rPr>
          <w:rFonts w:asciiTheme="minorHAnsi" w:hAnsiTheme="minorHAnsi" w:cstheme="minorHAnsi"/>
          <w:color w:val="000000" w:themeColor="text1"/>
          <w:sz w:val="18"/>
          <w:szCs w:val="18"/>
          <w:lang w:val="de-DE"/>
        </w:rPr>
      </w:pPr>
      <w:r w:rsidRPr="004B04E6">
        <w:rPr>
          <w:rFonts w:asciiTheme="minorHAnsi" w:hAnsiTheme="minorHAnsi" w:cstheme="minorHAnsi"/>
          <w:color w:val="000000" w:themeColor="text1"/>
          <w:sz w:val="18"/>
          <w:szCs w:val="18"/>
          <w:lang w:val="de-DE"/>
        </w:rPr>
        <w:t>Vit B12 Spiegel Bestimmung bei regelmäßiger Substitution nicht obligat</w:t>
      </w:r>
      <w:r w:rsidR="007E2030" w:rsidRPr="004B04E6">
        <w:rPr>
          <w:rFonts w:asciiTheme="minorHAnsi" w:hAnsiTheme="minorHAnsi" w:cstheme="minorHAnsi"/>
          <w:color w:val="000000" w:themeColor="text1"/>
          <w:sz w:val="18"/>
          <w:szCs w:val="18"/>
          <w:lang w:val="de-DE"/>
        </w:rPr>
        <w:t>.</w:t>
      </w:r>
    </w:p>
    <w:p w14:paraId="285C9EEB" w14:textId="77777777" w:rsidR="00B52DAB" w:rsidRPr="004B04E6" w:rsidRDefault="00B52DAB" w:rsidP="00CF3EE0">
      <w:pPr>
        <w:spacing w:line="276" w:lineRule="auto"/>
        <w:jc w:val="both"/>
        <w:rPr>
          <w:rFonts w:asciiTheme="minorHAnsi" w:hAnsiTheme="minorHAnsi" w:cstheme="minorHAnsi"/>
          <w:color w:val="92D050"/>
          <w:sz w:val="18"/>
          <w:szCs w:val="18"/>
          <w:lang w:val="de-DE"/>
        </w:rPr>
      </w:pPr>
    </w:p>
    <w:p w14:paraId="04495E90" w14:textId="77777777" w:rsidR="00B52DAB" w:rsidRPr="004B04E6" w:rsidRDefault="00B52DAB" w:rsidP="00B52DAB">
      <w:pPr>
        <w:spacing w:line="276" w:lineRule="auto"/>
        <w:jc w:val="both"/>
        <w:rPr>
          <w:rFonts w:asciiTheme="minorHAnsi" w:hAnsiTheme="minorHAnsi" w:cstheme="minorHAnsi"/>
          <w:lang w:val="de-DE"/>
        </w:rPr>
      </w:pPr>
      <w:r w:rsidRPr="004B04E6">
        <w:rPr>
          <w:rFonts w:asciiTheme="minorHAnsi" w:hAnsiTheme="minorHAnsi" w:cstheme="minorHAnsi"/>
          <w:lang w:val="de-DE"/>
        </w:rPr>
        <w:t xml:space="preserve">S3-Leitlinie: Die strukturierte Nachsorge umfasst die klinische Kontrolle, endoskopische Kontrolle und Kontrolle mittels Bildgebung. Die Intervalle sollten in den ersten zwei Jahren zumindest halbjährlich und danach bis zum 5. Jahr jährlich betragen. </w:t>
      </w:r>
    </w:p>
    <w:p w14:paraId="0DBD6ED7" w14:textId="77777777" w:rsidR="00367F89" w:rsidRDefault="00367F89" w:rsidP="007F3064">
      <w:pPr>
        <w:pStyle w:val="Textkrper-Einzug2"/>
        <w:spacing w:line="276" w:lineRule="auto"/>
        <w:ind w:left="0"/>
        <w:jc w:val="both"/>
        <w:rPr>
          <w:rFonts w:asciiTheme="minorHAnsi" w:hAnsiTheme="minorHAnsi" w:cstheme="minorHAnsi"/>
          <w:szCs w:val="22"/>
        </w:rPr>
      </w:pPr>
    </w:p>
    <w:p w14:paraId="3751EE3F" w14:textId="77777777" w:rsidR="00EA63AE" w:rsidRPr="004B04E6" w:rsidRDefault="00EA63AE" w:rsidP="007F3064">
      <w:pPr>
        <w:pStyle w:val="Textkrper-Einzug2"/>
        <w:spacing w:line="276" w:lineRule="auto"/>
        <w:ind w:left="0"/>
        <w:jc w:val="both"/>
        <w:rPr>
          <w:rFonts w:asciiTheme="minorHAnsi" w:hAnsiTheme="minorHAnsi" w:cstheme="minorHAnsi"/>
          <w:szCs w:val="22"/>
        </w:rPr>
      </w:pPr>
    </w:p>
    <w:p w14:paraId="5D2DACF1" w14:textId="77777777" w:rsidR="000E0465" w:rsidRPr="004B04E6" w:rsidRDefault="000E0465" w:rsidP="007F3064">
      <w:pPr>
        <w:pStyle w:val="Textkrper-Einzug2"/>
        <w:spacing w:line="276" w:lineRule="auto"/>
        <w:ind w:left="0"/>
        <w:jc w:val="both"/>
        <w:rPr>
          <w:rFonts w:asciiTheme="minorHAnsi" w:hAnsiTheme="minorHAnsi" w:cstheme="minorHAnsi"/>
          <w:szCs w:val="22"/>
        </w:rPr>
      </w:pPr>
    </w:p>
    <w:p w14:paraId="3C509362" w14:textId="77777777" w:rsidR="006D4DAC" w:rsidRPr="004B04E6" w:rsidRDefault="006D4DAC" w:rsidP="007F3064">
      <w:pPr>
        <w:pStyle w:val="berschrift1"/>
      </w:pPr>
      <w:bookmarkStart w:id="29" w:name="_Toc367183620"/>
      <w:bookmarkStart w:id="30" w:name="_Toc367183858"/>
      <w:bookmarkStart w:id="31" w:name="_Toc65070300"/>
      <w:r w:rsidRPr="004B04E6">
        <w:lastRenderedPageBreak/>
        <w:t>6</w:t>
      </w:r>
      <w:r w:rsidRPr="004B04E6">
        <w:tab/>
        <w:t>Dokumentation und Qualitätsparameter</w:t>
      </w:r>
      <w:bookmarkEnd w:id="29"/>
      <w:bookmarkEnd w:id="30"/>
      <w:bookmarkEnd w:id="31"/>
    </w:p>
    <w:p w14:paraId="7A32FDC6" w14:textId="77777777" w:rsidR="007F3064" w:rsidRPr="004B04E6" w:rsidRDefault="00587246" w:rsidP="007F3064">
      <w:pPr>
        <w:pStyle w:val="Textkrper-Einzug2"/>
        <w:spacing w:line="276" w:lineRule="auto"/>
        <w:ind w:left="0"/>
        <w:jc w:val="both"/>
        <w:rPr>
          <w:rFonts w:asciiTheme="minorHAnsi" w:hAnsiTheme="minorHAnsi" w:cstheme="minorHAnsi"/>
          <w:szCs w:val="22"/>
        </w:rPr>
      </w:pPr>
      <w:r w:rsidRPr="004B04E6">
        <w:rPr>
          <w:rFonts w:asciiTheme="minorHAnsi" w:hAnsiTheme="minorHAnsi" w:cstheme="minorHAnsi"/>
          <w:szCs w:val="22"/>
        </w:rPr>
        <w:t>Dokumentation in der „Basisakte celsius37“</w:t>
      </w:r>
    </w:p>
    <w:p w14:paraId="113E99B5" w14:textId="77777777" w:rsidR="00587246" w:rsidRPr="004B04E6" w:rsidRDefault="00587246" w:rsidP="007F3064">
      <w:pPr>
        <w:pStyle w:val="Textkrper-Einzug2"/>
        <w:spacing w:line="276" w:lineRule="auto"/>
        <w:ind w:left="0"/>
        <w:jc w:val="both"/>
        <w:rPr>
          <w:rFonts w:asciiTheme="minorHAnsi" w:hAnsiTheme="minorHAnsi" w:cstheme="minorHAnsi"/>
          <w:b/>
          <w:szCs w:val="22"/>
        </w:rPr>
      </w:pPr>
      <w:r w:rsidRPr="004B04E6">
        <w:rPr>
          <w:rFonts w:asciiTheme="minorHAnsi" w:hAnsiTheme="minorHAnsi" w:cstheme="minorHAnsi"/>
          <w:b/>
          <w:szCs w:val="22"/>
        </w:rPr>
        <w:t>Qualitätsparameter:</w:t>
      </w:r>
    </w:p>
    <w:p w14:paraId="299B6323" w14:textId="77777777" w:rsidR="00587246" w:rsidRPr="004B04E6" w:rsidRDefault="00587246" w:rsidP="007F3064">
      <w:pPr>
        <w:pStyle w:val="Textkrper-Einzug2"/>
        <w:spacing w:line="276" w:lineRule="auto"/>
        <w:ind w:left="0"/>
        <w:jc w:val="both"/>
        <w:rPr>
          <w:rFonts w:asciiTheme="minorHAnsi" w:hAnsiTheme="minorHAnsi" w:cstheme="minorHAnsi"/>
          <w:szCs w:val="22"/>
        </w:rPr>
      </w:pPr>
      <w:r w:rsidRPr="004B04E6">
        <w:rPr>
          <w:rFonts w:asciiTheme="minorHAnsi" w:hAnsiTheme="minorHAnsi" w:cstheme="minorHAnsi"/>
          <w:szCs w:val="22"/>
        </w:rPr>
        <w:t>OS</w:t>
      </w:r>
      <w:r w:rsidR="00367F89" w:rsidRPr="004B04E6">
        <w:rPr>
          <w:rFonts w:asciiTheme="minorHAnsi" w:hAnsiTheme="minorHAnsi" w:cstheme="minorHAnsi"/>
          <w:szCs w:val="22"/>
        </w:rPr>
        <w:t xml:space="preserve">, </w:t>
      </w:r>
      <w:r w:rsidRPr="004B04E6">
        <w:rPr>
          <w:rFonts w:asciiTheme="minorHAnsi" w:hAnsiTheme="minorHAnsi" w:cstheme="minorHAnsi"/>
          <w:szCs w:val="22"/>
        </w:rPr>
        <w:t>PFS</w:t>
      </w:r>
      <w:r w:rsidR="00367F89" w:rsidRPr="004B04E6">
        <w:rPr>
          <w:rFonts w:asciiTheme="minorHAnsi" w:hAnsiTheme="minorHAnsi" w:cstheme="minorHAnsi"/>
          <w:szCs w:val="22"/>
        </w:rPr>
        <w:t xml:space="preserve">, </w:t>
      </w:r>
      <w:r w:rsidRPr="004B04E6">
        <w:rPr>
          <w:rFonts w:asciiTheme="minorHAnsi" w:hAnsiTheme="minorHAnsi" w:cstheme="minorHAnsi"/>
          <w:szCs w:val="22"/>
        </w:rPr>
        <w:t>Resektionsrate R0</w:t>
      </w:r>
    </w:p>
    <w:p w14:paraId="4936F9E6" w14:textId="77777777" w:rsidR="001F2BEC" w:rsidRPr="004B04E6" w:rsidRDefault="001F2BEC" w:rsidP="007F3064">
      <w:pPr>
        <w:pStyle w:val="Textkrper-Einzug2"/>
        <w:spacing w:line="276" w:lineRule="auto"/>
        <w:ind w:left="0"/>
        <w:jc w:val="both"/>
        <w:rPr>
          <w:rFonts w:asciiTheme="minorHAnsi" w:hAnsiTheme="minorHAnsi" w:cstheme="minorHAnsi"/>
          <w:szCs w:val="22"/>
        </w:rPr>
      </w:pPr>
    </w:p>
    <w:p w14:paraId="5D1DD1A2" w14:textId="77777777" w:rsidR="006D4DAC" w:rsidRPr="004B04E6" w:rsidRDefault="006D4DAC" w:rsidP="007F3064">
      <w:pPr>
        <w:pStyle w:val="berschrift1"/>
      </w:pPr>
      <w:bookmarkStart w:id="32" w:name="_Toc367183621"/>
      <w:bookmarkStart w:id="33" w:name="_Toc367183859"/>
      <w:bookmarkStart w:id="34" w:name="_Toc65070301"/>
      <w:r w:rsidRPr="004B04E6">
        <w:t>7</w:t>
      </w:r>
      <w:r w:rsidRPr="004B04E6">
        <w:tab/>
        <w:t>Literatur/Quellenangaben</w:t>
      </w:r>
      <w:bookmarkEnd w:id="32"/>
      <w:bookmarkEnd w:id="33"/>
      <w:bookmarkEnd w:id="34"/>
    </w:p>
    <w:p w14:paraId="5C000EF7" w14:textId="77777777" w:rsidR="00B52DAB" w:rsidRPr="004B04E6" w:rsidRDefault="00B52DAB" w:rsidP="00B52DAB">
      <w:pPr>
        <w:pStyle w:val="Textkrper-Einzug2"/>
        <w:spacing w:line="240" w:lineRule="auto"/>
        <w:ind w:left="0"/>
        <w:jc w:val="both"/>
        <w:rPr>
          <w:rFonts w:asciiTheme="minorHAnsi" w:hAnsiTheme="minorHAnsi" w:cstheme="minorHAnsi"/>
          <w:szCs w:val="22"/>
        </w:rPr>
      </w:pPr>
      <w:r w:rsidRPr="004B04E6">
        <w:rPr>
          <w:rFonts w:asciiTheme="minorHAnsi" w:hAnsiTheme="minorHAnsi" w:cstheme="minorHAnsi"/>
          <w:szCs w:val="22"/>
        </w:rPr>
        <w:t>AWMF, Konsultationsfassung S3-Leitlinie Magenkarzinom „Diagnostik und Therapie der Adenokarzinome des Magens und ösophagogastralen Übergangs“, Version 2.01.</w:t>
      </w:r>
    </w:p>
    <w:p w14:paraId="094AEEC7" w14:textId="77777777" w:rsidR="00B52DAB" w:rsidRPr="004B04E6" w:rsidRDefault="00B52DAB" w:rsidP="00B52DAB">
      <w:pPr>
        <w:pStyle w:val="Textkrper-Einzug2"/>
        <w:spacing w:line="240" w:lineRule="auto"/>
        <w:ind w:left="0"/>
        <w:jc w:val="left"/>
        <w:rPr>
          <w:rFonts w:asciiTheme="minorHAnsi" w:hAnsiTheme="minorHAnsi" w:cstheme="minorHAnsi"/>
          <w:szCs w:val="22"/>
        </w:rPr>
      </w:pPr>
      <w:r w:rsidRPr="004B04E6">
        <w:rPr>
          <w:rFonts w:asciiTheme="minorHAnsi" w:hAnsiTheme="minorHAnsi" w:cstheme="minorHAnsi"/>
          <w:szCs w:val="22"/>
        </w:rPr>
        <w:t xml:space="preserve">Onkopedia, Leitlinie Magenkarzinom, Stand </w:t>
      </w:r>
      <w:r w:rsidR="001C74BD" w:rsidRPr="00314608">
        <w:rPr>
          <w:rFonts w:asciiTheme="minorHAnsi" w:hAnsiTheme="minorHAnsi" w:cstheme="minorHAnsi"/>
          <w:szCs w:val="22"/>
        </w:rPr>
        <w:t>März 2021</w:t>
      </w:r>
      <w:r w:rsidRPr="00314608">
        <w:rPr>
          <w:rFonts w:asciiTheme="minorHAnsi" w:hAnsiTheme="minorHAnsi" w:cstheme="minorHAnsi"/>
          <w:szCs w:val="22"/>
        </w:rPr>
        <w:t>,</w:t>
      </w:r>
      <w:r w:rsidRPr="004B04E6">
        <w:rPr>
          <w:rFonts w:asciiTheme="minorHAnsi" w:hAnsiTheme="minorHAnsi" w:cstheme="minorHAnsi"/>
          <w:szCs w:val="22"/>
        </w:rPr>
        <w:t xml:space="preserve"> </w:t>
      </w:r>
      <w:r w:rsidR="001C74BD" w:rsidRPr="001C74BD">
        <w:rPr>
          <w:rFonts w:asciiTheme="minorHAnsi" w:hAnsiTheme="minorHAnsi" w:cstheme="minorHAnsi"/>
          <w:szCs w:val="22"/>
        </w:rPr>
        <w:t>https://www.onkopedia.com/de/onkopedia/guidelines/magenkarzinom/@@guideline/html/index.html</w:t>
      </w:r>
      <w:r w:rsidR="001C74BD">
        <w:rPr>
          <w:rFonts w:asciiTheme="minorHAnsi" w:hAnsiTheme="minorHAnsi" w:cstheme="minorHAnsi"/>
          <w:szCs w:val="22"/>
        </w:rPr>
        <w:t>.</w:t>
      </w:r>
    </w:p>
    <w:p w14:paraId="1AB701FE"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US"/>
        </w:rPr>
        <w:t xml:space="preserve">Cunningham D, Starling N, Rao S, et al. </w:t>
      </w:r>
      <w:r w:rsidRPr="004B04E6">
        <w:rPr>
          <w:rFonts w:asciiTheme="minorHAnsi" w:hAnsiTheme="minorHAnsi" w:cstheme="minorHAnsi"/>
          <w:szCs w:val="22"/>
          <w:lang w:val="en-GB"/>
        </w:rPr>
        <w:t>Capecitabine and oxaliplatin for advanced esophagogastric cancer. N Engl J Med. 2008;358(1):36–46.</w:t>
      </w:r>
    </w:p>
    <w:p w14:paraId="79D41B80"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Random assignment multicenter phase II study of modified docetaxel, cisplatin, fluorouracil (mDCF) versus DCF with growth factor support (GCSF) in metastatic gastroesophageal adenocarcinoma (GE). J Clin Oncol 28:15s, 2010 (suppl; abstr 4014)</w:t>
      </w:r>
    </w:p>
    <w:p w14:paraId="59300079"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C70581">
        <w:rPr>
          <w:rFonts w:asciiTheme="minorHAnsi" w:hAnsiTheme="minorHAnsi" w:cstheme="minorHAnsi"/>
          <w:szCs w:val="22"/>
          <w:lang w:val="en-GB"/>
        </w:rPr>
        <w:t xml:space="preserve">Narahara H, Koizumi W, Hara T, et al. </w:t>
      </w:r>
      <w:r w:rsidRPr="004B04E6">
        <w:rPr>
          <w:rFonts w:asciiTheme="minorHAnsi" w:hAnsiTheme="minorHAnsi" w:cstheme="minorHAnsi"/>
          <w:szCs w:val="22"/>
          <w:lang w:val="en-GB"/>
        </w:rPr>
        <w:t>TS-1 Advanced Gastric Cancer Clinical Trial Group Randomized phase III study of S-1 alone versus S-1 + cisplatin in the treatment for advanced gastric cancer (The SPIRITS trial) SPIRITS: S-1 plus cisplatin vs S-1 in RCT in the treatment for stomach cancer. 2007 ASCO Annual Meeting Proceedings. J Clin Oncol. 25(18S):201s. (abstr 4514).</w:t>
      </w:r>
    </w:p>
    <w:p w14:paraId="218F0F48"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Ajani JA, Moiseyenko VM, Tjulandin S, et al. Quality of life with docetaxel plus cisplatin and fluorouracil compared with cisplatin and fluorouracil from a phase III trial for advanced gastric or gastroesophageal adenocarcinoma: the V-325 Study Group. J Clin Oncol 2007; 25: 3210-16.</w:t>
      </w:r>
    </w:p>
    <w:p w14:paraId="0849F129"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Trastuzumab in combination with chemotherapy versus chemotherapy alone for treatment of HER2-positive advanced gastric or gastro-oesophageal junction cancer (ToGA): a phase 3, open-label, randomised controlled trial.</w:t>
      </w:r>
    </w:p>
    <w:p w14:paraId="17B5679F"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Bang YJ1, Van Cutsem E, Feyereislova A, Chung HC, Shen L, Sawaki A, Lordick F, Ohtsu A, Omuro Y, Satoh T, Aprile G, Kulikov E, Hill J, Lehle M, Rüschoff J, Kang YK; ToGA Trial Investigators. Lancet. 2010 Aug 28;376(9742):687-97. doi: 10.1016/S0140-6736(10)61121-X. Epub 2010 Aug 19.</w:t>
      </w:r>
    </w:p>
    <w:p w14:paraId="2554FB4E"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Ford H.E.R. et al., Docetaxel versus active symptom control for refractory oesophagogastric adenocarcinoma (COUGAR-02): an open-label, phase 3 randomised controlled triala: Volume 15, Issue 1, January 2014, p. 78–86</w:t>
      </w:r>
    </w:p>
    <w:p w14:paraId="4839B02F"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Oba M. et al., Irinotecan monotherapy offers advantage over combination therapy with irinotecan plus cisplatin in second-line setting for treatment of advanced gastric cancer following failure of fluoropyrimidine-based regimens. Oncol Lett. 2011 Mar;2(2):241-245. Epub 2011 Jan 20.</w:t>
      </w:r>
    </w:p>
    <w:p w14:paraId="6828D489"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Lee JH. et al,  Third-line docetaxel chemotherapy for recurrent and metastatic gastric cancer. Korean J Intern Med. 2013 May;28(3):314-21.</w:t>
      </w:r>
    </w:p>
    <w:p w14:paraId="016E8755" w14:textId="77777777" w:rsidR="000828B2" w:rsidRPr="004B04E6" w:rsidRDefault="000828B2"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Hironaka S. et al., Randomized, Open-Label, Phase III Study Comparing Irinotecan With Paclitaxel in Patients With Advanced Gastric Cancer Without Severe Peritoneal Metastasis After Failure of Prior Combination Chemotherapy Using Fluoropyrimidine Plus Platinum: WJOG 4007 Trial: JCO November 4, 2013 JCO.2012.48.5805</w:t>
      </w:r>
      <w:r w:rsidRPr="004B04E6">
        <w:rPr>
          <w:rFonts w:asciiTheme="minorHAnsi" w:hAnsiTheme="minorHAnsi" w:cstheme="minorHAnsi"/>
          <w:szCs w:val="22"/>
          <w:lang w:val="en-GB"/>
        </w:rPr>
        <w:tab/>
        <w:t>.</w:t>
      </w:r>
    </w:p>
    <w:p w14:paraId="084A6927" w14:textId="77777777" w:rsidR="00A6435E" w:rsidRPr="004B04E6" w:rsidRDefault="000828B2" w:rsidP="00B52DAB">
      <w:pPr>
        <w:pStyle w:val="Textkrper-Einzug2"/>
        <w:spacing w:line="240" w:lineRule="auto"/>
        <w:ind w:left="0"/>
        <w:jc w:val="both"/>
        <w:rPr>
          <w:rFonts w:asciiTheme="minorHAnsi" w:hAnsiTheme="minorHAnsi" w:cstheme="minorHAnsi"/>
          <w:szCs w:val="22"/>
          <w:lang w:val="en-US"/>
        </w:rPr>
      </w:pPr>
      <w:r w:rsidRPr="004B04E6">
        <w:rPr>
          <w:rFonts w:asciiTheme="minorHAnsi" w:hAnsiTheme="minorHAnsi" w:cstheme="minorHAnsi"/>
          <w:szCs w:val="22"/>
          <w:lang w:val="en-GB"/>
        </w:rPr>
        <w:t>Bang YJ et al,  Adjuvant capecitabine and oxaliplatin for gastric cancer after D2 gastrectomy (CLASSIC): a phase 3 open-label, randomised controlled trial. Lancet. 2012 Jan 28;379(9813):315-21. doi: 10.1016/S0140-6736(11)61873-4. Epub 2012 Jan 7.</w:t>
      </w:r>
    </w:p>
    <w:p w14:paraId="29B0A329" w14:textId="77777777" w:rsidR="00367F89" w:rsidRPr="004B04E6" w:rsidRDefault="00367F89"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lastRenderedPageBreak/>
        <w:t>RAINBOW: A global, phase III, randomized, double-blind study of ramucirumab plus paclitaxel versus placebo plus paclitaxel in the treatment of metastatic gastroesophageal junction (GEJ) and gastric adenocarcinoma following disease progression on first-line platinum- and fluoropyrimidine-containing combination therapy rainbow IMCL CP12-0922 (I4T-IE-JVBE).</w:t>
      </w:r>
    </w:p>
    <w:p w14:paraId="78701E64" w14:textId="77777777" w:rsidR="007F3064" w:rsidRPr="004B04E6" w:rsidRDefault="00367F89" w:rsidP="00B52DAB">
      <w:pPr>
        <w:pStyle w:val="Textkrper-Einzug2"/>
        <w:spacing w:line="240" w:lineRule="auto"/>
        <w:ind w:left="0"/>
        <w:jc w:val="both"/>
        <w:rPr>
          <w:rFonts w:asciiTheme="minorHAnsi" w:hAnsiTheme="minorHAnsi" w:cstheme="minorHAnsi"/>
          <w:szCs w:val="22"/>
          <w:lang w:val="en-GB"/>
        </w:rPr>
      </w:pPr>
      <w:r w:rsidRPr="004B04E6">
        <w:rPr>
          <w:rFonts w:asciiTheme="minorHAnsi" w:hAnsiTheme="minorHAnsi" w:cstheme="minorHAnsi"/>
          <w:szCs w:val="22"/>
          <w:lang w:val="en-GB"/>
        </w:rPr>
        <w:t>REGARD: A phase III, randomized, double-blinded trial of ramucirumab and best supportive care (BSC) versus placebo and BSC in the treatment of metastatic gastric or gastroesophageal junction (GEJ) adenocarcinoma following disease progression on first-line platinum- and/or fluoropyrimidine-containing combination therapy.</w:t>
      </w:r>
    </w:p>
    <w:p w14:paraId="004AD742" w14:textId="77777777" w:rsidR="00157A81" w:rsidRPr="004B04E6" w:rsidRDefault="00157A81" w:rsidP="00B52DAB">
      <w:pPr>
        <w:pStyle w:val="Textkrper-Einzug2"/>
        <w:spacing w:line="240" w:lineRule="auto"/>
        <w:ind w:left="0"/>
        <w:jc w:val="both"/>
        <w:rPr>
          <w:rFonts w:asciiTheme="minorHAnsi" w:hAnsiTheme="minorHAnsi"/>
          <w:lang w:val="en"/>
        </w:rPr>
      </w:pPr>
      <w:r w:rsidRPr="004B04E6">
        <w:rPr>
          <w:rFonts w:asciiTheme="minorHAnsi" w:hAnsiTheme="minorHAnsi"/>
        </w:rPr>
        <w:t xml:space="preserve">Al-Batran SE, Homann N, Schmalemberg H, et al. </w:t>
      </w:r>
      <w:r w:rsidRPr="004B04E6">
        <w:rPr>
          <w:rFonts w:asciiTheme="minorHAnsi" w:hAnsiTheme="minorHAnsi"/>
          <w:lang w:val="en"/>
        </w:rPr>
        <w:t xml:space="preserve">Perioperative chemotherapy with docetaxel, oxaliplatin, and fluorouracil/leucovorin (FLOT) versus epirubicin, cisplatin, and fluorouracil or capecitabine (ECF/ECX) for resectable gastric or gastroesophageal junction (GEJ) adenocarcinoma (FLOT4-AIO): a multicenter, randomized phase 3 trial. </w:t>
      </w:r>
      <w:r w:rsidRPr="004B04E6">
        <w:rPr>
          <w:rFonts w:asciiTheme="minorHAnsi" w:hAnsiTheme="minorHAnsi"/>
          <w:i/>
          <w:iCs/>
          <w:lang w:val="en"/>
        </w:rPr>
        <w:t>J Clin Oncol</w:t>
      </w:r>
      <w:r w:rsidRPr="004B04E6">
        <w:rPr>
          <w:rFonts w:asciiTheme="minorHAnsi" w:hAnsiTheme="minorHAnsi"/>
          <w:lang w:val="en"/>
        </w:rPr>
        <w:t>. 2017;35(suppl; abstr 4004).</w:t>
      </w:r>
    </w:p>
    <w:p w14:paraId="5230B0A7" w14:textId="77777777" w:rsidR="00157A81" w:rsidRPr="00AD0C2F" w:rsidRDefault="00157A81" w:rsidP="00B52DAB">
      <w:pPr>
        <w:pStyle w:val="Textkrper-Einzug2"/>
        <w:spacing w:line="240" w:lineRule="auto"/>
        <w:ind w:left="0"/>
        <w:jc w:val="both"/>
        <w:rPr>
          <w:rFonts w:asciiTheme="minorHAnsi" w:hAnsiTheme="minorHAnsi"/>
          <w:lang w:val="en"/>
        </w:rPr>
      </w:pPr>
      <w:r w:rsidRPr="004B04E6">
        <w:rPr>
          <w:rFonts w:asciiTheme="minorHAnsi" w:hAnsiTheme="minorHAnsi"/>
          <w:lang w:val="en"/>
        </w:rPr>
        <w:t xml:space="preserve">Gong J, Liu T, Fan Q et al.: Optimal regimen of trastuzumab in combination with oxaliplatin/capecitabine in first-line treatment of HER2-positive advanced gastric cancer (CGOG1001): a multicenter, phase II trial. BMC Cancer </w:t>
      </w:r>
      <w:r w:rsidRPr="00AD0C2F">
        <w:rPr>
          <w:rFonts w:asciiTheme="minorHAnsi" w:hAnsiTheme="minorHAnsi"/>
          <w:lang w:val="en"/>
        </w:rPr>
        <w:t xml:space="preserve">16:68, 2016. </w:t>
      </w:r>
      <w:hyperlink r:id="rId22" w:history="1">
        <w:r w:rsidRPr="00AD0C2F">
          <w:rPr>
            <w:rFonts w:asciiTheme="minorHAnsi" w:hAnsiTheme="minorHAnsi"/>
            <w:color w:val="0000FF"/>
            <w:u w:val="single"/>
            <w:lang w:val="en"/>
          </w:rPr>
          <w:t>DOI:10.1186/s12885-016-2092-9</w:t>
        </w:r>
      </w:hyperlink>
    </w:p>
    <w:p w14:paraId="30F5E0EB" w14:textId="77777777" w:rsidR="00367F89" w:rsidRPr="00AD0C2F" w:rsidRDefault="00CD35F7" w:rsidP="00B52DAB">
      <w:pPr>
        <w:pStyle w:val="Textkrper-Einzug2"/>
        <w:spacing w:line="240" w:lineRule="auto"/>
        <w:ind w:left="0"/>
        <w:jc w:val="both"/>
        <w:rPr>
          <w:rFonts w:asciiTheme="minorHAnsi" w:hAnsiTheme="minorHAnsi" w:cstheme="minorHAnsi"/>
          <w:szCs w:val="22"/>
          <w:lang w:val="en-GB"/>
        </w:rPr>
      </w:pPr>
      <w:r w:rsidRPr="00AD0C2F">
        <w:rPr>
          <w:rFonts w:asciiTheme="minorHAnsi" w:hAnsiTheme="minorHAnsi" w:cstheme="minorHAnsi"/>
          <w:szCs w:val="22"/>
          <w:lang w:val="en-GB"/>
        </w:rPr>
        <w:t>Tabernero J, Shitara K, Dvorkin M, et al. Overall survival results from a phase III trial of trifluridine/tipiracil versus placebo in patients with metastatic gastric cancer refractory to standard therapies (TAGS). Annals of Oncology 2018; Volume 29, Issue suppl_5. mdy208.001</w:t>
      </w:r>
      <w:r w:rsidR="00E802D1" w:rsidRPr="00AD0C2F">
        <w:rPr>
          <w:rFonts w:asciiTheme="minorHAnsi" w:hAnsiTheme="minorHAnsi" w:cstheme="minorHAnsi"/>
          <w:szCs w:val="22"/>
          <w:lang w:val="en-GB"/>
        </w:rPr>
        <w:t>.</w:t>
      </w:r>
    </w:p>
    <w:p w14:paraId="63C26EF6" w14:textId="77777777" w:rsidR="00EC24D2" w:rsidRPr="004B04E6" w:rsidRDefault="005E4210" w:rsidP="00B52DAB">
      <w:pPr>
        <w:pStyle w:val="Textkrper-Einzug2"/>
        <w:spacing w:line="240" w:lineRule="auto"/>
        <w:ind w:left="0"/>
        <w:jc w:val="both"/>
        <w:rPr>
          <w:rFonts w:asciiTheme="minorHAnsi" w:hAnsiTheme="minorHAnsi" w:cstheme="minorHAnsi"/>
          <w:szCs w:val="22"/>
          <w:lang w:val="en-GB"/>
        </w:rPr>
      </w:pPr>
      <w:r w:rsidRPr="00AD0C2F">
        <w:rPr>
          <w:rFonts w:asciiTheme="minorHAnsi" w:hAnsiTheme="minorHAnsi" w:cstheme="minorHAnsi"/>
          <w:szCs w:val="22"/>
          <w:lang w:val="en-GB"/>
        </w:rPr>
        <w:t>Ignatova E et al., Epstein–Barr virus-associated gastric cancer: disease that requires special approach, Gastric Cancer volume 23, pages951–960(2020).</w:t>
      </w:r>
    </w:p>
    <w:p w14:paraId="3527BA2B" w14:textId="77777777" w:rsidR="00157A81" w:rsidRPr="004B04E6" w:rsidRDefault="00157A81" w:rsidP="00367F89">
      <w:pPr>
        <w:pStyle w:val="Textkrper-Einzug2"/>
        <w:spacing w:line="276" w:lineRule="auto"/>
        <w:ind w:left="0"/>
        <w:jc w:val="both"/>
        <w:rPr>
          <w:rFonts w:asciiTheme="minorHAnsi" w:hAnsiTheme="minorHAnsi" w:cstheme="minorHAnsi"/>
          <w:szCs w:val="22"/>
          <w:lang w:val="en-GB"/>
        </w:rPr>
      </w:pPr>
    </w:p>
    <w:p w14:paraId="501DE58D" w14:textId="77777777" w:rsidR="00157A81" w:rsidRPr="004B04E6" w:rsidRDefault="00157A81" w:rsidP="00367F89">
      <w:pPr>
        <w:pStyle w:val="Textkrper-Einzug2"/>
        <w:spacing w:line="276" w:lineRule="auto"/>
        <w:ind w:left="0"/>
        <w:jc w:val="both"/>
        <w:rPr>
          <w:rFonts w:asciiTheme="minorHAnsi" w:hAnsiTheme="minorHAnsi" w:cstheme="minorHAnsi"/>
          <w:szCs w:val="22"/>
          <w:lang w:val="en-GB"/>
        </w:rPr>
      </w:pPr>
    </w:p>
    <w:p w14:paraId="25FC3B93" w14:textId="77777777" w:rsidR="000828B2" w:rsidRPr="004B04E6" w:rsidRDefault="00913424" w:rsidP="000828B2">
      <w:pPr>
        <w:pStyle w:val="berschrift1"/>
        <w:rPr>
          <w:lang w:val="en-GB"/>
        </w:rPr>
      </w:pPr>
      <w:bookmarkStart w:id="35" w:name="_Toc65070302"/>
      <w:r w:rsidRPr="004B04E6">
        <w:rPr>
          <w:lang w:val="en-GB"/>
        </w:rPr>
        <w:t>A</w:t>
      </w:r>
      <w:r w:rsidR="000828B2" w:rsidRPr="004B04E6">
        <w:rPr>
          <w:lang w:val="en-GB"/>
        </w:rPr>
        <w:t>nhang: Chemotherapieprotokolle</w:t>
      </w:r>
      <w:bookmarkEnd w:id="35"/>
    </w:p>
    <w:p w14:paraId="588638B6" w14:textId="77777777" w:rsidR="00157A81" w:rsidRPr="00DB0A82" w:rsidRDefault="00157A81" w:rsidP="00157A81">
      <w:pPr>
        <w:spacing w:line="276" w:lineRule="auto"/>
        <w:jc w:val="both"/>
        <w:rPr>
          <w:rFonts w:asciiTheme="minorHAnsi" w:hAnsiTheme="minorHAnsi" w:cstheme="minorHAnsi"/>
          <w:b/>
          <w:sz w:val="24"/>
          <w:szCs w:val="24"/>
          <w:lang w:val="en-GB"/>
        </w:rPr>
      </w:pPr>
      <w:bookmarkStart w:id="36" w:name="_Toc367183622"/>
      <w:bookmarkStart w:id="37" w:name="_Toc367183860"/>
      <w:r w:rsidRPr="00DB0A82">
        <w:rPr>
          <w:rFonts w:asciiTheme="minorHAnsi" w:hAnsiTheme="minorHAnsi" w:cstheme="minorHAnsi"/>
          <w:b/>
          <w:sz w:val="24"/>
          <w:szCs w:val="24"/>
          <w:lang w:val="en-GB"/>
        </w:rPr>
        <w:t>Neoadjuvant</w:t>
      </w:r>
    </w:p>
    <w:p w14:paraId="303A94CE" w14:textId="77777777" w:rsidR="00157A81" w:rsidRPr="004B04E6" w:rsidRDefault="00157A81" w:rsidP="00157A81">
      <w:pPr>
        <w:spacing w:line="276" w:lineRule="auto"/>
        <w:jc w:val="both"/>
        <w:rPr>
          <w:rFonts w:asciiTheme="minorHAnsi" w:hAnsiTheme="minorHAnsi" w:cstheme="minorHAnsi"/>
          <w:b/>
          <w:szCs w:val="22"/>
          <w:lang w:val="en-GB"/>
        </w:rPr>
      </w:pPr>
      <w:r w:rsidRPr="004B04E6">
        <w:rPr>
          <w:rFonts w:asciiTheme="minorHAnsi" w:hAnsiTheme="minorHAnsi" w:cstheme="minorHAnsi"/>
          <w:b/>
          <w:szCs w:val="22"/>
          <w:lang w:val="en-GB"/>
        </w:rPr>
        <w:t xml:space="preserve">FLOT </w:t>
      </w:r>
      <w:r w:rsidRPr="004B04E6">
        <w:rPr>
          <w:rFonts w:asciiTheme="minorHAnsi" w:hAnsiTheme="minorHAnsi" w:cstheme="minorHAnsi"/>
          <w:b/>
          <w:szCs w:val="22"/>
          <w:lang w:val="en-GB"/>
        </w:rPr>
        <w:tab/>
      </w:r>
      <w:r w:rsidRPr="004B04E6">
        <w:rPr>
          <w:rFonts w:asciiTheme="minorHAnsi" w:hAnsiTheme="minorHAnsi" w:cstheme="minorHAnsi"/>
          <w:b/>
          <w:szCs w:val="22"/>
          <w:lang w:val="en-GB"/>
        </w:rPr>
        <w:tab/>
      </w:r>
      <w:r w:rsidRPr="004B04E6">
        <w:rPr>
          <w:rFonts w:asciiTheme="minorHAnsi" w:hAnsiTheme="minorHAnsi" w:cstheme="minorHAnsi"/>
          <w:b/>
          <w:szCs w:val="22"/>
          <w:lang w:val="en-GB"/>
        </w:rPr>
        <w:tab/>
      </w:r>
      <w:r w:rsidRPr="004B04E6">
        <w:rPr>
          <w:rFonts w:asciiTheme="minorHAnsi" w:hAnsiTheme="minorHAnsi" w:cstheme="minorHAnsi"/>
          <w:b/>
          <w:szCs w:val="22"/>
          <w:lang w:val="en-GB"/>
        </w:rPr>
        <w:tab/>
      </w:r>
      <w:r w:rsidRPr="004B04E6">
        <w:rPr>
          <w:rFonts w:asciiTheme="minorHAnsi" w:hAnsiTheme="minorHAnsi" w:cstheme="minorHAnsi"/>
          <w:b/>
          <w:szCs w:val="22"/>
          <w:lang w:val="en-GB"/>
        </w:rPr>
        <w:tab/>
      </w:r>
      <w:r w:rsidRPr="004B04E6">
        <w:rPr>
          <w:rFonts w:asciiTheme="minorHAnsi" w:hAnsiTheme="minorHAnsi" w:cstheme="minorHAnsi"/>
          <w:b/>
          <w:szCs w:val="22"/>
          <w:lang w:val="en-GB"/>
        </w:rPr>
        <w:tab/>
      </w:r>
      <w:r w:rsidRPr="004B04E6">
        <w:rPr>
          <w:rFonts w:asciiTheme="minorHAnsi" w:hAnsiTheme="minorHAnsi" w:cstheme="minorHAnsi"/>
          <w:b/>
          <w:szCs w:val="22"/>
          <w:lang w:val="en-GB"/>
        </w:rPr>
        <w:tab/>
      </w:r>
      <w:r w:rsidRPr="004B04E6">
        <w:rPr>
          <w:rFonts w:asciiTheme="minorHAnsi" w:hAnsiTheme="minorHAnsi" w:cstheme="minorHAnsi"/>
          <w:b/>
          <w:szCs w:val="22"/>
          <w:lang w:val="en-GB"/>
        </w:rPr>
        <w:tab/>
      </w:r>
      <w:r w:rsidRPr="004B04E6">
        <w:rPr>
          <w:rFonts w:asciiTheme="minorHAnsi" w:hAnsiTheme="minorHAnsi" w:cstheme="minorHAnsi"/>
          <w:b/>
          <w:szCs w:val="22"/>
          <w:lang w:val="en-GB"/>
        </w:rPr>
        <w:tab/>
      </w:r>
      <w:r w:rsidR="00E9211B">
        <w:rPr>
          <w:rFonts w:asciiTheme="minorHAnsi" w:hAnsiTheme="minorHAnsi" w:cstheme="minorHAnsi"/>
          <w:b/>
          <w:szCs w:val="22"/>
          <w:lang w:val="en-GB"/>
        </w:rPr>
        <w:tab/>
      </w:r>
      <w:r w:rsidRPr="004B04E6">
        <w:rPr>
          <w:rFonts w:asciiTheme="minorHAnsi" w:hAnsiTheme="minorHAnsi" w:cstheme="minorHAnsi"/>
          <w:b/>
          <w:szCs w:val="22"/>
          <w:lang w:val="en-GB"/>
        </w:rPr>
        <w:t>Antiemese:</w:t>
      </w:r>
      <w:r w:rsidRPr="004B04E6">
        <w:rPr>
          <w:rFonts w:asciiTheme="minorHAnsi" w:hAnsiTheme="minorHAnsi" w:cstheme="minorHAnsi"/>
          <w:b/>
          <w:szCs w:val="22"/>
          <w:lang w:val="en-GB"/>
        </w:rPr>
        <w:tab/>
        <w:t>Stufe 2</w:t>
      </w:r>
    </w:p>
    <w:p w14:paraId="526B71E2" w14:textId="77777777" w:rsidR="00157A81" w:rsidRPr="004B04E6" w:rsidRDefault="00157A81" w:rsidP="00157A81">
      <w:pPr>
        <w:spacing w:line="276" w:lineRule="auto"/>
        <w:jc w:val="both"/>
        <w:rPr>
          <w:rFonts w:asciiTheme="minorHAnsi" w:hAnsiTheme="minorHAnsi" w:cstheme="minorHAnsi"/>
          <w:szCs w:val="22"/>
          <w:lang w:val="en-US"/>
        </w:rPr>
      </w:pPr>
      <w:r w:rsidRPr="006F4CF5">
        <w:rPr>
          <w:rFonts w:asciiTheme="minorHAnsi" w:hAnsiTheme="minorHAnsi" w:cstheme="minorHAnsi"/>
          <w:szCs w:val="22"/>
          <w:lang w:val="en-GB"/>
        </w:rPr>
        <w:t>Tag 1:</w:t>
      </w:r>
      <w:r w:rsidRPr="006F4CF5">
        <w:rPr>
          <w:rFonts w:asciiTheme="minorHAnsi" w:hAnsiTheme="minorHAnsi" w:cstheme="minorHAnsi"/>
          <w:szCs w:val="22"/>
          <w:lang w:val="en-GB"/>
        </w:rPr>
        <w:tab/>
      </w:r>
      <w:r w:rsidRPr="006F4CF5">
        <w:rPr>
          <w:rFonts w:asciiTheme="minorHAnsi" w:hAnsiTheme="minorHAnsi" w:cstheme="minorHAnsi"/>
          <w:szCs w:val="22"/>
          <w:lang w:val="en-GB"/>
        </w:rPr>
        <w:tab/>
      </w:r>
      <w:r w:rsidRPr="006F4CF5">
        <w:rPr>
          <w:rFonts w:asciiTheme="minorHAnsi" w:hAnsiTheme="minorHAnsi" w:cstheme="minorHAnsi"/>
          <w:szCs w:val="22"/>
          <w:lang w:val="en-GB"/>
        </w:rPr>
        <w:tab/>
        <w:t>Oxaliplatin*</w:t>
      </w:r>
      <w:r w:rsidRPr="006F4CF5">
        <w:rPr>
          <w:rFonts w:asciiTheme="minorHAnsi" w:hAnsiTheme="minorHAnsi" w:cstheme="minorHAnsi"/>
          <w:szCs w:val="22"/>
          <w:lang w:val="en-GB"/>
        </w:rPr>
        <w:tab/>
        <w:t xml:space="preserve">    85mg/m2 Inf. </w:t>
      </w:r>
      <w:r w:rsidRPr="004B04E6">
        <w:rPr>
          <w:rFonts w:asciiTheme="minorHAnsi" w:hAnsiTheme="minorHAnsi" w:cstheme="minorHAnsi"/>
          <w:szCs w:val="22"/>
          <w:lang w:val="en-US"/>
        </w:rPr>
        <w:t>(120´)</w:t>
      </w:r>
    </w:p>
    <w:p w14:paraId="7EFCDD24" w14:textId="77777777" w:rsidR="00157A81" w:rsidRPr="004B04E6" w:rsidRDefault="00157A81" w:rsidP="00157A81">
      <w:pPr>
        <w:spacing w:line="276" w:lineRule="auto"/>
        <w:jc w:val="both"/>
        <w:rPr>
          <w:rFonts w:asciiTheme="minorHAnsi" w:hAnsiTheme="minorHAnsi" w:cstheme="minorHAnsi"/>
          <w:szCs w:val="22"/>
          <w:lang w:val="en-US"/>
        </w:rPr>
      </w:pPr>
      <w:r w:rsidRPr="004B04E6">
        <w:rPr>
          <w:rFonts w:asciiTheme="minorHAnsi" w:hAnsiTheme="minorHAnsi" w:cstheme="minorHAnsi"/>
          <w:szCs w:val="22"/>
          <w:lang w:val="en-US"/>
        </w:rPr>
        <w:tab/>
      </w:r>
      <w:r w:rsidRPr="004B04E6">
        <w:rPr>
          <w:rFonts w:asciiTheme="minorHAnsi" w:hAnsiTheme="minorHAnsi" w:cstheme="minorHAnsi"/>
          <w:szCs w:val="22"/>
          <w:lang w:val="en-US"/>
        </w:rPr>
        <w:tab/>
      </w:r>
      <w:r w:rsidRPr="004B04E6">
        <w:rPr>
          <w:rFonts w:asciiTheme="minorHAnsi" w:hAnsiTheme="minorHAnsi" w:cstheme="minorHAnsi"/>
          <w:szCs w:val="22"/>
          <w:lang w:val="en-US"/>
        </w:rPr>
        <w:tab/>
        <w:t>Docetaxel</w:t>
      </w:r>
      <w:r w:rsidRPr="004B04E6">
        <w:rPr>
          <w:rFonts w:asciiTheme="minorHAnsi" w:hAnsiTheme="minorHAnsi" w:cstheme="minorHAnsi"/>
          <w:szCs w:val="22"/>
          <w:lang w:val="en-US"/>
        </w:rPr>
        <w:tab/>
        <w:t xml:space="preserve">    50mg/m2 Inf. (30-60´)</w:t>
      </w:r>
    </w:p>
    <w:p w14:paraId="45BC9973" w14:textId="77777777" w:rsidR="00157A81" w:rsidRPr="004B04E6" w:rsidRDefault="00157A81" w:rsidP="00157A81">
      <w:pPr>
        <w:spacing w:line="276" w:lineRule="auto"/>
        <w:jc w:val="both"/>
        <w:rPr>
          <w:rFonts w:asciiTheme="minorHAnsi" w:hAnsiTheme="minorHAnsi" w:cstheme="minorHAnsi"/>
          <w:szCs w:val="22"/>
          <w:lang w:val="en-US"/>
        </w:rPr>
      </w:pPr>
      <w:r w:rsidRPr="004B04E6">
        <w:rPr>
          <w:rFonts w:asciiTheme="minorHAnsi" w:hAnsiTheme="minorHAnsi" w:cstheme="minorHAnsi"/>
          <w:szCs w:val="22"/>
          <w:lang w:val="en-US"/>
        </w:rPr>
        <w:tab/>
      </w:r>
      <w:r w:rsidRPr="004B04E6">
        <w:rPr>
          <w:rFonts w:asciiTheme="minorHAnsi" w:hAnsiTheme="minorHAnsi" w:cstheme="minorHAnsi"/>
          <w:szCs w:val="22"/>
          <w:lang w:val="en-US"/>
        </w:rPr>
        <w:tab/>
      </w:r>
      <w:r w:rsidRPr="004B04E6">
        <w:rPr>
          <w:rFonts w:asciiTheme="minorHAnsi" w:hAnsiTheme="minorHAnsi" w:cstheme="minorHAnsi"/>
          <w:szCs w:val="22"/>
          <w:lang w:val="en-US"/>
        </w:rPr>
        <w:tab/>
        <w:t>Folinsäure</w:t>
      </w:r>
      <w:r w:rsidRPr="004B04E6">
        <w:rPr>
          <w:rFonts w:asciiTheme="minorHAnsi" w:hAnsiTheme="minorHAnsi" w:cstheme="minorHAnsi"/>
          <w:szCs w:val="22"/>
          <w:lang w:val="en-US"/>
        </w:rPr>
        <w:tab/>
        <w:t xml:space="preserve">  200mg/m2 Inf. (&gt; 30´)</w:t>
      </w:r>
    </w:p>
    <w:p w14:paraId="6F57B5DA" w14:textId="77777777" w:rsidR="00157A81" w:rsidRPr="006F4CF5" w:rsidRDefault="00157A81" w:rsidP="00157A81">
      <w:pPr>
        <w:spacing w:line="276" w:lineRule="auto"/>
        <w:jc w:val="both"/>
        <w:rPr>
          <w:rFonts w:asciiTheme="minorHAnsi" w:hAnsiTheme="minorHAnsi" w:cstheme="minorHAnsi"/>
          <w:szCs w:val="22"/>
          <w:lang w:val="en-GB"/>
        </w:rPr>
      </w:pPr>
      <w:r w:rsidRPr="004B04E6">
        <w:rPr>
          <w:rFonts w:asciiTheme="minorHAnsi" w:hAnsiTheme="minorHAnsi" w:cstheme="minorHAnsi"/>
          <w:szCs w:val="22"/>
          <w:lang w:val="en-US"/>
        </w:rPr>
        <w:tab/>
      </w:r>
      <w:r w:rsidRPr="004B04E6">
        <w:rPr>
          <w:rFonts w:asciiTheme="minorHAnsi" w:hAnsiTheme="minorHAnsi" w:cstheme="minorHAnsi"/>
          <w:szCs w:val="22"/>
          <w:lang w:val="en-US"/>
        </w:rPr>
        <w:tab/>
      </w:r>
      <w:r w:rsidRPr="004B04E6">
        <w:rPr>
          <w:rFonts w:asciiTheme="minorHAnsi" w:hAnsiTheme="minorHAnsi" w:cstheme="minorHAnsi"/>
          <w:szCs w:val="22"/>
          <w:lang w:val="en-US"/>
        </w:rPr>
        <w:tab/>
        <w:t>5-Fluorouracil</w:t>
      </w:r>
      <w:r w:rsidRPr="004B04E6">
        <w:rPr>
          <w:rFonts w:asciiTheme="minorHAnsi" w:hAnsiTheme="minorHAnsi" w:cstheme="minorHAnsi"/>
          <w:szCs w:val="22"/>
          <w:lang w:val="en-US"/>
        </w:rPr>
        <w:tab/>
        <w:t xml:space="preserve">2600mg/m2 Inf. </w:t>
      </w:r>
      <w:r w:rsidRPr="006F4CF5">
        <w:rPr>
          <w:rFonts w:asciiTheme="minorHAnsi" w:hAnsiTheme="minorHAnsi" w:cstheme="minorHAnsi"/>
          <w:szCs w:val="22"/>
          <w:lang w:val="en-GB"/>
        </w:rPr>
        <w:t>(24h)</w:t>
      </w:r>
    </w:p>
    <w:p w14:paraId="12E86DAD" w14:textId="77777777" w:rsidR="00157A81" w:rsidRPr="004B04E6" w:rsidRDefault="00157A81" w:rsidP="00157A81">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15</w:t>
      </w:r>
    </w:p>
    <w:p w14:paraId="79C43486" w14:textId="77777777" w:rsidR="00157A81" w:rsidRPr="000367E7" w:rsidRDefault="00157A81" w:rsidP="00157A81">
      <w:pPr>
        <w:spacing w:line="276" w:lineRule="auto"/>
        <w:jc w:val="both"/>
        <w:rPr>
          <w:rFonts w:asciiTheme="minorHAnsi" w:hAnsiTheme="minorHAnsi" w:cstheme="minorHAnsi"/>
          <w:b/>
          <w:szCs w:val="22"/>
          <w:lang w:val="de-DE"/>
        </w:rPr>
      </w:pPr>
    </w:p>
    <w:p w14:paraId="771FFF19" w14:textId="77777777" w:rsidR="00E9211B" w:rsidRPr="000367E7" w:rsidRDefault="00E9211B" w:rsidP="00E9211B">
      <w:pPr>
        <w:spacing w:line="276" w:lineRule="auto"/>
        <w:jc w:val="both"/>
        <w:rPr>
          <w:rFonts w:asciiTheme="minorHAnsi" w:hAnsiTheme="minorHAnsi" w:cstheme="minorHAnsi"/>
          <w:b/>
          <w:szCs w:val="22"/>
          <w:lang w:val="de-DE"/>
        </w:rPr>
      </w:pPr>
      <w:r w:rsidRPr="000367E7">
        <w:rPr>
          <w:rFonts w:asciiTheme="minorHAnsi" w:hAnsiTheme="minorHAnsi" w:cstheme="minorHAnsi"/>
          <w:b/>
          <w:szCs w:val="22"/>
          <w:lang w:val="de-DE"/>
        </w:rPr>
        <w:t xml:space="preserve">FLO </w:t>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r>
      <w:r w:rsidRPr="000367E7">
        <w:rPr>
          <w:rFonts w:asciiTheme="minorHAnsi" w:hAnsiTheme="minorHAnsi" w:cstheme="minorHAnsi"/>
          <w:b/>
          <w:szCs w:val="22"/>
          <w:lang w:val="de-DE"/>
        </w:rPr>
        <w:tab/>
        <w:t>Antiemese:</w:t>
      </w:r>
      <w:r w:rsidRPr="000367E7">
        <w:rPr>
          <w:rFonts w:asciiTheme="minorHAnsi" w:hAnsiTheme="minorHAnsi" w:cstheme="minorHAnsi"/>
          <w:b/>
          <w:szCs w:val="22"/>
          <w:lang w:val="de-DE"/>
        </w:rPr>
        <w:tab/>
        <w:t>Stufe 2</w:t>
      </w:r>
    </w:p>
    <w:p w14:paraId="218A5D31" w14:textId="77777777" w:rsidR="00E9211B" w:rsidRPr="00E9211B" w:rsidRDefault="00E9211B" w:rsidP="00E9211B">
      <w:pPr>
        <w:spacing w:line="276" w:lineRule="auto"/>
        <w:jc w:val="both"/>
        <w:rPr>
          <w:rFonts w:asciiTheme="minorHAnsi" w:hAnsiTheme="minorHAnsi" w:cstheme="minorHAnsi"/>
          <w:szCs w:val="22"/>
          <w:lang w:val="de-DE"/>
        </w:rPr>
      </w:pPr>
      <w:r w:rsidRPr="00E9211B">
        <w:rPr>
          <w:rFonts w:asciiTheme="minorHAnsi" w:hAnsiTheme="minorHAnsi" w:cstheme="minorHAnsi"/>
          <w:szCs w:val="22"/>
          <w:lang w:val="de-DE"/>
        </w:rPr>
        <w:t>Tag 1:</w:t>
      </w:r>
      <w:r w:rsidRPr="00E9211B">
        <w:rPr>
          <w:rFonts w:asciiTheme="minorHAnsi" w:hAnsiTheme="minorHAnsi" w:cstheme="minorHAnsi"/>
          <w:szCs w:val="22"/>
          <w:lang w:val="de-DE"/>
        </w:rPr>
        <w:tab/>
      </w:r>
      <w:r w:rsidRPr="00E9211B">
        <w:rPr>
          <w:rFonts w:asciiTheme="minorHAnsi" w:hAnsiTheme="minorHAnsi" w:cstheme="minorHAnsi"/>
          <w:szCs w:val="22"/>
          <w:lang w:val="de-DE"/>
        </w:rPr>
        <w:tab/>
      </w:r>
      <w:r w:rsidRPr="00E9211B">
        <w:rPr>
          <w:rFonts w:asciiTheme="minorHAnsi" w:hAnsiTheme="minorHAnsi" w:cstheme="minorHAnsi"/>
          <w:szCs w:val="22"/>
          <w:lang w:val="de-DE"/>
        </w:rPr>
        <w:tab/>
        <w:t>Oxaliplatin</w:t>
      </w:r>
      <w:r w:rsidRPr="00E9211B">
        <w:rPr>
          <w:rFonts w:asciiTheme="minorHAnsi" w:hAnsiTheme="minorHAnsi" w:cstheme="minorHAnsi"/>
          <w:szCs w:val="22"/>
          <w:lang w:val="de-DE"/>
        </w:rPr>
        <w:tab/>
        <w:t>85 mg/m2 iv</w:t>
      </w:r>
    </w:p>
    <w:p w14:paraId="5425E50F" w14:textId="77777777" w:rsidR="00E9211B" w:rsidRPr="00E9211B" w:rsidRDefault="00E9211B" w:rsidP="00E9211B">
      <w:pPr>
        <w:spacing w:line="276" w:lineRule="auto"/>
        <w:jc w:val="both"/>
        <w:rPr>
          <w:rFonts w:asciiTheme="minorHAnsi" w:hAnsiTheme="minorHAnsi" w:cstheme="minorHAnsi"/>
          <w:szCs w:val="22"/>
          <w:lang w:val="de-DE"/>
        </w:rPr>
      </w:pPr>
      <w:r w:rsidRPr="00E9211B">
        <w:rPr>
          <w:rFonts w:asciiTheme="minorHAnsi" w:hAnsiTheme="minorHAnsi" w:cstheme="minorHAnsi"/>
          <w:szCs w:val="22"/>
          <w:lang w:val="de-DE"/>
        </w:rPr>
        <w:tab/>
      </w:r>
      <w:r w:rsidRPr="00E9211B">
        <w:rPr>
          <w:rFonts w:asciiTheme="minorHAnsi" w:hAnsiTheme="minorHAnsi" w:cstheme="minorHAnsi"/>
          <w:szCs w:val="22"/>
          <w:lang w:val="de-DE"/>
        </w:rPr>
        <w:tab/>
      </w:r>
      <w:r w:rsidRPr="00E9211B">
        <w:rPr>
          <w:rFonts w:asciiTheme="minorHAnsi" w:hAnsiTheme="minorHAnsi" w:cstheme="minorHAnsi"/>
          <w:szCs w:val="22"/>
          <w:lang w:val="de-DE"/>
        </w:rPr>
        <w:tab/>
        <w:t>Leukovorin      200 mg/m2 iv</w:t>
      </w:r>
    </w:p>
    <w:p w14:paraId="4CD15C7F" w14:textId="77777777" w:rsidR="00E9211B" w:rsidRPr="00E9211B" w:rsidRDefault="00E9211B" w:rsidP="00E9211B">
      <w:pPr>
        <w:spacing w:line="276" w:lineRule="auto"/>
        <w:jc w:val="both"/>
        <w:rPr>
          <w:rFonts w:asciiTheme="minorHAnsi" w:hAnsiTheme="minorHAnsi" w:cstheme="minorHAnsi"/>
          <w:szCs w:val="22"/>
          <w:lang w:val="de-DE"/>
        </w:rPr>
      </w:pPr>
      <w:r w:rsidRPr="00E9211B">
        <w:rPr>
          <w:rFonts w:asciiTheme="minorHAnsi" w:hAnsiTheme="minorHAnsi" w:cstheme="minorHAnsi"/>
          <w:szCs w:val="22"/>
          <w:lang w:val="de-DE"/>
        </w:rPr>
        <w:tab/>
      </w:r>
      <w:r w:rsidRPr="00E9211B">
        <w:rPr>
          <w:rFonts w:asciiTheme="minorHAnsi" w:hAnsiTheme="minorHAnsi" w:cstheme="minorHAnsi"/>
          <w:szCs w:val="22"/>
          <w:lang w:val="de-DE"/>
        </w:rPr>
        <w:tab/>
      </w:r>
      <w:r w:rsidRPr="00E9211B">
        <w:rPr>
          <w:rFonts w:asciiTheme="minorHAnsi" w:hAnsiTheme="minorHAnsi" w:cstheme="minorHAnsi"/>
          <w:szCs w:val="22"/>
          <w:lang w:val="de-DE"/>
        </w:rPr>
        <w:tab/>
        <w:t xml:space="preserve">5-FU                2600 mg/m2 iv </w:t>
      </w:r>
      <w:r w:rsidR="000367E7">
        <w:rPr>
          <w:rFonts w:asciiTheme="minorHAnsi" w:hAnsiTheme="minorHAnsi" w:cstheme="minorHAnsi"/>
          <w:szCs w:val="22"/>
          <w:lang w:val="de-DE"/>
        </w:rPr>
        <w:t>(</w:t>
      </w:r>
      <w:r w:rsidRPr="00E9211B">
        <w:rPr>
          <w:rFonts w:asciiTheme="minorHAnsi" w:hAnsiTheme="minorHAnsi" w:cstheme="minorHAnsi"/>
          <w:szCs w:val="22"/>
          <w:lang w:val="de-DE"/>
        </w:rPr>
        <w:t>24 h</w:t>
      </w:r>
      <w:r w:rsidR="000367E7">
        <w:rPr>
          <w:rFonts w:asciiTheme="minorHAnsi" w:hAnsiTheme="minorHAnsi" w:cstheme="minorHAnsi"/>
          <w:szCs w:val="22"/>
          <w:lang w:val="de-DE"/>
        </w:rPr>
        <w:t>)</w:t>
      </w:r>
    </w:p>
    <w:p w14:paraId="16D64B22" w14:textId="77777777" w:rsidR="00E9211B" w:rsidRDefault="00E9211B" w:rsidP="00E9211B">
      <w:pPr>
        <w:spacing w:line="276" w:lineRule="auto"/>
        <w:jc w:val="both"/>
        <w:rPr>
          <w:rFonts w:asciiTheme="minorHAnsi" w:hAnsiTheme="minorHAnsi" w:cstheme="minorHAnsi"/>
          <w:szCs w:val="22"/>
          <w:lang w:val="de-DE"/>
        </w:rPr>
      </w:pPr>
      <w:r w:rsidRPr="00E9211B">
        <w:rPr>
          <w:rFonts w:asciiTheme="minorHAnsi" w:hAnsiTheme="minorHAnsi" w:cstheme="minorHAnsi"/>
          <w:szCs w:val="22"/>
          <w:lang w:val="de-DE"/>
        </w:rPr>
        <w:t>Wiederholung Tag 15</w:t>
      </w:r>
    </w:p>
    <w:p w14:paraId="360D0668" w14:textId="77777777" w:rsidR="00E9211B" w:rsidRPr="004B04E6" w:rsidRDefault="00E9211B" w:rsidP="00E9211B">
      <w:pPr>
        <w:spacing w:line="276" w:lineRule="auto"/>
        <w:jc w:val="both"/>
        <w:rPr>
          <w:rFonts w:asciiTheme="minorHAnsi" w:hAnsiTheme="minorHAnsi" w:cstheme="minorHAnsi"/>
          <w:szCs w:val="22"/>
          <w:lang w:val="de-DE"/>
        </w:rPr>
      </w:pPr>
    </w:p>
    <w:p w14:paraId="2CBBA052" w14:textId="77777777" w:rsidR="00157A81" w:rsidRPr="004B04E6" w:rsidRDefault="00157A81" w:rsidP="00157A81">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bei erhöhtem Toxizitätsrisiko:</w:t>
      </w:r>
    </w:p>
    <w:p w14:paraId="350229C7" w14:textId="77777777" w:rsidR="00157A81" w:rsidRPr="004B04E6" w:rsidRDefault="00157A81" w:rsidP="00157A81">
      <w:pPr>
        <w:spacing w:line="276" w:lineRule="auto"/>
        <w:jc w:val="both"/>
        <w:rPr>
          <w:rFonts w:asciiTheme="minorHAnsi" w:hAnsiTheme="minorHAnsi" w:cstheme="minorHAnsi"/>
          <w:b/>
          <w:szCs w:val="22"/>
          <w:lang w:val="de-DE"/>
        </w:rPr>
      </w:pPr>
      <w:r w:rsidRPr="004B04E6">
        <w:rPr>
          <w:rFonts w:asciiTheme="minorHAnsi" w:hAnsiTheme="minorHAnsi" w:cstheme="minorHAnsi"/>
          <w:b/>
          <w:szCs w:val="22"/>
          <w:lang w:val="de-DE"/>
        </w:rPr>
        <w:t>mFOLFOX 6</w:t>
      </w:r>
      <w:r w:rsidRPr="004B04E6">
        <w:rPr>
          <w:rFonts w:asciiTheme="minorHAnsi" w:hAnsiTheme="minorHAnsi" w:cstheme="minorHAnsi"/>
          <w:szCs w:val="22"/>
          <w:lang w:val="de-DE"/>
        </w:rPr>
        <w:tab/>
      </w:r>
      <w:r w:rsidR="000B5CC1">
        <w:rPr>
          <w:rFonts w:asciiTheme="minorHAnsi" w:hAnsiTheme="minorHAnsi" w:cstheme="minorHAnsi"/>
          <w:szCs w:val="22"/>
          <w:lang w:val="de-DE"/>
        </w:rPr>
        <w:t>Tag 1,15:</w:t>
      </w:r>
      <w:r w:rsidRPr="004B04E6">
        <w:rPr>
          <w:rFonts w:asciiTheme="minorHAnsi" w:hAnsiTheme="minorHAnsi" w:cstheme="minorHAnsi"/>
          <w:szCs w:val="22"/>
          <w:lang w:val="de-DE"/>
        </w:rPr>
        <w:tab/>
        <w:t>Oxaliplatin</w:t>
      </w:r>
      <w:r w:rsidRPr="004B04E6">
        <w:rPr>
          <w:rFonts w:asciiTheme="minorHAnsi" w:hAnsiTheme="minorHAnsi" w:cstheme="minorHAnsi"/>
          <w:szCs w:val="22"/>
          <w:lang w:val="de-DE"/>
        </w:rPr>
        <w:tab/>
        <w:t xml:space="preserve">  85 mg/m2 Inf. (120´)</w:t>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b/>
          <w:szCs w:val="22"/>
          <w:lang w:val="de-DE"/>
        </w:rPr>
        <w:t>Antiemese:</w:t>
      </w:r>
      <w:r w:rsidRPr="004B04E6">
        <w:rPr>
          <w:rFonts w:asciiTheme="minorHAnsi" w:hAnsiTheme="minorHAnsi" w:cstheme="minorHAnsi"/>
          <w:b/>
          <w:szCs w:val="22"/>
          <w:lang w:val="de-DE"/>
        </w:rPr>
        <w:tab/>
        <w:t>Stufe 2</w:t>
      </w:r>
    </w:p>
    <w:p w14:paraId="2F0995C7" w14:textId="77777777" w:rsidR="00157A81" w:rsidRPr="00C70581" w:rsidRDefault="000B5CC1" w:rsidP="00157A81">
      <w:pPr>
        <w:spacing w:line="276" w:lineRule="auto"/>
        <w:ind w:left="1416" w:firstLine="708"/>
        <w:jc w:val="both"/>
        <w:rPr>
          <w:rFonts w:asciiTheme="minorHAnsi" w:hAnsiTheme="minorHAnsi" w:cstheme="minorHAnsi"/>
          <w:szCs w:val="22"/>
          <w:lang w:val="en-GB"/>
        </w:rPr>
      </w:pPr>
      <w:r>
        <w:rPr>
          <w:rFonts w:asciiTheme="minorHAnsi" w:hAnsiTheme="minorHAnsi" w:cstheme="minorHAnsi"/>
          <w:szCs w:val="22"/>
          <w:lang w:val="de-DE"/>
        </w:rPr>
        <w:t xml:space="preserve">   </w:t>
      </w:r>
      <w:r>
        <w:rPr>
          <w:rFonts w:asciiTheme="minorHAnsi" w:hAnsiTheme="minorHAnsi" w:cstheme="minorHAnsi"/>
          <w:szCs w:val="22"/>
          <w:lang w:val="de-DE"/>
        </w:rPr>
        <w:tab/>
        <w:t xml:space="preserve"> </w:t>
      </w:r>
      <w:r w:rsidR="00157A81" w:rsidRPr="004B04E6">
        <w:rPr>
          <w:rFonts w:asciiTheme="minorHAnsi" w:hAnsiTheme="minorHAnsi" w:cstheme="minorHAnsi"/>
          <w:szCs w:val="22"/>
          <w:lang w:val="de-DE"/>
        </w:rPr>
        <w:t>Folinsäure</w:t>
      </w:r>
      <w:r w:rsidR="00157A81" w:rsidRPr="004B04E6">
        <w:rPr>
          <w:rFonts w:asciiTheme="minorHAnsi" w:hAnsiTheme="minorHAnsi" w:cstheme="minorHAnsi"/>
          <w:szCs w:val="22"/>
          <w:lang w:val="de-DE"/>
        </w:rPr>
        <w:tab/>
        <w:t xml:space="preserve">400 mg/m2 Inf. </w:t>
      </w:r>
      <w:r w:rsidR="00157A81" w:rsidRPr="00C70581">
        <w:rPr>
          <w:rFonts w:asciiTheme="minorHAnsi" w:hAnsiTheme="minorHAnsi" w:cstheme="minorHAnsi"/>
          <w:szCs w:val="22"/>
          <w:lang w:val="en-GB"/>
        </w:rPr>
        <w:t>(120´)</w:t>
      </w:r>
    </w:p>
    <w:p w14:paraId="1DC3CF02" w14:textId="77777777" w:rsidR="00A570A0" w:rsidRPr="00C70581" w:rsidRDefault="000B5CC1" w:rsidP="00A570A0">
      <w:pPr>
        <w:spacing w:line="276" w:lineRule="auto"/>
        <w:jc w:val="both"/>
        <w:rPr>
          <w:rFonts w:asciiTheme="minorHAnsi" w:hAnsiTheme="minorHAnsi" w:cstheme="minorHAnsi"/>
          <w:szCs w:val="22"/>
          <w:lang w:val="en-GB"/>
        </w:rPr>
      </w:pPr>
      <w:r w:rsidRPr="00C70581">
        <w:rPr>
          <w:rFonts w:asciiTheme="minorHAnsi" w:hAnsiTheme="minorHAnsi" w:cstheme="minorHAnsi"/>
          <w:szCs w:val="22"/>
          <w:lang w:val="en-GB"/>
        </w:rPr>
        <w:t xml:space="preserve">                                       </w:t>
      </w:r>
      <w:r w:rsidRPr="00C70581">
        <w:rPr>
          <w:rFonts w:asciiTheme="minorHAnsi" w:hAnsiTheme="minorHAnsi" w:cstheme="minorHAnsi"/>
          <w:szCs w:val="22"/>
          <w:lang w:val="en-GB"/>
        </w:rPr>
        <w:tab/>
      </w:r>
      <w:r w:rsidRPr="00C70581">
        <w:rPr>
          <w:rFonts w:asciiTheme="minorHAnsi" w:hAnsiTheme="minorHAnsi" w:cstheme="minorHAnsi"/>
          <w:szCs w:val="22"/>
          <w:lang w:val="en-GB"/>
        </w:rPr>
        <w:tab/>
        <w:t xml:space="preserve">5- </w:t>
      </w:r>
      <w:r w:rsidR="00A570A0" w:rsidRPr="00C70581">
        <w:rPr>
          <w:rFonts w:asciiTheme="minorHAnsi" w:hAnsiTheme="minorHAnsi" w:cstheme="minorHAnsi"/>
          <w:szCs w:val="22"/>
          <w:lang w:val="en-GB"/>
        </w:rPr>
        <w:t xml:space="preserve">Fluorouracil 400 mg/ m² </w:t>
      </w:r>
      <w:r w:rsidRPr="00C70581">
        <w:rPr>
          <w:rFonts w:asciiTheme="minorHAnsi" w:hAnsiTheme="minorHAnsi" w:cstheme="minorHAnsi"/>
          <w:szCs w:val="22"/>
          <w:lang w:val="en-GB"/>
        </w:rPr>
        <w:t>(Kurzinfusion)</w:t>
      </w:r>
    </w:p>
    <w:p w14:paraId="7BE93FC9" w14:textId="77777777" w:rsidR="00157A81" w:rsidRPr="00C70581" w:rsidRDefault="00157A81" w:rsidP="00157A81">
      <w:pPr>
        <w:spacing w:line="276" w:lineRule="auto"/>
        <w:jc w:val="both"/>
        <w:rPr>
          <w:rFonts w:asciiTheme="minorHAnsi" w:hAnsiTheme="minorHAnsi" w:cstheme="minorHAnsi"/>
          <w:szCs w:val="22"/>
          <w:lang w:val="en-GB"/>
        </w:rPr>
      </w:pPr>
      <w:r w:rsidRPr="00C70581">
        <w:rPr>
          <w:rFonts w:asciiTheme="minorHAnsi" w:hAnsiTheme="minorHAnsi" w:cstheme="minorHAnsi"/>
          <w:szCs w:val="22"/>
          <w:lang w:val="en-GB"/>
        </w:rPr>
        <w:tab/>
      </w:r>
      <w:r w:rsidRPr="00C70581">
        <w:rPr>
          <w:rFonts w:asciiTheme="minorHAnsi" w:hAnsiTheme="minorHAnsi" w:cstheme="minorHAnsi"/>
          <w:szCs w:val="22"/>
          <w:lang w:val="en-GB"/>
        </w:rPr>
        <w:tab/>
      </w:r>
      <w:r w:rsidRPr="00C70581">
        <w:rPr>
          <w:rFonts w:asciiTheme="minorHAnsi" w:hAnsiTheme="minorHAnsi" w:cstheme="minorHAnsi"/>
          <w:szCs w:val="22"/>
          <w:lang w:val="en-GB"/>
        </w:rPr>
        <w:tab/>
      </w:r>
      <w:r w:rsidR="000B5CC1" w:rsidRPr="00C70581">
        <w:rPr>
          <w:rFonts w:asciiTheme="minorHAnsi" w:hAnsiTheme="minorHAnsi" w:cstheme="minorHAnsi"/>
          <w:szCs w:val="22"/>
          <w:lang w:val="en-GB"/>
        </w:rPr>
        <w:tab/>
      </w:r>
      <w:r w:rsidRPr="00C70581">
        <w:rPr>
          <w:rFonts w:asciiTheme="minorHAnsi" w:hAnsiTheme="minorHAnsi" w:cstheme="minorHAnsi"/>
          <w:szCs w:val="22"/>
          <w:lang w:val="en-GB"/>
        </w:rPr>
        <w:t>5-Fluorouracil  2400 mg/m2 Inf. (4</w:t>
      </w:r>
      <w:r w:rsidR="000B5CC1" w:rsidRPr="00C70581">
        <w:rPr>
          <w:rFonts w:asciiTheme="minorHAnsi" w:hAnsiTheme="minorHAnsi" w:cstheme="minorHAnsi"/>
          <w:szCs w:val="22"/>
          <w:lang w:val="en-GB"/>
        </w:rPr>
        <w:t>6</w:t>
      </w:r>
      <w:r w:rsidRPr="00C70581">
        <w:rPr>
          <w:rFonts w:asciiTheme="minorHAnsi" w:hAnsiTheme="minorHAnsi" w:cstheme="minorHAnsi"/>
          <w:szCs w:val="22"/>
          <w:lang w:val="en-GB"/>
        </w:rPr>
        <w:t xml:space="preserve"> h)</w:t>
      </w:r>
    </w:p>
    <w:p w14:paraId="3E410DD6" w14:textId="77777777" w:rsidR="008F75CE" w:rsidRDefault="000B5CC1" w:rsidP="008F75CE">
      <w:pPr>
        <w:spacing w:line="276" w:lineRule="auto"/>
        <w:jc w:val="both"/>
        <w:rPr>
          <w:rFonts w:asciiTheme="minorHAnsi" w:hAnsiTheme="minorHAnsi" w:cstheme="minorHAnsi"/>
          <w:szCs w:val="22"/>
          <w:lang w:val="de-DE"/>
        </w:rPr>
      </w:pPr>
      <w:r w:rsidRPr="000B5CC1">
        <w:rPr>
          <w:rFonts w:asciiTheme="minorHAnsi" w:hAnsiTheme="minorHAnsi" w:cstheme="minorHAnsi"/>
          <w:szCs w:val="22"/>
          <w:lang w:val="de-DE"/>
        </w:rPr>
        <w:t>Wiederholung Tag 28</w:t>
      </w:r>
    </w:p>
    <w:p w14:paraId="60BCA27B" w14:textId="77777777" w:rsidR="00E9211B" w:rsidRDefault="00E9211B" w:rsidP="008F75CE">
      <w:pPr>
        <w:spacing w:line="276" w:lineRule="auto"/>
        <w:jc w:val="both"/>
        <w:rPr>
          <w:rFonts w:asciiTheme="minorHAnsi" w:hAnsiTheme="minorHAnsi" w:cstheme="minorHAnsi"/>
          <w:szCs w:val="22"/>
          <w:lang w:val="de-DE"/>
        </w:rPr>
      </w:pPr>
    </w:p>
    <w:p w14:paraId="3FB23D6C" w14:textId="77777777" w:rsidR="00E9211B" w:rsidRPr="000B5CC1" w:rsidRDefault="00E9211B" w:rsidP="008F75CE">
      <w:pPr>
        <w:spacing w:line="276" w:lineRule="auto"/>
        <w:jc w:val="both"/>
        <w:rPr>
          <w:rFonts w:asciiTheme="minorHAnsi" w:hAnsiTheme="minorHAnsi" w:cstheme="minorHAnsi"/>
          <w:szCs w:val="22"/>
          <w:lang w:val="de-DE"/>
        </w:rPr>
      </w:pPr>
    </w:p>
    <w:p w14:paraId="33EB31ED" w14:textId="77777777" w:rsidR="008F75CE" w:rsidRPr="00C70581" w:rsidRDefault="008F75CE" w:rsidP="008F75CE">
      <w:pPr>
        <w:spacing w:line="276" w:lineRule="auto"/>
        <w:jc w:val="both"/>
        <w:rPr>
          <w:rFonts w:asciiTheme="minorHAnsi" w:hAnsiTheme="minorHAnsi" w:cstheme="minorHAnsi"/>
          <w:szCs w:val="22"/>
        </w:rPr>
      </w:pPr>
      <w:r w:rsidRPr="00C70581">
        <w:rPr>
          <w:rFonts w:asciiTheme="minorHAnsi" w:hAnsiTheme="minorHAnsi" w:cstheme="minorHAnsi"/>
          <w:b/>
          <w:szCs w:val="22"/>
        </w:rPr>
        <w:lastRenderedPageBreak/>
        <w:t>EOX</w:t>
      </w:r>
      <w:r w:rsidRPr="00C70581">
        <w:rPr>
          <w:rFonts w:asciiTheme="minorHAnsi" w:hAnsiTheme="minorHAnsi" w:cstheme="minorHAnsi"/>
          <w:szCs w:val="22"/>
        </w:rPr>
        <w:t xml:space="preserve"> (neo-) adjuvant</w:t>
      </w:r>
      <w:r w:rsidRPr="00C70581">
        <w:rPr>
          <w:rFonts w:asciiTheme="minorHAnsi" w:hAnsiTheme="minorHAnsi" w:cstheme="minorHAnsi"/>
          <w:szCs w:val="22"/>
        </w:rPr>
        <w:tab/>
      </w:r>
      <w:r w:rsidRPr="00C70581">
        <w:rPr>
          <w:rFonts w:asciiTheme="minorHAnsi" w:hAnsiTheme="minorHAnsi" w:cstheme="minorHAnsi"/>
          <w:szCs w:val="22"/>
        </w:rPr>
        <w:tab/>
      </w:r>
      <w:r w:rsidRPr="00C70581">
        <w:rPr>
          <w:rFonts w:asciiTheme="minorHAnsi" w:hAnsiTheme="minorHAnsi" w:cstheme="minorHAnsi"/>
          <w:szCs w:val="22"/>
        </w:rPr>
        <w:tab/>
      </w:r>
      <w:r w:rsidRPr="00C70581">
        <w:rPr>
          <w:rFonts w:asciiTheme="minorHAnsi" w:hAnsiTheme="minorHAnsi" w:cstheme="minorHAnsi"/>
          <w:szCs w:val="22"/>
        </w:rPr>
        <w:tab/>
      </w:r>
      <w:r w:rsidRPr="00C70581">
        <w:rPr>
          <w:rFonts w:asciiTheme="minorHAnsi" w:hAnsiTheme="minorHAnsi" w:cstheme="minorHAnsi"/>
          <w:szCs w:val="22"/>
        </w:rPr>
        <w:tab/>
      </w:r>
      <w:r w:rsidRPr="00C70581">
        <w:rPr>
          <w:rFonts w:asciiTheme="minorHAnsi" w:hAnsiTheme="minorHAnsi" w:cstheme="minorHAnsi"/>
          <w:szCs w:val="22"/>
        </w:rPr>
        <w:tab/>
      </w:r>
      <w:r w:rsidR="00E9211B" w:rsidRPr="00C70581">
        <w:rPr>
          <w:rFonts w:asciiTheme="minorHAnsi" w:hAnsiTheme="minorHAnsi" w:cstheme="minorHAnsi"/>
          <w:szCs w:val="22"/>
        </w:rPr>
        <w:tab/>
      </w:r>
      <w:r w:rsidRPr="00C70581">
        <w:rPr>
          <w:rFonts w:asciiTheme="minorHAnsi" w:hAnsiTheme="minorHAnsi" w:cstheme="minorHAnsi"/>
          <w:szCs w:val="22"/>
        </w:rPr>
        <w:tab/>
      </w:r>
      <w:r w:rsidRPr="00C70581">
        <w:rPr>
          <w:rFonts w:asciiTheme="minorHAnsi" w:hAnsiTheme="minorHAnsi" w:cstheme="minorHAnsi"/>
          <w:b/>
          <w:szCs w:val="22"/>
        </w:rPr>
        <w:t>Antiemese:</w:t>
      </w:r>
      <w:r w:rsidRPr="00C70581">
        <w:rPr>
          <w:rFonts w:asciiTheme="minorHAnsi" w:hAnsiTheme="minorHAnsi" w:cstheme="minorHAnsi"/>
          <w:b/>
          <w:szCs w:val="22"/>
        </w:rPr>
        <w:tab/>
        <w:t>Stufe 2</w:t>
      </w:r>
    </w:p>
    <w:p w14:paraId="60E714D5" w14:textId="77777777" w:rsidR="008F75CE" w:rsidRPr="004B04E6" w:rsidRDefault="008F75CE" w:rsidP="008F75CE">
      <w:pPr>
        <w:spacing w:line="276" w:lineRule="auto"/>
        <w:jc w:val="both"/>
        <w:rPr>
          <w:rFonts w:asciiTheme="minorHAnsi" w:hAnsiTheme="minorHAnsi" w:cstheme="minorHAnsi"/>
          <w:szCs w:val="22"/>
        </w:rPr>
      </w:pPr>
      <w:r w:rsidRPr="004B04E6">
        <w:rPr>
          <w:rFonts w:asciiTheme="minorHAnsi" w:hAnsiTheme="minorHAnsi" w:cstheme="minorHAnsi"/>
          <w:szCs w:val="22"/>
        </w:rPr>
        <w:t>Tag 1:</w:t>
      </w:r>
      <w:r w:rsidRPr="004B04E6">
        <w:rPr>
          <w:rFonts w:asciiTheme="minorHAnsi" w:hAnsiTheme="minorHAnsi" w:cstheme="minorHAnsi"/>
          <w:szCs w:val="22"/>
        </w:rPr>
        <w:tab/>
      </w:r>
      <w:r w:rsidRPr="004B04E6">
        <w:rPr>
          <w:rFonts w:asciiTheme="minorHAnsi" w:hAnsiTheme="minorHAnsi" w:cstheme="minorHAnsi"/>
          <w:szCs w:val="22"/>
        </w:rPr>
        <w:tab/>
      </w:r>
      <w:r w:rsidRPr="004B04E6">
        <w:rPr>
          <w:rFonts w:asciiTheme="minorHAnsi" w:hAnsiTheme="minorHAnsi" w:cstheme="minorHAnsi"/>
          <w:szCs w:val="22"/>
        </w:rPr>
        <w:tab/>
        <w:t xml:space="preserve">Epirubicin </w:t>
      </w:r>
      <w:r w:rsidRPr="004B04E6">
        <w:rPr>
          <w:rFonts w:asciiTheme="minorHAnsi" w:hAnsiTheme="minorHAnsi" w:cstheme="minorHAnsi"/>
          <w:szCs w:val="22"/>
        </w:rPr>
        <w:tab/>
        <w:t xml:space="preserve">  50 mg/m2 iv</w:t>
      </w:r>
    </w:p>
    <w:p w14:paraId="1C171103" w14:textId="77777777" w:rsidR="008F75CE" w:rsidRPr="004B04E6" w:rsidRDefault="008F75CE" w:rsidP="008F75CE">
      <w:pPr>
        <w:spacing w:line="276" w:lineRule="auto"/>
        <w:jc w:val="both"/>
        <w:rPr>
          <w:rFonts w:asciiTheme="minorHAnsi" w:hAnsiTheme="minorHAnsi" w:cstheme="minorHAnsi"/>
          <w:szCs w:val="22"/>
        </w:rPr>
      </w:pPr>
      <w:r w:rsidRPr="004B04E6">
        <w:rPr>
          <w:rFonts w:asciiTheme="minorHAnsi" w:hAnsiTheme="minorHAnsi" w:cstheme="minorHAnsi"/>
          <w:szCs w:val="22"/>
        </w:rPr>
        <w:tab/>
      </w:r>
      <w:r w:rsidRPr="004B04E6">
        <w:rPr>
          <w:rFonts w:asciiTheme="minorHAnsi" w:hAnsiTheme="minorHAnsi" w:cstheme="minorHAnsi"/>
          <w:szCs w:val="22"/>
        </w:rPr>
        <w:tab/>
      </w:r>
      <w:r w:rsidRPr="004B04E6">
        <w:rPr>
          <w:rFonts w:asciiTheme="minorHAnsi" w:hAnsiTheme="minorHAnsi" w:cstheme="minorHAnsi"/>
          <w:szCs w:val="22"/>
        </w:rPr>
        <w:tab/>
        <w:t xml:space="preserve">Oxaliplatin </w:t>
      </w:r>
      <w:r w:rsidRPr="004B04E6">
        <w:rPr>
          <w:rFonts w:asciiTheme="minorHAnsi" w:hAnsiTheme="minorHAnsi" w:cstheme="minorHAnsi"/>
          <w:szCs w:val="22"/>
        </w:rPr>
        <w:tab/>
        <w:t>130 mg/m2 iv</w:t>
      </w:r>
    </w:p>
    <w:p w14:paraId="3BF46D91" w14:textId="77777777" w:rsidR="000B5CC1" w:rsidRDefault="008F75CE" w:rsidP="008F75CE">
      <w:pPr>
        <w:spacing w:line="276" w:lineRule="auto"/>
        <w:jc w:val="both"/>
        <w:rPr>
          <w:rFonts w:asciiTheme="minorHAnsi" w:hAnsiTheme="minorHAnsi" w:cstheme="minorHAnsi"/>
          <w:szCs w:val="22"/>
        </w:rPr>
      </w:pPr>
      <w:r w:rsidRPr="004B04E6">
        <w:rPr>
          <w:rFonts w:asciiTheme="minorHAnsi" w:hAnsiTheme="minorHAnsi" w:cstheme="minorHAnsi"/>
          <w:szCs w:val="22"/>
        </w:rPr>
        <w:t>Tag 1-21:</w:t>
      </w:r>
      <w:r w:rsidRPr="004B04E6">
        <w:rPr>
          <w:rFonts w:asciiTheme="minorHAnsi" w:hAnsiTheme="minorHAnsi" w:cstheme="minorHAnsi"/>
          <w:szCs w:val="22"/>
        </w:rPr>
        <w:tab/>
      </w:r>
      <w:r w:rsidRPr="004B04E6">
        <w:rPr>
          <w:rFonts w:asciiTheme="minorHAnsi" w:hAnsiTheme="minorHAnsi" w:cstheme="minorHAnsi"/>
          <w:szCs w:val="22"/>
        </w:rPr>
        <w:tab/>
        <w:t xml:space="preserve">Capecitabine  </w:t>
      </w:r>
      <w:r w:rsidR="000E0465" w:rsidRPr="004B04E6">
        <w:rPr>
          <w:rFonts w:asciiTheme="minorHAnsi" w:hAnsiTheme="minorHAnsi" w:cstheme="minorHAnsi"/>
          <w:szCs w:val="22"/>
        </w:rPr>
        <w:tab/>
      </w:r>
      <w:r w:rsidRPr="004B04E6">
        <w:rPr>
          <w:rFonts w:asciiTheme="minorHAnsi" w:hAnsiTheme="minorHAnsi" w:cstheme="minorHAnsi"/>
          <w:szCs w:val="22"/>
        </w:rPr>
        <w:t>625 mg/m2 po 2 x tägl.</w:t>
      </w:r>
    </w:p>
    <w:p w14:paraId="2B1C2679" w14:textId="77777777" w:rsidR="008F75CE"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22</w:t>
      </w:r>
    </w:p>
    <w:p w14:paraId="71FCBEC7" w14:textId="77777777" w:rsidR="000B5CC1" w:rsidRPr="000B5CC1" w:rsidRDefault="000B5CC1" w:rsidP="008F75CE">
      <w:pPr>
        <w:spacing w:line="276" w:lineRule="auto"/>
        <w:jc w:val="both"/>
        <w:rPr>
          <w:rFonts w:asciiTheme="minorHAnsi" w:hAnsiTheme="minorHAnsi" w:cstheme="minorHAnsi"/>
          <w:szCs w:val="22"/>
        </w:rPr>
      </w:pPr>
    </w:p>
    <w:p w14:paraId="082FDBCC"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b/>
          <w:szCs w:val="22"/>
          <w:lang w:val="de-DE"/>
        </w:rPr>
        <w:t>CX</w:t>
      </w:r>
      <w:r w:rsidRPr="004B04E6">
        <w:rPr>
          <w:rFonts w:asciiTheme="minorHAnsi" w:hAnsiTheme="minorHAnsi" w:cstheme="minorHAnsi"/>
          <w:szCs w:val="22"/>
          <w:lang w:val="de-DE"/>
        </w:rPr>
        <w:t xml:space="preserve"> neoadjuvant (bei Kardiomyopathie)</w:t>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00985801">
        <w:rPr>
          <w:rFonts w:asciiTheme="minorHAnsi" w:hAnsiTheme="minorHAnsi" w:cstheme="minorHAnsi"/>
          <w:szCs w:val="22"/>
          <w:lang w:val="de-DE"/>
        </w:rPr>
        <w:tab/>
      </w:r>
      <w:r w:rsidRPr="004B04E6">
        <w:rPr>
          <w:rFonts w:asciiTheme="minorHAnsi" w:hAnsiTheme="minorHAnsi" w:cstheme="minorHAnsi"/>
          <w:b/>
          <w:szCs w:val="22"/>
          <w:lang w:val="de-DE"/>
        </w:rPr>
        <w:t>Antiemese:</w:t>
      </w:r>
      <w:r w:rsidRPr="004B04E6">
        <w:rPr>
          <w:rFonts w:asciiTheme="minorHAnsi" w:hAnsiTheme="minorHAnsi" w:cstheme="minorHAnsi"/>
          <w:b/>
          <w:szCs w:val="22"/>
          <w:lang w:val="de-DE"/>
        </w:rPr>
        <w:tab/>
        <w:t>Stufe 3</w:t>
      </w:r>
      <w:r w:rsidRPr="004B04E6">
        <w:rPr>
          <w:rFonts w:asciiTheme="minorHAnsi" w:hAnsiTheme="minorHAnsi" w:cstheme="minorHAnsi"/>
          <w:szCs w:val="22"/>
          <w:lang w:val="de-DE"/>
        </w:rPr>
        <w:tab/>
      </w:r>
    </w:p>
    <w:p w14:paraId="2F0FCC32"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w:t>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t>Cisplatin</w:t>
      </w:r>
      <w:r w:rsidRPr="004B04E6">
        <w:rPr>
          <w:rFonts w:asciiTheme="minorHAnsi" w:hAnsiTheme="minorHAnsi" w:cstheme="minorHAnsi"/>
          <w:szCs w:val="22"/>
          <w:lang w:val="de-DE"/>
        </w:rPr>
        <w:tab/>
        <w:t xml:space="preserve">   80 mg/m2 iv</w:t>
      </w:r>
    </w:p>
    <w:p w14:paraId="0C195EA7"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1-14:</w:t>
      </w:r>
      <w:r w:rsidRPr="004B04E6">
        <w:rPr>
          <w:rFonts w:asciiTheme="minorHAnsi" w:hAnsiTheme="minorHAnsi" w:cstheme="minorHAnsi"/>
          <w:szCs w:val="22"/>
          <w:lang w:val="de-DE"/>
        </w:rPr>
        <w:tab/>
      </w:r>
      <w:r w:rsidRPr="004B04E6">
        <w:rPr>
          <w:rFonts w:asciiTheme="minorHAnsi" w:hAnsiTheme="minorHAnsi" w:cstheme="minorHAnsi"/>
          <w:szCs w:val="22"/>
          <w:lang w:val="de-DE"/>
        </w:rPr>
        <w:tab/>
        <w:t xml:space="preserve">Capecitabine </w:t>
      </w:r>
      <w:r w:rsidR="000E0465" w:rsidRPr="004B04E6">
        <w:rPr>
          <w:rFonts w:asciiTheme="minorHAnsi" w:hAnsiTheme="minorHAnsi" w:cstheme="minorHAnsi"/>
          <w:szCs w:val="22"/>
          <w:lang w:val="de-DE"/>
        </w:rPr>
        <w:t xml:space="preserve">   </w:t>
      </w:r>
      <w:r w:rsidRPr="004B04E6">
        <w:rPr>
          <w:rFonts w:asciiTheme="minorHAnsi" w:hAnsiTheme="minorHAnsi" w:cstheme="minorHAnsi"/>
          <w:szCs w:val="22"/>
          <w:lang w:val="de-DE"/>
        </w:rPr>
        <w:t>1000 mg/m2 po 2 x tägl.</w:t>
      </w:r>
    </w:p>
    <w:p w14:paraId="4450E0E5"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22</w:t>
      </w:r>
    </w:p>
    <w:p w14:paraId="6DD07BD1" w14:textId="77777777" w:rsidR="008F75CE" w:rsidRPr="004B04E6" w:rsidRDefault="008F75CE" w:rsidP="008F75CE">
      <w:pPr>
        <w:spacing w:line="276" w:lineRule="auto"/>
        <w:jc w:val="both"/>
        <w:rPr>
          <w:rFonts w:asciiTheme="minorHAnsi" w:hAnsiTheme="minorHAnsi" w:cstheme="minorHAnsi"/>
          <w:szCs w:val="22"/>
          <w:lang w:val="de-DE"/>
        </w:rPr>
      </w:pPr>
    </w:p>
    <w:p w14:paraId="722AFDD4" w14:textId="77777777" w:rsidR="00157A81" w:rsidRPr="00DB0A82" w:rsidRDefault="00157A81" w:rsidP="008F75CE">
      <w:pPr>
        <w:spacing w:line="276" w:lineRule="auto"/>
        <w:jc w:val="both"/>
        <w:rPr>
          <w:rFonts w:asciiTheme="minorHAnsi" w:hAnsiTheme="minorHAnsi" w:cstheme="minorHAnsi"/>
          <w:b/>
          <w:sz w:val="28"/>
          <w:szCs w:val="28"/>
          <w:lang w:val="de-DE"/>
        </w:rPr>
      </w:pPr>
    </w:p>
    <w:p w14:paraId="7658A66C" w14:textId="77777777" w:rsidR="008F75CE" w:rsidRPr="0025500F" w:rsidRDefault="008F75CE" w:rsidP="008F75CE">
      <w:pPr>
        <w:spacing w:line="276" w:lineRule="auto"/>
        <w:jc w:val="both"/>
        <w:rPr>
          <w:rFonts w:asciiTheme="minorHAnsi" w:hAnsiTheme="minorHAnsi" w:cstheme="minorHAnsi"/>
          <w:b/>
          <w:sz w:val="24"/>
          <w:szCs w:val="24"/>
          <w:lang w:val="en-US"/>
        </w:rPr>
      </w:pPr>
      <w:r w:rsidRPr="0025500F">
        <w:rPr>
          <w:rFonts w:asciiTheme="minorHAnsi" w:hAnsiTheme="minorHAnsi" w:cstheme="minorHAnsi"/>
          <w:b/>
          <w:sz w:val="24"/>
          <w:szCs w:val="24"/>
          <w:lang w:val="en-US"/>
        </w:rPr>
        <w:t>Adjuvant (postop. nach Akut-OP)</w:t>
      </w:r>
    </w:p>
    <w:p w14:paraId="41F5798A" w14:textId="77777777" w:rsidR="008F75CE" w:rsidRPr="004B04E6" w:rsidRDefault="00DE4C54" w:rsidP="008F75CE">
      <w:pPr>
        <w:spacing w:line="276" w:lineRule="auto"/>
        <w:jc w:val="both"/>
        <w:rPr>
          <w:rFonts w:asciiTheme="minorHAnsi" w:hAnsiTheme="minorHAnsi" w:cstheme="minorHAnsi"/>
          <w:szCs w:val="22"/>
          <w:lang w:val="de-DE"/>
        </w:rPr>
      </w:pPr>
      <w:r>
        <w:rPr>
          <w:rFonts w:asciiTheme="minorHAnsi" w:hAnsiTheme="minorHAnsi" w:cstheme="minorHAnsi"/>
          <w:b/>
          <w:szCs w:val="22"/>
          <w:lang w:val="de-DE"/>
        </w:rPr>
        <w:t>Cap</w:t>
      </w:r>
      <w:r w:rsidR="008F75CE" w:rsidRPr="004B04E6">
        <w:rPr>
          <w:rFonts w:asciiTheme="minorHAnsi" w:hAnsiTheme="minorHAnsi" w:cstheme="minorHAnsi"/>
          <w:b/>
          <w:szCs w:val="22"/>
          <w:lang w:val="de-DE"/>
        </w:rPr>
        <w:t>Ox</w:t>
      </w:r>
      <w:r w:rsidR="008F75CE" w:rsidRPr="004B04E6">
        <w:rPr>
          <w:rFonts w:asciiTheme="minorHAnsi" w:hAnsiTheme="minorHAnsi" w:cstheme="minorHAnsi"/>
          <w:szCs w:val="22"/>
          <w:lang w:val="de-DE"/>
        </w:rPr>
        <w:t xml:space="preserve"> (alternativ zu Cx)</w:t>
      </w:r>
      <w:r w:rsidR="008F75CE" w:rsidRPr="004B04E6">
        <w:rPr>
          <w:rFonts w:asciiTheme="minorHAnsi" w:hAnsiTheme="minorHAnsi" w:cstheme="minorHAnsi"/>
          <w:szCs w:val="22"/>
          <w:lang w:val="de-DE"/>
        </w:rPr>
        <w:tab/>
      </w:r>
      <w:r w:rsidR="008F75CE" w:rsidRPr="004B04E6">
        <w:rPr>
          <w:rFonts w:asciiTheme="minorHAnsi" w:hAnsiTheme="minorHAnsi" w:cstheme="minorHAnsi"/>
          <w:szCs w:val="22"/>
          <w:lang w:val="de-DE"/>
        </w:rPr>
        <w:tab/>
      </w:r>
      <w:r w:rsidR="008F75CE" w:rsidRPr="004B04E6">
        <w:rPr>
          <w:rFonts w:asciiTheme="minorHAnsi" w:hAnsiTheme="minorHAnsi" w:cstheme="minorHAnsi"/>
          <w:szCs w:val="22"/>
          <w:lang w:val="de-DE"/>
        </w:rPr>
        <w:tab/>
      </w:r>
      <w:r w:rsidR="008F75CE" w:rsidRPr="004B04E6">
        <w:rPr>
          <w:rFonts w:asciiTheme="minorHAnsi" w:hAnsiTheme="minorHAnsi" w:cstheme="minorHAnsi"/>
          <w:szCs w:val="22"/>
          <w:lang w:val="de-DE"/>
        </w:rPr>
        <w:tab/>
      </w:r>
      <w:r w:rsidR="008F75CE" w:rsidRPr="004B04E6">
        <w:rPr>
          <w:rFonts w:asciiTheme="minorHAnsi" w:hAnsiTheme="minorHAnsi" w:cstheme="minorHAnsi"/>
          <w:szCs w:val="22"/>
          <w:lang w:val="de-DE"/>
        </w:rPr>
        <w:tab/>
      </w:r>
      <w:r w:rsidR="008F75CE" w:rsidRPr="004B04E6">
        <w:rPr>
          <w:rFonts w:asciiTheme="minorHAnsi" w:hAnsiTheme="minorHAnsi" w:cstheme="minorHAnsi"/>
          <w:szCs w:val="22"/>
          <w:lang w:val="de-DE"/>
        </w:rPr>
        <w:tab/>
      </w:r>
      <w:r w:rsidR="008F75CE" w:rsidRPr="004B04E6">
        <w:rPr>
          <w:rFonts w:asciiTheme="minorHAnsi" w:hAnsiTheme="minorHAnsi" w:cstheme="minorHAnsi"/>
          <w:szCs w:val="22"/>
          <w:lang w:val="de-DE"/>
        </w:rPr>
        <w:tab/>
      </w:r>
      <w:r w:rsidR="008F75CE" w:rsidRPr="004B04E6">
        <w:rPr>
          <w:rFonts w:asciiTheme="minorHAnsi" w:hAnsiTheme="minorHAnsi" w:cstheme="minorHAnsi"/>
          <w:b/>
          <w:szCs w:val="22"/>
          <w:lang w:val="de-DE"/>
        </w:rPr>
        <w:t>Antiemese:</w:t>
      </w:r>
      <w:r w:rsidR="008F75CE" w:rsidRPr="004B04E6">
        <w:rPr>
          <w:rFonts w:asciiTheme="minorHAnsi" w:hAnsiTheme="minorHAnsi" w:cstheme="minorHAnsi"/>
          <w:b/>
          <w:szCs w:val="22"/>
          <w:lang w:val="de-DE"/>
        </w:rPr>
        <w:tab/>
        <w:t>Stufe 2</w:t>
      </w:r>
    </w:p>
    <w:p w14:paraId="01448A2A"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w:t>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t>Oxaliplatin</w:t>
      </w:r>
      <w:r w:rsidRPr="004B04E6">
        <w:rPr>
          <w:rFonts w:asciiTheme="minorHAnsi" w:hAnsiTheme="minorHAnsi" w:cstheme="minorHAnsi"/>
          <w:szCs w:val="22"/>
          <w:lang w:val="de-DE"/>
        </w:rPr>
        <w:tab/>
        <w:t xml:space="preserve">   130mg/m2 iv</w:t>
      </w:r>
    </w:p>
    <w:p w14:paraId="3D75175E"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1-14:</w:t>
      </w:r>
      <w:r w:rsidRPr="004B04E6">
        <w:rPr>
          <w:rFonts w:asciiTheme="minorHAnsi" w:hAnsiTheme="minorHAnsi" w:cstheme="minorHAnsi"/>
          <w:szCs w:val="22"/>
          <w:lang w:val="de-DE"/>
        </w:rPr>
        <w:tab/>
      </w:r>
      <w:r w:rsidRPr="004B04E6">
        <w:rPr>
          <w:rFonts w:asciiTheme="minorHAnsi" w:hAnsiTheme="minorHAnsi" w:cstheme="minorHAnsi"/>
          <w:szCs w:val="22"/>
          <w:lang w:val="de-DE"/>
        </w:rPr>
        <w:tab/>
        <w:t>Capecitabine 1000 mg/m2 po 2 x tägl.</w:t>
      </w:r>
    </w:p>
    <w:p w14:paraId="500E4E23"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22</w:t>
      </w:r>
    </w:p>
    <w:p w14:paraId="4FD8639D" w14:textId="77777777" w:rsidR="008F75CE" w:rsidRPr="004B04E6" w:rsidRDefault="008F75CE" w:rsidP="008F75CE">
      <w:pPr>
        <w:spacing w:line="276" w:lineRule="auto"/>
        <w:jc w:val="both"/>
        <w:rPr>
          <w:rFonts w:asciiTheme="minorHAnsi" w:hAnsiTheme="minorHAnsi" w:cstheme="minorHAnsi"/>
          <w:szCs w:val="22"/>
          <w:lang w:val="de-DE"/>
        </w:rPr>
      </w:pPr>
    </w:p>
    <w:p w14:paraId="3B726224" w14:textId="77777777" w:rsidR="008F75CE" w:rsidRPr="0025500F" w:rsidRDefault="008F75CE" w:rsidP="008F75CE">
      <w:pPr>
        <w:spacing w:line="276" w:lineRule="auto"/>
        <w:jc w:val="both"/>
        <w:rPr>
          <w:rFonts w:asciiTheme="minorHAnsi" w:hAnsiTheme="minorHAnsi" w:cstheme="minorHAnsi"/>
          <w:b/>
          <w:sz w:val="24"/>
          <w:szCs w:val="24"/>
          <w:lang w:val="de-DE"/>
        </w:rPr>
      </w:pPr>
      <w:r w:rsidRPr="0025500F">
        <w:rPr>
          <w:rFonts w:asciiTheme="minorHAnsi" w:hAnsiTheme="minorHAnsi" w:cstheme="minorHAnsi"/>
          <w:b/>
          <w:sz w:val="24"/>
          <w:szCs w:val="24"/>
          <w:lang w:val="de-DE"/>
        </w:rPr>
        <w:t>Palliativ</w:t>
      </w:r>
    </w:p>
    <w:p w14:paraId="2E2BCC55" w14:textId="77777777" w:rsidR="008F75CE" w:rsidRPr="0025500F" w:rsidRDefault="008F75CE" w:rsidP="008F75CE">
      <w:pPr>
        <w:spacing w:line="276" w:lineRule="auto"/>
        <w:jc w:val="both"/>
        <w:rPr>
          <w:rFonts w:asciiTheme="minorHAnsi" w:hAnsiTheme="minorHAnsi" w:cstheme="minorHAnsi"/>
          <w:b/>
          <w:sz w:val="24"/>
          <w:szCs w:val="24"/>
          <w:lang w:val="de-DE"/>
        </w:rPr>
      </w:pPr>
      <w:r w:rsidRPr="0025500F">
        <w:rPr>
          <w:rFonts w:asciiTheme="minorHAnsi" w:hAnsiTheme="minorHAnsi" w:cstheme="minorHAnsi"/>
          <w:b/>
          <w:sz w:val="24"/>
          <w:szCs w:val="24"/>
          <w:lang w:val="de-DE"/>
        </w:rPr>
        <w:t xml:space="preserve">1st-Line: Her2neu </w:t>
      </w:r>
      <w:r w:rsidRPr="0025500F">
        <w:rPr>
          <w:rFonts w:asciiTheme="minorHAnsi" w:hAnsiTheme="minorHAnsi" w:cstheme="minorHAnsi"/>
          <w:b/>
          <w:sz w:val="24"/>
          <w:szCs w:val="24"/>
          <w:u w:val="single"/>
          <w:lang w:val="de-DE"/>
        </w:rPr>
        <w:t>negativ</w:t>
      </w:r>
    </w:p>
    <w:p w14:paraId="614A96C5" w14:textId="77777777" w:rsidR="00D21A81" w:rsidRDefault="00D21A81" w:rsidP="00D21A81">
      <w:pPr>
        <w:spacing w:line="276" w:lineRule="auto"/>
        <w:jc w:val="both"/>
        <w:rPr>
          <w:rFonts w:asciiTheme="minorHAnsi" w:hAnsiTheme="minorHAnsi" w:cstheme="minorHAnsi"/>
          <w:b/>
          <w:szCs w:val="22"/>
          <w:u w:val="single"/>
          <w:lang w:val="de-DE"/>
        </w:rPr>
      </w:pPr>
    </w:p>
    <w:p w14:paraId="0586DEC2" w14:textId="77777777" w:rsidR="00D21A81" w:rsidRPr="00C70581" w:rsidRDefault="00D21A81" w:rsidP="00D21A81">
      <w:pPr>
        <w:spacing w:line="276" w:lineRule="auto"/>
        <w:jc w:val="both"/>
        <w:rPr>
          <w:rFonts w:asciiTheme="minorHAnsi" w:hAnsiTheme="minorHAnsi" w:cstheme="minorHAnsi"/>
          <w:b/>
          <w:szCs w:val="22"/>
          <w:u w:val="single"/>
          <w:lang w:val="en-GB"/>
        </w:rPr>
      </w:pPr>
      <w:r w:rsidRPr="00C70581">
        <w:rPr>
          <w:rFonts w:asciiTheme="minorHAnsi" w:hAnsiTheme="minorHAnsi" w:cstheme="minorHAnsi"/>
          <w:b/>
          <w:szCs w:val="22"/>
          <w:u w:val="single"/>
          <w:lang w:val="en-GB"/>
        </w:rPr>
        <w:t>PDL 1 CPS ≥5:</w:t>
      </w:r>
    </w:p>
    <w:p w14:paraId="221C6E21" w14:textId="77777777" w:rsidR="00D21A81" w:rsidRPr="00C70581" w:rsidRDefault="00726852" w:rsidP="00D21A81">
      <w:pPr>
        <w:spacing w:line="276" w:lineRule="auto"/>
        <w:jc w:val="both"/>
        <w:rPr>
          <w:rFonts w:asciiTheme="minorHAnsi" w:hAnsiTheme="minorHAnsi" w:cstheme="minorHAnsi"/>
          <w:b/>
          <w:szCs w:val="22"/>
          <w:lang w:val="en-GB"/>
        </w:rPr>
      </w:pPr>
      <w:r w:rsidRPr="00C70581">
        <w:rPr>
          <w:rFonts w:asciiTheme="minorHAnsi" w:hAnsiTheme="minorHAnsi" w:cstheme="minorHAnsi"/>
          <w:b/>
          <w:szCs w:val="22"/>
          <w:lang w:val="en-GB"/>
        </w:rPr>
        <w:t>Capecitabine, Oxaliplatin, Nivolumab</w:t>
      </w:r>
      <w:r w:rsidRPr="00C70581">
        <w:rPr>
          <w:rFonts w:asciiTheme="minorHAnsi" w:hAnsiTheme="minorHAnsi" w:cstheme="minorHAnsi"/>
          <w:b/>
          <w:szCs w:val="22"/>
          <w:lang w:val="en-GB"/>
        </w:rPr>
        <w:tab/>
      </w:r>
      <w:r w:rsidRPr="00C70581">
        <w:rPr>
          <w:rFonts w:asciiTheme="minorHAnsi" w:hAnsiTheme="minorHAnsi" w:cstheme="minorHAnsi"/>
          <w:b/>
          <w:szCs w:val="22"/>
          <w:lang w:val="en-GB"/>
        </w:rPr>
        <w:tab/>
      </w:r>
      <w:r w:rsidRPr="00C70581">
        <w:rPr>
          <w:rFonts w:asciiTheme="minorHAnsi" w:hAnsiTheme="minorHAnsi" w:cstheme="minorHAnsi"/>
          <w:b/>
          <w:szCs w:val="22"/>
          <w:lang w:val="en-GB"/>
        </w:rPr>
        <w:tab/>
      </w:r>
      <w:r w:rsidRPr="00C70581">
        <w:rPr>
          <w:rFonts w:asciiTheme="minorHAnsi" w:hAnsiTheme="minorHAnsi" w:cstheme="minorHAnsi"/>
          <w:b/>
          <w:szCs w:val="22"/>
          <w:lang w:val="en-GB"/>
        </w:rPr>
        <w:tab/>
      </w:r>
      <w:r w:rsidRPr="00C70581">
        <w:rPr>
          <w:rFonts w:asciiTheme="minorHAnsi" w:hAnsiTheme="minorHAnsi" w:cstheme="minorHAnsi"/>
          <w:b/>
          <w:szCs w:val="22"/>
          <w:lang w:val="en-GB"/>
        </w:rPr>
        <w:tab/>
        <w:t>Antiemese:</w:t>
      </w:r>
      <w:r w:rsidRPr="00C70581">
        <w:rPr>
          <w:rFonts w:asciiTheme="minorHAnsi" w:hAnsiTheme="minorHAnsi" w:cstheme="minorHAnsi"/>
          <w:b/>
          <w:szCs w:val="22"/>
          <w:lang w:val="en-GB"/>
        </w:rPr>
        <w:tab/>
        <w:t>Stufe 2</w:t>
      </w:r>
    </w:p>
    <w:p w14:paraId="37B99D90" w14:textId="77777777" w:rsidR="00D21A81" w:rsidRDefault="000B5CC1" w:rsidP="00D21A81">
      <w:pPr>
        <w:spacing w:line="276" w:lineRule="auto"/>
        <w:jc w:val="both"/>
        <w:rPr>
          <w:rFonts w:asciiTheme="minorHAnsi" w:hAnsiTheme="minorHAnsi" w:cstheme="minorHAnsi"/>
          <w:szCs w:val="22"/>
          <w:lang w:val="de-DE"/>
        </w:rPr>
      </w:pPr>
      <w:r w:rsidRPr="008F44A9">
        <w:rPr>
          <w:rFonts w:asciiTheme="minorHAnsi" w:hAnsiTheme="minorHAnsi" w:cstheme="minorHAnsi"/>
          <w:szCs w:val="22"/>
          <w:lang w:val="de-DE"/>
        </w:rPr>
        <w:t>Tag 1</w:t>
      </w:r>
      <w:r>
        <w:rPr>
          <w:rFonts w:asciiTheme="minorHAnsi" w:hAnsiTheme="minorHAnsi" w:cstheme="minorHAnsi"/>
          <w:szCs w:val="22"/>
          <w:lang w:val="de-DE"/>
        </w:rPr>
        <w:t>:</w:t>
      </w:r>
      <w:r w:rsidR="00E9211B">
        <w:rPr>
          <w:rFonts w:asciiTheme="minorHAnsi" w:hAnsiTheme="minorHAnsi" w:cstheme="minorHAnsi"/>
          <w:szCs w:val="22"/>
          <w:lang w:val="de-DE"/>
        </w:rPr>
        <w:tab/>
      </w:r>
      <w:r w:rsidR="00E9211B">
        <w:rPr>
          <w:rFonts w:asciiTheme="minorHAnsi" w:hAnsiTheme="minorHAnsi" w:cstheme="minorHAnsi"/>
          <w:szCs w:val="22"/>
          <w:lang w:val="de-DE"/>
        </w:rPr>
        <w:tab/>
      </w:r>
      <w:r w:rsidR="00D21A81" w:rsidRPr="008F44A9">
        <w:rPr>
          <w:rFonts w:asciiTheme="minorHAnsi" w:hAnsiTheme="minorHAnsi" w:cstheme="minorHAnsi"/>
          <w:szCs w:val="22"/>
          <w:lang w:val="de-DE"/>
        </w:rPr>
        <w:t xml:space="preserve">Nivolumab 360 mg iv </w:t>
      </w:r>
    </w:p>
    <w:p w14:paraId="66DE7247" w14:textId="77777777" w:rsidR="00D21A81" w:rsidRPr="004B04E6" w:rsidRDefault="00E9211B" w:rsidP="00D21A81">
      <w:pPr>
        <w:spacing w:line="276" w:lineRule="auto"/>
        <w:jc w:val="both"/>
        <w:rPr>
          <w:rFonts w:asciiTheme="minorHAnsi" w:hAnsiTheme="minorHAnsi" w:cstheme="minorHAnsi"/>
          <w:szCs w:val="22"/>
          <w:lang w:val="de-DE"/>
        </w:rPr>
      </w:pPr>
      <w:r>
        <w:rPr>
          <w:rFonts w:asciiTheme="minorHAnsi" w:hAnsiTheme="minorHAnsi" w:cstheme="minorHAnsi"/>
          <w:szCs w:val="22"/>
          <w:lang w:val="de-DE"/>
        </w:rPr>
        <w:t xml:space="preserve">Tag 1-14: </w:t>
      </w:r>
      <w:r>
        <w:rPr>
          <w:rFonts w:asciiTheme="minorHAnsi" w:hAnsiTheme="minorHAnsi" w:cstheme="minorHAnsi"/>
          <w:szCs w:val="22"/>
          <w:lang w:val="de-DE"/>
        </w:rPr>
        <w:tab/>
      </w:r>
      <w:r w:rsidR="00D21A81" w:rsidRPr="004B04E6">
        <w:rPr>
          <w:rFonts w:asciiTheme="minorHAnsi" w:hAnsiTheme="minorHAnsi" w:cstheme="minorHAnsi"/>
          <w:szCs w:val="22"/>
          <w:lang w:val="de-DE"/>
        </w:rPr>
        <w:t>Capecitabine 1000 mg/m2 po 2 x tägl.</w:t>
      </w:r>
      <w:r w:rsidR="00D21A81">
        <w:rPr>
          <w:rFonts w:asciiTheme="minorHAnsi" w:hAnsiTheme="minorHAnsi" w:cstheme="minorHAnsi"/>
          <w:szCs w:val="22"/>
          <w:lang w:val="de-DE"/>
        </w:rPr>
        <w:t xml:space="preserve"> </w:t>
      </w:r>
    </w:p>
    <w:p w14:paraId="7ED30D3E" w14:textId="77777777" w:rsidR="00D21A81" w:rsidRDefault="00E9211B" w:rsidP="00D21A81">
      <w:pPr>
        <w:spacing w:line="276" w:lineRule="auto"/>
        <w:jc w:val="both"/>
        <w:rPr>
          <w:rFonts w:asciiTheme="minorHAnsi" w:hAnsiTheme="minorHAnsi" w:cstheme="minorHAnsi"/>
          <w:szCs w:val="22"/>
          <w:lang w:val="de-DE"/>
        </w:rPr>
      </w:pPr>
      <w:r>
        <w:rPr>
          <w:rFonts w:asciiTheme="minorHAnsi" w:hAnsiTheme="minorHAnsi" w:cstheme="minorHAnsi"/>
          <w:szCs w:val="22"/>
          <w:lang w:val="de-DE"/>
        </w:rPr>
        <w:t>Tag 1:</w:t>
      </w:r>
      <w:r>
        <w:rPr>
          <w:rFonts w:asciiTheme="minorHAnsi" w:hAnsiTheme="minorHAnsi" w:cstheme="minorHAnsi"/>
          <w:szCs w:val="22"/>
          <w:lang w:val="de-DE"/>
        </w:rPr>
        <w:tab/>
      </w:r>
      <w:r>
        <w:rPr>
          <w:rFonts w:asciiTheme="minorHAnsi" w:hAnsiTheme="minorHAnsi" w:cstheme="minorHAnsi"/>
          <w:szCs w:val="22"/>
          <w:lang w:val="de-DE"/>
        </w:rPr>
        <w:tab/>
      </w:r>
      <w:r w:rsidR="00D21A81">
        <w:rPr>
          <w:rFonts w:asciiTheme="minorHAnsi" w:hAnsiTheme="minorHAnsi" w:cstheme="minorHAnsi"/>
          <w:szCs w:val="22"/>
          <w:lang w:val="de-DE"/>
        </w:rPr>
        <w:t>Oxaliplatin 130 mg/</w:t>
      </w:r>
      <w:r w:rsidR="00D21A81" w:rsidRPr="008F44A9">
        <w:rPr>
          <w:rFonts w:asciiTheme="minorHAnsi" w:hAnsiTheme="minorHAnsi" w:cstheme="minorHAnsi"/>
          <w:szCs w:val="22"/>
          <w:lang w:val="de-DE"/>
        </w:rPr>
        <w:t xml:space="preserve"> </w:t>
      </w:r>
      <w:r w:rsidR="00D21A81">
        <w:rPr>
          <w:rFonts w:asciiTheme="minorHAnsi" w:hAnsiTheme="minorHAnsi" w:cstheme="minorHAnsi"/>
          <w:szCs w:val="22"/>
          <w:lang w:val="de-DE"/>
        </w:rPr>
        <w:t xml:space="preserve">m² </w:t>
      </w:r>
    </w:p>
    <w:p w14:paraId="01B0029B" w14:textId="77777777" w:rsidR="00D21A81" w:rsidRDefault="00D21A81" w:rsidP="00D21A81">
      <w:pPr>
        <w:spacing w:line="276" w:lineRule="auto"/>
        <w:jc w:val="both"/>
        <w:rPr>
          <w:rFonts w:asciiTheme="minorHAnsi" w:hAnsiTheme="minorHAnsi" w:cstheme="minorHAnsi"/>
          <w:szCs w:val="22"/>
          <w:lang w:val="de-DE"/>
        </w:rPr>
      </w:pPr>
      <w:r>
        <w:rPr>
          <w:rFonts w:asciiTheme="minorHAnsi" w:hAnsiTheme="minorHAnsi" w:cstheme="minorHAnsi"/>
          <w:szCs w:val="22"/>
          <w:lang w:val="de-DE"/>
        </w:rPr>
        <w:t>Wiederholung Tag 22</w:t>
      </w:r>
    </w:p>
    <w:p w14:paraId="5860AA2E" w14:textId="77777777" w:rsidR="00D21A81" w:rsidRDefault="00D21A81" w:rsidP="00D21A81">
      <w:pPr>
        <w:spacing w:line="276" w:lineRule="auto"/>
        <w:jc w:val="both"/>
        <w:rPr>
          <w:rFonts w:asciiTheme="minorHAnsi" w:hAnsiTheme="minorHAnsi" w:cstheme="minorHAnsi"/>
          <w:szCs w:val="22"/>
          <w:lang w:val="de-DE"/>
        </w:rPr>
      </w:pPr>
    </w:p>
    <w:p w14:paraId="0F6D978F" w14:textId="77777777" w:rsidR="00E9211B" w:rsidRDefault="00E9211B" w:rsidP="00E9211B">
      <w:pPr>
        <w:spacing w:line="276" w:lineRule="auto"/>
        <w:jc w:val="both"/>
        <w:rPr>
          <w:rFonts w:asciiTheme="minorHAnsi" w:hAnsiTheme="minorHAnsi" w:cstheme="minorHAnsi"/>
          <w:b/>
          <w:szCs w:val="22"/>
          <w:lang w:val="de-DE"/>
        </w:rPr>
      </w:pPr>
      <w:r>
        <w:rPr>
          <w:rFonts w:asciiTheme="minorHAnsi" w:hAnsiTheme="minorHAnsi" w:cstheme="minorHAnsi"/>
          <w:szCs w:val="22"/>
          <w:lang w:val="de-DE"/>
        </w:rPr>
        <w:t xml:space="preserve">Alternativ </w:t>
      </w:r>
      <w:r w:rsidRPr="004B04E6">
        <w:rPr>
          <w:rFonts w:asciiTheme="minorHAnsi" w:hAnsiTheme="minorHAnsi" w:cstheme="minorHAnsi"/>
          <w:b/>
          <w:szCs w:val="22"/>
          <w:lang w:val="de-DE"/>
        </w:rPr>
        <w:t>mFOLFOX 6</w:t>
      </w:r>
      <w:r>
        <w:rPr>
          <w:rFonts w:asciiTheme="minorHAnsi" w:hAnsiTheme="minorHAnsi" w:cstheme="minorHAnsi"/>
          <w:b/>
          <w:szCs w:val="22"/>
          <w:lang w:val="de-DE"/>
        </w:rPr>
        <w:t xml:space="preserve"> + Nivolumab</w:t>
      </w:r>
    </w:p>
    <w:p w14:paraId="7A5C0231" w14:textId="77777777" w:rsidR="00E9211B" w:rsidRDefault="00E9211B" w:rsidP="00E9211B">
      <w:pPr>
        <w:spacing w:line="276" w:lineRule="auto"/>
        <w:jc w:val="both"/>
        <w:rPr>
          <w:rFonts w:asciiTheme="minorHAnsi" w:hAnsiTheme="minorHAnsi" w:cstheme="minorHAnsi"/>
          <w:szCs w:val="22"/>
          <w:lang w:val="de-DE"/>
        </w:rPr>
      </w:pPr>
      <w:r>
        <w:rPr>
          <w:rFonts w:asciiTheme="minorHAnsi" w:hAnsiTheme="minorHAnsi" w:cstheme="minorHAnsi"/>
          <w:szCs w:val="22"/>
          <w:lang w:val="de-DE"/>
        </w:rPr>
        <w:t>Tag 1</w:t>
      </w:r>
      <w:r w:rsidR="00AC50DE">
        <w:rPr>
          <w:rFonts w:asciiTheme="minorHAnsi" w:hAnsiTheme="minorHAnsi" w:cstheme="minorHAnsi"/>
          <w:szCs w:val="22"/>
          <w:lang w:val="de-DE"/>
        </w:rPr>
        <w:t>,15</w:t>
      </w:r>
      <w:r>
        <w:rPr>
          <w:rFonts w:asciiTheme="minorHAnsi" w:hAnsiTheme="minorHAnsi" w:cstheme="minorHAnsi"/>
          <w:szCs w:val="22"/>
          <w:lang w:val="de-DE"/>
        </w:rPr>
        <w:t>:</w:t>
      </w:r>
      <w:r>
        <w:rPr>
          <w:rFonts w:asciiTheme="minorHAnsi" w:hAnsiTheme="minorHAnsi" w:cstheme="minorHAnsi"/>
          <w:szCs w:val="22"/>
          <w:lang w:val="de-DE"/>
        </w:rPr>
        <w:tab/>
        <w:t>Nivolumab 240mg</w:t>
      </w:r>
    </w:p>
    <w:p w14:paraId="36CD0950" w14:textId="77777777" w:rsidR="00E9211B" w:rsidRPr="00E9211B" w:rsidRDefault="00E9211B" w:rsidP="00E9211B">
      <w:pPr>
        <w:spacing w:line="276" w:lineRule="auto"/>
        <w:jc w:val="both"/>
        <w:rPr>
          <w:rFonts w:asciiTheme="minorHAnsi" w:hAnsiTheme="minorHAnsi" w:cstheme="minorHAnsi"/>
          <w:szCs w:val="22"/>
          <w:lang w:val="de-DE"/>
        </w:rPr>
      </w:pPr>
      <w:r>
        <w:rPr>
          <w:rFonts w:asciiTheme="minorHAnsi" w:hAnsiTheme="minorHAnsi" w:cstheme="minorHAnsi"/>
          <w:szCs w:val="22"/>
          <w:lang w:val="de-DE"/>
        </w:rPr>
        <w:t>Tag 1,15:</w:t>
      </w:r>
      <w:r w:rsidRPr="004B04E6">
        <w:rPr>
          <w:rFonts w:asciiTheme="minorHAnsi" w:hAnsiTheme="minorHAnsi" w:cstheme="minorHAnsi"/>
          <w:szCs w:val="22"/>
          <w:lang w:val="de-DE"/>
        </w:rPr>
        <w:tab/>
        <w:t>Oxaliplatin</w:t>
      </w:r>
      <w:r w:rsidRPr="004B04E6">
        <w:rPr>
          <w:rFonts w:asciiTheme="minorHAnsi" w:hAnsiTheme="minorHAnsi" w:cstheme="minorHAnsi"/>
          <w:szCs w:val="22"/>
          <w:lang w:val="de-DE"/>
        </w:rPr>
        <w:tab/>
        <w:t xml:space="preserve"> 85 mg/m2 Inf. (120´)</w:t>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Pr>
          <w:rFonts w:asciiTheme="minorHAnsi" w:hAnsiTheme="minorHAnsi" w:cstheme="minorHAnsi"/>
          <w:szCs w:val="22"/>
          <w:lang w:val="de-DE"/>
        </w:rPr>
        <w:tab/>
      </w:r>
      <w:r w:rsidRPr="004B04E6">
        <w:rPr>
          <w:rFonts w:asciiTheme="minorHAnsi" w:hAnsiTheme="minorHAnsi" w:cstheme="minorHAnsi"/>
          <w:b/>
          <w:szCs w:val="22"/>
          <w:lang w:val="de-DE"/>
        </w:rPr>
        <w:t>Antiemese:</w:t>
      </w:r>
      <w:r w:rsidRPr="004B04E6">
        <w:rPr>
          <w:rFonts w:asciiTheme="minorHAnsi" w:hAnsiTheme="minorHAnsi" w:cstheme="minorHAnsi"/>
          <w:b/>
          <w:szCs w:val="22"/>
          <w:lang w:val="de-DE"/>
        </w:rPr>
        <w:tab/>
        <w:t>Stufe 2</w:t>
      </w:r>
    </w:p>
    <w:p w14:paraId="72EB111C" w14:textId="77777777" w:rsidR="00E9211B" w:rsidRPr="00C70581" w:rsidRDefault="00E9211B" w:rsidP="00E9211B">
      <w:pPr>
        <w:spacing w:line="276" w:lineRule="auto"/>
        <w:jc w:val="both"/>
        <w:rPr>
          <w:rFonts w:asciiTheme="minorHAnsi" w:hAnsiTheme="minorHAnsi" w:cstheme="minorHAnsi"/>
          <w:szCs w:val="22"/>
          <w:lang w:val="en-GB"/>
        </w:rPr>
      </w:pPr>
      <w:r>
        <w:rPr>
          <w:rFonts w:asciiTheme="minorHAnsi" w:hAnsiTheme="minorHAnsi" w:cstheme="minorHAnsi"/>
          <w:szCs w:val="22"/>
          <w:lang w:val="de-DE"/>
        </w:rPr>
        <w:t xml:space="preserve">   </w:t>
      </w:r>
      <w:r>
        <w:rPr>
          <w:rFonts w:asciiTheme="minorHAnsi" w:hAnsiTheme="minorHAnsi" w:cstheme="minorHAnsi"/>
          <w:szCs w:val="22"/>
          <w:lang w:val="de-DE"/>
        </w:rPr>
        <w:tab/>
        <w:t xml:space="preserve">     </w:t>
      </w:r>
      <w:r>
        <w:rPr>
          <w:rFonts w:asciiTheme="minorHAnsi" w:hAnsiTheme="minorHAnsi" w:cstheme="minorHAnsi"/>
          <w:szCs w:val="22"/>
          <w:lang w:val="de-DE"/>
        </w:rPr>
        <w:tab/>
      </w:r>
      <w:r w:rsidRPr="004B04E6">
        <w:rPr>
          <w:rFonts w:asciiTheme="minorHAnsi" w:hAnsiTheme="minorHAnsi" w:cstheme="minorHAnsi"/>
          <w:szCs w:val="22"/>
          <w:lang w:val="de-DE"/>
        </w:rPr>
        <w:t>Folinsäure</w:t>
      </w:r>
      <w:r w:rsidRPr="004B04E6">
        <w:rPr>
          <w:rFonts w:asciiTheme="minorHAnsi" w:hAnsiTheme="minorHAnsi" w:cstheme="minorHAnsi"/>
          <w:szCs w:val="22"/>
          <w:lang w:val="de-DE"/>
        </w:rPr>
        <w:tab/>
        <w:t xml:space="preserve">400 mg/m2 Inf. </w:t>
      </w:r>
      <w:r w:rsidRPr="00C70581">
        <w:rPr>
          <w:rFonts w:asciiTheme="minorHAnsi" w:hAnsiTheme="minorHAnsi" w:cstheme="minorHAnsi"/>
          <w:szCs w:val="22"/>
          <w:lang w:val="en-GB"/>
        </w:rPr>
        <w:t>(120´)</w:t>
      </w:r>
    </w:p>
    <w:p w14:paraId="3EFC5137" w14:textId="77777777" w:rsidR="00E9211B" w:rsidRPr="00C70581" w:rsidRDefault="00E9211B" w:rsidP="00E9211B">
      <w:pPr>
        <w:spacing w:line="276" w:lineRule="auto"/>
        <w:jc w:val="both"/>
        <w:rPr>
          <w:rFonts w:asciiTheme="minorHAnsi" w:hAnsiTheme="minorHAnsi" w:cstheme="minorHAnsi"/>
          <w:szCs w:val="22"/>
          <w:lang w:val="en-GB"/>
        </w:rPr>
      </w:pPr>
      <w:r w:rsidRPr="00C70581">
        <w:rPr>
          <w:rFonts w:asciiTheme="minorHAnsi" w:hAnsiTheme="minorHAnsi" w:cstheme="minorHAnsi"/>
          <w:szCs w:val="22"/>
          <w:lang w:val="en-GB"/>
        </w:rPr>
        <w:t xml:space="preserve">                             5- Fluorouracil 400 mg/ m² (Kurzinfusion)</w:t>
      </w:r>
    </w:p>
    <w:p w14:paraId="70C47023" w14:textId="77777777" w:rsidR="00E9211B" w:rsidRPr="00C70581" w:rsidRDefault="00E9211B" w:rsidP="00E9211B">
      <w:pPr>
        <w:spacing w:line="276" w:lineRule="auto"/>
        <w:jc w:val="both"/>
        <w:rPr>
          <w:rFonts w:asciiTheme="minorHAnsi" w:hAnsiTheme="minorHAnsi" w:cstheme="minorHAnsi"/>
          <w:szCs w:val="22"/>
          <w:lang w:val="en-GB"/>
        </w:rPr>
      </w:pPr>
      <w:r w:rsidRPr="00C70581">
        <w:rPr>
          <w:rFonts w:asciiTheme="minorHAnsi" w:hAnsiTheme="minorHAnsi" w:cstheme="minorHAnsi"/>
          <w:szCs w:val="22"/>
          <w:lang w:val="en-GB"/>
        </w:rPr>
        <w:tab/>
      </w:r>
      <w:r w:rsidRPr="00C70581">
        <w:rPr>
          <w:rFonts w:asciiTheme="minorHAnsi" w:hAnsiTheme="minorHAnsi" w:cstheme="minorHAnsi"/>
          <w:szCs w:val="22"/>
          <w:lang w:val="en-GB"/>
        </w:rPr>
        <w:tab/>
        <w:t>5-Fluorouracil  2400 mg/m2 Inf. (46 h)</w:t>
      </w:r>
    </w:p>
    <w:p w14:paraId="3B0EE1A8" w14:textId="77777777" w:rsidR="00E9211B" w:rsidRDefault="00E9211B" w:rsidP="00D21A81">
      <w:pPr>
        <w:spacing w:line="276" w:lineRule="auto"/>
        <w:jc w:val="both"/>
        <w:rPr>
          <w:rFonts w:asciiTheme="minorHAnsi" w:hAnsiTheme="minorHAnsi" w:cstheme="minorHAnsi"/>
          <w:szCs w:val="22"/>
          <w:lang w:val="de-DE"/>
        </w:rPr>
      </w:pPr>
      <w:r>
        <w:rPr>
          <w:rFonts w:asciiTheme="minorHAnsi" w:hAnsiTheme="minorHAnsi" w:cstheme="minorHAnsi"/>
          <w:szCs w:val="22"/>
          <w:lang w:val="de-DE"/>
        </w:rPr>
        <w:t>Wiederholung Tag 28</w:t>
      </w:r>
    </w:p>
    <w:p w14:paraId="44F3B615" w14:textId="77777777" w:rsidR="00726852" w:rsidRDefault="00726852" w:rsidP="00D21A81">
      <w:pPr>
        <w:spacing w:line="276" w:lineRule="auto"/>
        <w:jc w:val="both"/>
        <w:rPr>
          <w:rFonts w:asciiTheme="minorHAnsi" w:hAnsiTheme="minorHAnsi" w:cstheme="minorHAnsi"/>
          <w:szCs w:val="22"/>
          <w:lang w:val="de-DE"/>
        </w:rPr>
      </w:pPr>
    </w:p>
    <w:p w14:paraId="549D2B7B" w14:textId="77777777" w:rsidR="00726852" w:rsidRPr="00E9211B" w:rsidRDefault="00726852" w:rsidP="00726852">
      <w:pPr>
        <w:spacing w:line="276" w:lineRule="auto"/>
        <w:jc w:val="both"/>
        <w:rPr>
          <w:rFonts w:asciiTheme="minorHAnsi" w:hAnsiTheme="minorHAnsi" w:cstheme="minorHAnsi"/>
          <w:szCs w:val="22"/>
          <w:lang w:val="de-DE"/>
        </w:rPr>
      </w:pPr>
      <w:r>
        <w:rPr>
          <w:rFonts w:asciiTheme="minorHAnsi" w:hAnsiTheme="minorHAnsi" w:cstheme="minorHAnsi"/>
          <w:b/>
          <w:szCs w:val="22"/>
          <w:lang w:val="de-DE"/>
        </w:rPr>
        <w:t>Capecitabine, Oxaliplatin, Pembrolizumab</w:t>
      </w:r>
      <w:r>
        <w:rPr>
          <w:rFonts w:asciiTheme="minorHAnsi" w:hAnsiTheme="minorHAnsi" w:cstheme="minorHAnsi"/>
          <w:b/>
          <w:szCs w:val="22"/>
          <w:lang w:val="de-DE"/>
        </w:rPr>
        <w:tab/>
      </w:r>
      <w:r>
        <w:rPr>
          <w:rFonts w:asciiTheme="minorHAnsi" w:hAnsiTheme="minorHAnsi" w:cstheme="minorHAnsi"/>
          <w:b/>
          <w:szCs w:val="22"/>
          <w:lang w:val="de-DE"/>
        </w:rPr>
        <w:tab/>
      </w:r>
      <w:r>
        <w:rPr>
          <w:rFonts w:asciiTheme="minorHAnsi" w:hAnsiTheme="minorHAnsi" w:cstheme="minorHAnsi"/>
          <w:b/>
          <w:szCs w:val="22"/>
          <w:lang w:val="de-DE"/>
        </w:rPr>
        <w:tab/>
      </w:r>
      <w:r>
        <w:rPr>
          <w:rFonts w:asciiTheme="minorHAnsi" w:hAnsiTheme="minorHAnsi" w:cstheme="minorHAnsi"/>
          <w:b/>
          <w:szCs w:val="22"/>
          <w:lang w:val="de-DE"/>
        </w:rPr>
        <w:tab/>
      </w:r>
      <w:r w:rsidRPr="004B04E6">
        <w:rPr>
          <w:rFonts w:asciiTheme="minorHAnsi" w:hAnsiTheme="minorHAnsi" w:cstheme="minorHAnsi"/>
          <w:b/>
          <w:szCs w:val="22"/>
          <w:lang w:val="de-DE"/>
        </w:rPr>
        <w:t>Antiemese:</w:t>
      </w:r>
      <w:r w:rsidRPr="004B04E6">
        <w:rPr>
          <w:rFonts w:asciiTheme="minorHAnsi" w:hAnsiTheme="minorHAnsi" w:cstheme="minorHAnsi"/>
          <w:b/>
          <w:szCs w:val="22"/>
          <w:lang w:val="de-DE"/>
        </w:rPr>
        <w:tab/>
        <w:t>Stufe 2</w:t>
      </w:r>
    </w:p>
    <w:p w14:paraId="2C99DE15" w14:textId="77777777" w:rsidR="00726852" w:rsidRDefault="00726852" w:rsidP="008F75CE">
      <w:pPr>
        <w:spacing w:line="276" w:lineRule="auto"/>
        <w:jc w:val="both"/>
        <w:rPr>
          <w:rFonts w:asciiTheme="minorHAnsi" w:hAnsiTheme="minorHAnsi" w:cstheme="minorHAnsi"/>
          <w:szCs w:val="22"/>
          <w:lang w:val="de-DE"/>
        </w:rPr>
      </w:pPr>
      <w:r>
        <w:rPr>
          <w:rFonts w:asciiTheme="minorHAnsi" w:hAnsiTheme="minorHAnsi" w:cstheme="minorHAnsi"/>
          <w:szCs w:val="22"/>
          <w:lang w:val="de-DE"/>
        </w:rPr>
        <w:t xml:space="preserve">Tag1: </w:t>
      </w:r>
      <w:r>
        <w:rPr>
          <w:rFonts w:asciiTheme="minorHAnsi" w:hAnsiTheme="minorHAnsi" w:cstheme="minorHAnsi"/>
          <w:szCs w:val="22"/>
          <w:lang w:val="de-DE"/>
        </w:rPr>
        <w:tab/>
      </w:r>
      <w:r>
        <w:rPr>
          <w:rFonts w:asciiTheme="minorHAnsi" w:hAnsiTheme="minorHAnsi" w:cstheme="minorHAnsi"/>
          <w:szCs w:val="22"/>
          <w:lang w:val="de-DE"/>
        </w:rPr>
        <w:tab/>
        <w:t>Pembrolizumab 200mg</w:t>
      </w:r>
      <w:r>
        <w:rPr>
          <w:rFonts w:asciiTheme="minorHAnsi" w:hAnsiTheme="minorHAnsi" w:cstheme="minorHAnsi"/>
          <w:szCs w:val="22"/>
          <w:lang w:val="de-DE"/>
        </w:rPr>
        <w:tab/>
      </w:r>
      <w:r>
        <w:rPr>
          <w:rFonts w:asciiTheme="minorHAnsi" w:hAnsiTheme="minorHAnsi" w:cstheme="minorHAnsi"/>
          <w:szCs w:val="22"/>
          <w:lang w:val="de-DE"/>
        </w:rPr>
        <w:tab/>
      </w:r>
    </w:p>
    <w:p w14:paraId="25E9A1A6" w14:textId="77777777" w:rsidR="00726852" w:rsidRDefault="00726852" w:rsidP="00726852">
      <w:pPr>
        <w:spacing w:line="276" w:lineRule="auto"/>
        <w:ind w:left="708" w:firstLine="708"/>
        <w:jc w:val="both"/>
        <w:rPr>
          <w:rFonts w:asciiTheme="minorHAnsi" w:hAnsiTheme="minorHAnsi" w:cstheme="minorHAnsi"/>
          <w:szCs w:val="22"/>
          <w:lang w:val="de-DE"/>
        </w:rPr>
      </w:pPr>
      <w:r>
        <w:rPr>
          <w:rFonts w:asciiTheme="minorHAnsi" w:hAnsiTheme="minorHAnsi" w:cstheme="minorHAnsi"/>
          <w:szCs w:val="22"/>
          <w:lang w:val="de-DE"/>
        </w:rPr>
        <w:t>Oxaliplatin 130mg/m²</w:t>
      </w:r>
    </w:p>
    <w:p w14:paraId="0EEB24DD" w14:textId="77777777" w:rsidR="00726852" w:rsidRDefault="00726852" w:rsidP="00726852">
      <w:pPr>
        <w:spacing w:line="276" w:lineRule="auto"/>
        <w:jc w:val="both"/>
        <w:rPr>
          <w:rFonts w:asciiTheme="minorHAnsi" w:hAnsiTheme="minorHAnsi" w:cstheme="minorHAnsi"/>
          <w:szCs w:val="22"/>
          <w:lang w:val="de-DE"/>
        </w:rPr>
      </w:pPr>
      <w:r>
        <w:rPr>
          <w:rFonts w:asciiTheme="minorHAnsi" w:hAnsiTheme="minorHAnsi" w:cstheme="minorHAnsi"/>
          <w:szCs w:val="22"/>
          <w:lang w:val="de-DE"/>
        </w:rPr>
        <w:t>Tag 1-14:</w:t>
      </w:r>
      <w:r>
        <w:rPr>
          <w:rFonts w:asciiTheme="minorHAnsi" w:hAnsiTheme="minorHAnsi" w:cstheme="minorHAnsi"/>
          <w:szCs w:val="22"/>
          <w:lang w:val="de-DE"/>
        </w:rPr>
        <w:tab/>
      </w:r>
      <w:r w:rsidRPr="004B04E6">
        <w:rPr>
          <w:rFonts w:asciiTheme="minorHAnsi" w:hAnsiTheme="minorHAnsi" w:cstheme="minorHAnsi"/>
          <w:szCs w:val="22"/>
          <w:lang w:val="de-DE"/>
        </w:rPr>
        <w:t>Capecitabine 1000 mg/m2 po 2 x tägl.</w:t>
      </w:r>
    </w:p>
    <w:p w14:paraId="6DF1F7AB" w14:textId="77777777" w:rsidR="00B349E7" w:rsidRDefault="00B349E7" w:rsidP="00726852">
      <w:pPr>
        <w:spacing w:line="276" w:lineRule="auto"/>
        <w:jc w:val="both"/>
        <w:rPr>
          <w:rFonts w:asciiTheme="minorHAnsi" w:hAnsiTheme="minorHAnsi" w:cstheme="minorHAnsi"/>
          <w:szCs w:val="22"/>
          <w:lang w:val="de-DE"/>
        </w:rPr>
      </w:pPr>
    </w:p>
    <w:p w14:paraId="76B73C9A" w14:textId="77777777" w:rsidR="00B349E7" w:rsidRPr="004B04E6" w:rsidRDefault="00B349E7" w:rsidP="00B349E7">
      <w:pPr>
        <w:jc w:val="both"/>
        <w:rPr>
          <w:rFonts w:asciiTheme="minorHAnsi" w:hAnsiTheme="minorHAnsi" w:cstheme="minorHAnsi"/>
          <w:b/>
          <w:szCs w:val="22"/>
          <w:lang w:val="de-DE"/>
        </w:rPr>
      </w:pPr>
      <w:r w:rsidRPr="004B04E6">
        <w:rPr>
          <w:rFonts w:asciiTheme="minorHAnsi" w:hAnsiTheme="minorHAnsi" w:cstheme="minorHAnsi"/>
          <w:b/>
          <w:szCs w:val="22"/>
          <w:lang w:val="de-DE"/>
        </w:rPr>
        <w:t>Pembrolizumab</w:t>
      </w:r>
    </w:p>
    <w:p w14:paraId="6E9CC5EC" w14:textId="77777777" w:rsidR="00B349E7" w:rsidRPr="004B04E6" w:rsidRDefault="00B349E7" w:rsidP="00B349E7">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w:t>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t>Pembrolizumab</w:t>
      </w:r>
      <w:r w:rsidRPr="004B04E6">
        <w:rPr>
          <w:rFonts w:asciiTheme="minorHAnsi" w:hAnsiTheme="minorHAnsi" w:cstheme="minorHAnsi"/>
          <w:szCs w:val="22"/>
          <w:lang w:val="de-DE"/>
        </w:rPr>
        <w:tab/>
        <w:t xml:space="preserve"> 200 mg iv</w:t>
      </w:r>
    </w:p>
    <w:p w14:paraId="0F61D0D2" w14:textId="77777777" w:rsidR="00B349E7" w:rsidRDefault="00B349E7" w:rsidP="00B349E7">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22</w:t>
      </w:r>
    </w:p>
    <w:p w14:paraId="3694B2ED" w14:textId="77777777" w:rsidR="000367E7" w:rsidRDefault="000367E7" w:rsidP="00B349E7">
      <w:pPr>
        <w:spacing w:line="276" w:lineRule="auto"/>
        <w:jc w:val="both"/>
        <w:rPr>
          <w:rFonts w:asciiTheme="minorHAnsi" w:hAnsiTheme="minorHAnsi" w:cstheme="minorHAnsi"/>
          <w:szCs w:val="22"/>
          <w:lang w:val="de-DE"/>
        </w:rPr>
      </w:pPr>
    </w:p>
    <w:p w14:paraId="01A0EF24" w14:textId="77777777" w:rsidR="00DB0A82" w:rsidRPr="00C70581" w:rsidRDefault="00DB0A82" w:rsidP="00DB0A82">
      <w:pPr>
        <w:spacing w:line="276" w:lineRule="auto"/>
        <w:jc w:val="both"/>
        <w:rPr>
          <w:rFonts w:asciiTheme="minorHAnsi" w:hAnsiTheme="minorHAnsi" w:cstheme="minorHAnsi"/>
          <w:b/>
          <w:szCs w:val="22"/>
          <w:u w:val="single"/>
          <w:lang w:val="en-GB"/>
        </w:rPr>
      </w:pPr>
      <w:bookmarkStart w:id="38" w:name="_Hlk101879869"/>
      <w:r w:rsidRPr="00C70581">
        <w:rPr>
          <w:rFonts w:asciiTheme="minorHAnsi" w:hAnsiTheme="minorHAnsi" w:cstheme="minorHAnsi"/>
          <w:b/>
          <w:szCs w:val="22"/>
          <w:u w:val="single"/>
          <w:lang w:val="en-GB"/>
        </w:rPr>
        <w:lastRenderedPageBreak/>
        <w:t>PDL 1 CPS&lt;5:</w:t>
      </w:r>
    </w:p>
    <w:p w14:paraId="1602DEAB" w14:textId="77777777" w:rsidR="008F75CE" w:rsidRPr="00C70581" w:rsidRDefault="000E0465" w:rsidP="008F75CE">
      <w:pPr>
        <w:spacing w:line="276" w:lineRule="auto"/>
        <w:jc w:val="both"/>
        <w:rPr>
          <w:rFonts w:asciiTheme="minorHAnsi" w:hAnsiTheme="minorHAnsi" w:cstheme="minorHAnsi"/>
          <w:szCs w:val="22"/>
          <w:lang w:val="en-GB"/>
        </w:rPr>
      </w:pPr>
      <w:r w:rsidRPr="00C70581">
        <w:rPr>
          <w:rFonts w:asciiTheme="minorHAnsi" w:hAnsiTheme="minorHAnsi" w:cstheme="minorHAnsi"/>
          <w:b/>
          <w:szCs w:val="22"/>
          <w:lang w:val="en-GB"/>
        </w:rPr>
        <w:t>FLO</w:t>
      </w:r>
      <w:r w:rsidR="00DB0A82" w:rsidRPr="00C70581">
        <w:rPr>
          <w:rFonts w:asciiTheme="minorHAnsi" w:hAnsiTheme="minorHAnsi" w:cstheme="minorHAnsi"/>
          <w:b/>
          <w:szCs w:val="22"/>
          <w:lang w:val="en-GB"/>
        </w:rPr>
        <w:t>T/FLO siehe S 14</w:t>
      </w:r>
      <w:r w:rsidR="008F75CE" w:rsidRPr="00C70581">
        <w:rPr>
          <w:rFonts w:asciiTheme="minorHAnsi" w:hAnsiTheme="minorHAnsi" w:cstheme="minorHAnsi"/>
          <w:b/>
          <w:szCs w:val="22"/>
          <w:lang w:val="en-GB"/>
        </w:rPr>
        <w:tab/>
      </w:r>
      <w:r w:rsidR="008F75CE" w:rsidRPr="00C70581">
        <w:rPr>
          <w:rFonts w:asciiTheme="minorHAnsi" w:hAnsiTheme="minorHAnsi" w:cstheme="minorHAnsi"/>
          <w:b/>
          <w:szCs w:val="22"/>
          <w:lang w:val="en-GB"/>
        </w:rPr>
        <w:tab/>
      </w:r>
      <w:r w:rsidR="008F75CE" w:rsidRPr="00C70581">
        <w:rPr>
          <w:rFonts w:asciiTheme="minorHAnsi" w:hAnsiTheme="minorHAnsi" w:cstheme="minorHAnsi"/>
          <w:b/>
          <w:szCs w:val="22"/>
          <w:lang w:val="en-GB"/>
        </w:rPr>
        <w:tab/>
      </w:r>
      <w:r w:rsidR="008F75CE" w:rsidRPr="00C70581">
        <w:rPr>
          <w:rFonts w:asciiTheme="minorHAnsi" w:hAnsiTheme="minorHAnsi" w:cstheme="minorHAnsi"/>
          <w:b/>
          <w:szCs w:val="22"/>
          <w:lang w:val="en-GB"/>
        </w:rPr>
        <w:tab/>
      </w:r>
      <w:r w:rsidR="008F75CE" w:rsidRPr="00C70581">
        <w:rPr>
          <w:rFonts w:asciiTheme="minorHAnsi" w:hAnsiTheme="minorHAnsi" w:cstheme="minorHAnsi"/>
          <w:b/>
          <w:szCs w:val="22"/>
          <w:lang w:val="en-GB"/>
        </w:rPr>
        <w:tab/>
      </w:r>
      <w:r w:rsidR="008F75CE" w:rsidRPr="00C70581">
        <w:rPr>
          <w:rFonts w:asciiTheme="minorHAnsi" w:hAnsiTheme="minorHAnsi" w:cstheme="minorHAnsi"/>
          <w:b/>
          <w:szCs w:val="22"/>
          <w:lang w:val="en-GB"/>
        </w:rPr>
        <w:tab/>
      </w:r>
      <w:r w:rsidR="008F75CE" w:rsidRPr="00C70581">
        <w:rPr>
          <w:rFonts w:asciiTheme="minorHAnsi" w:hAnsiTheme="minorHAnsi" w:cstheme="minorHAnsi"/>
          <w:b/>
          <w:szCs w:val="22"/>
          <w:lang w:val="en-GB"/>
        </w:rPr>
        <w:tab/>
      </w:r>
      <w:r w:rsidR="008F75CE" w:rsidRPr="00C70581">
        <w:rPr>
          <w:rFonts w:asciiTheme="minorHAnsi" w:hAnsiTheme="minorHAnsi" w:cstheme="minorHAnsi"/>
          <w:b/>
          <w:szCs w:val="22"/>
          <w:lang w:val="en-GB"/>
        </w:rPr>
        <w:tab/>
      </w:r>
    </w:p>
    <w:bookmarkEnd w:id="38"/>
    <w:p w14:paraId="07250E82" w14:textId="77777777" w:rsidR="008F75CE" w:rsidRPr="00C70581" w:rsidRDefault="008F75CE" w:rsidP="008F75CE">
      <w:pPr>
        <w:spacing w:line="276" w:lineRule="auto"/>
        <w:jc w:val="both"/>
        <w:rPr>
          <w:rFonts w:asciiTheme="minorHAnsi" w:hAnsiTheme="minorHAnsi" w:cstheme="minorHAnsi"/>
          <w:b/>
          <w:szCs w:val="22"/>
          <w:lang w:val="en-GB"/>
        </w:rPr>
      </w:pPr>
    </w:p>
    <w:p w14:paraId="33AA3BAD" w14:textId="77777777" w:rsidR="00B56F18" w:rsidRPr="00C70581" w:rsidRDefault="00B56F18" w:rsidP="008F75CE">
      <w:pPr>
        <w:spacing w:line="276" w:lineRule="auto"/>
        <w:jc w:val="both"/>
        <w:rPr>
          <w:rFonts w:asciiTheme="minorHAnsi" w:hAnsiTheme="minorHAnsi" w:cstheme="minorHAnsi"/>
          <w:b/>
          <w:sz w:val="24"/>
          <w:szCs w:val="24"/>
          <w:lang w:val="en-GB"/>
        </w:rPr>
      </w:pPr>
    </w:p>
    <w:p w14:paraId="24C01EA6" w14:textId="77777777" w:rsidR="008F75CE" w:rsidRPr="0025500F" w:rsidRDefault="008F75CE" w:rsidP="008F75CE">
      <w:pPr>
        <w:spacing w:line="276" w:lineRule="auto"/>
        <w:jc w:val="both"/>
        <w:rPr>
          <w:rFonts w:asciiTheme="minorHAnsi" w:hAnsiTheme="minorHAnsi" w:cstheme="minorHAnsi"/>
          <w:b/>
          <w:sz w:val="24"/>
          <w:szCs w:val="24"/>
          <w:lang w:val="de-DE"/>
        </w:rPr>
      </w:pPr>
      <w:r w:rsidRPr="0025500F">
        <w:rPr>
          <w:rFonts w:asciiTheme="minorHAnsi" w:hAnsiTheme="minorHAnsi" w:cstheme="minorHAnsi"/>
          <w:b/>
          <w:sz w:val="24"/>
          <w:szCs w:val="24"/>
          <w:lang w:val="de-DE"/>
        </w:rPr>
        <w:t xml:space="preserve">1st-Line: Her2neu </w:t>
      </w:r>
      <w:r w:rsidRPr="0025500F">
        <w:rPr>
          <w:rFonts w:asciiTheme="minorHAnsi" w:hAnsiTheme="minorHAnsi" w:cstheme="minorHAnsi"/>
          <w:b/>
          <w:sz w:val="24"/>
          <w:szCs w:val="24"/>
          <w:u w:val="single"/>
          <w:lang w:val="de-DE"/>
        </w:rPr>
        <w:t>positiv</w:t>
      </w:r>
    </w:p>
    <w:p w14:paraId="79648A60" w14:textId="77777777" w:rsidR="008F75CE" w:rsidRPr="004B04E6" w:rsidRDefault="008F75CE" w:rsidP="008F75CE">
      <w:pPr>
        <w:spacing w:line="276" w:lineRule="auto"/>
        <w:jc w:val="both"/>
        <w:rPr>
          <w:rFonts w:asciiTheme="minorHAnsi" w:hAnsiTheme="minorHAnsi" w:cstheme="minorHAnsi"/>
          <w:b/>
          <w:szCs w:val="22"/>
          <w:lang w:val="de-DE"/>
        </w:rPr>
      </w:pP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p>
    <w:p w14:paraId="211D72AF" w14:textId="77777777" w:rsidR="0025500F" w:rsidRDefault="0025500F" w:rsidP="0025500F">
      <w:pPr>
        <w:spacing w:line="276" w:lineRule="auto"/>
        <w:jc w:val="both"/>
        <w:rPr>
          <w:rFonts w:asciiTheme="minorHAnsi" w:hAnsiTheme="minorHAnsi" w:cstheme="minorHAnsi"/>
          <w:szCs w:val="22"/>
          <w:lang w:val="de-DE"/>
        </w:rPr>
      </w:pPr>
      <w:r>
        <w:rPr>
          <w:rFonts w:asciiTheme="minorHAnsi" w:hAnsiTheme="minorHAnsi" w:cstheme="minorHAnsi"/>
          <w:b/>
          <w:szCs w:val="22"/>
          <w:lang w:val="de-DE"/>
        </w:rPr>
        <w:t>Cap</w:t>
      </w:r>
      <w:r w:rsidRPr="004B04E6">
        <w:rPr>
          <w:rFonts w:asciiTheme="minorHAnsi" w:hAnsiTheme="minorHAnsi" w:cstheme="minorHAnsi"/>
          <w:b/>
          <w:szCs w:val="22"/>
          <w:lang w:val="de-DE"/>
        </w:rPr>
        <w:t>Ox</w:t>
      </w:r>
      <w:r w:rsidRPr="004B04E6">
        <w:rPr>
          <w:rFonts w:asciiTheme="minorHAnsi" w:hAnsiTheme="minorHAnsi" w:cstheme="minorHAnsi"/>
          <w:szCs w:val="22"/>
          <w:lang w:val="de-DE"/>
        </w:rPr>
        <w:t xml:space="preserve"> </w:t>
      </w:r>
      <w:r w:rsidRPr="004B04E6">
        <w:rPr>
          <w:rFonts w:asciiTheme="minorHAnsi" w:hAnsiTheme="minorHAnsi" w:cstheme="minorHAnsi"/>
          <w:b/>
          <w:szCs w:val="22"/>
          <w:lang w:val="de-DE"/>
        </w:rPr>
        <w:t>+ Trastuzumab</w:t>
      </w:r>
      <w:r w:rsidRPr="004B04E6">
        <w:rPr>
          <w:rFonts w:asciiTheme="minorHAnsi" w:hAnsiTheme="minorHAnsi" w:cstheme="minorHAnsi"/>
          <w:szCs w:val="22"/>
          <w:lang w:val="de-DE"/>
        </w:rPr>
        <w:tab/>
        <w:t xml:space="preserve"> (alternativ zu Cx</w:t>
      </w:r>
      <w:r>
        <w:rPr>
          <w:rFonts w:asciiTheme="minorHAnsi" w:hAnsiTheme="minorHAnsi" w:cstheme="minorHAnsi"/>
          <w:szCs w:val="22"/>
          <w:lang w:val="de-DE"/>
        </w:rPr>
        <w:t xml:space="preserve"> + Trastuzumab</w:t>
      </w:r>
      <w:r w:rsidRPr="004B04E6">
        <w:rPr>
          <w:rFonts w:asciiTheme="minorHAnsi" w:hAnsiTheme="minorHAnsi" w:cstheme="minorHAnsi"/>
          <w:szCs w:val="22"/>
          <w:lang w:val="de-DE"/>
        </w:rPr>
        <w:t>)</w:t>
      </w:r>
      <w:r>
        <w:rPr>
          <w:rFonts w:asciiTheme="minorHAnsi" w:hAnsiTheme="minorHAnsi" w:cstheme="minorHAnsi"/>
          <w:szCs w:val="22"/>
          <w:lang w:val="de-DE"/>
        </w:rPr>
        <w:t xml:space="preserve"> </w:t>
      </w:r>
      <w:r>
        <w:rPr>
          <w:rFonts w:asciiTheme="minorHAnsi" w:hAnsiTheme="minorHAnsi" w:cstheme="minorHAnsi"/>
          <w:szCs w:val="22"/>
          <w:lang w:val="de-DE"/>
        </w:rPr>
        <w:tab/>
      </w:r>
      <w:r w:rsidR="000367E7">
        <w:rPr>
          <w:rFonts w:asciiTheme="minorHAnsi" w:hAnsiTheme="minorHAnsi" w:cstheme="minorHAnsi"/>
          <w:szCs w:val="22"/>
          <w:lang w:val="de-DE"/>
        </w:rPr>
        <w:tab/>
      </w:r>
      <w:r>
        <w:rPr>
          <w:rFonts w:asciiTheme="minorHAnsi" w:hAnsiTheme="minorHAnsi" w:cstheme="minorHAnsi"/>
          <w:szCs w:val="22"/>
          <w:lang w:val="de-DE"/>
        </w:rPr>
        <w:tab/>
      </w:r>
      <w:r w:rsidRPr="004B04E6">
        <w:rPr>
          <w:rFonts w:asciiTheme="minorHAnsi" w:hAnsiTheme="minorHAnsi" w:cstheme="minorHAnsi"/>
          <w:b/>
          <w:szCs w:val="22"/>
          <w:lang w:val="de-DE"/>
        </w:rPr>
        <w:t>Antiemese:</w:t>
      </w:r>
      <w:r w:rsidRPr="004B04E6">
        <w:rPr>
          <w:rFonts w:asciiTheme="minorHAnsi" w:hAnsiTheme="minorHAnsi" w:cstheme="minorHAnsi"/>
          <w:b/>
          <w:szCs w:val="22"/>
          <w:lang w:val="de-DE"/>
        </w:rPr>
        <w:tab/>
        <w:t xml:space="preserve">Stufe </w:t>
      </w:r>
      <w:r>
        <w:rPr>
          <w:rFonts w:asciiTheme="minorHAnsi" w:hAnsiTheme="minorHAnsi" w:cstheme="minorHAnsi"/>
          <w:b/>
          <w:szCs w:val="22"/>
          <w:lang w:val="de-DE"/>
        </w:rPr>
        <w:t>2</w:t>
      </w:r>
      <w:r>
        <w:rPr>
          <w:rFonts w:asciiTheme="minorHAnsi" w:hAnsiTheme="minorHAnsi" w:cstheme="minorHAnsi"/>
          <w:b/>
          <w:szCs w:val="22"/>
          <w:lang w:val="de-DE"/>
        </w:rPr>
        <w:tab/>
      </w:r>
    </w:p>
    <w:p w14:paraId="01C571BB" w14:textId="77777777" w:rsidR="0025500F" w:rsidRPr="004B04E6" w:rsidRDefault="0025500F" w:rsidP="0025500F">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w:t>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t>Trastuzumab</w:t>
      </w:r>
      <w:r w:rsidRPr="004B04E6">
        <w:rPr>
          <w:rFonts w:asciiTheme="minorHAnsi" w:hAnsiTheme="minorHAnsi" w:cstheme="minorHAnsi"/>
          <w:szCs w:val="22"/>
          <w:lang w:val="de-DE"/>
        </w:rPr>
        <w:tab/>
        <w:t xml:space="preserve">      6 mg/kgKG iv (Loading dose 8 mg/kg KG)</w:t>
      </w:r>
    </w:p>
    <w:p w14:paraId="0EA8B15C" w14:textId="77777777" w:rsidR="0025500F" w:rsidRPr="004B04E6" w:rsidRDefault="0025500F" w:rsidP="0025500F">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t>Oxaliplatin</w:t>
      </w:r>
      <w:r w:rsidRPr="004B04E6">
        <w:rPr>
          <w:rFonts w:asciiTheme="minorHAnsi" w:hAnsiTheme="minorHAnsi" w:cstheme="minorHAnsi"/>
          <w:szCs w:val="22"/>
          <w:lang w:val="de-DE"/>
        </w:rPr>
        <w:tab/>
        <w:t xml:space="preserve">   130mg/m2 iv</w:t>
      </w:r>
    </w:p>
    <w:p w14:paraId="78A8C028" w14:textId="77777777" w:rsidR="0025500F" w:rsidRPr="004B04E6" w:rsidRDefault="0025500F" w:rsidP="0025500F">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1-14:</w:t>
      </w:r>
      <w:r w:rsidRPr="004B04E6">
        <w:rPr>
          <w:rFonts w:asciiTheme="minorHAnsi" w:hAnsiTheme="minorHAnsi" w:cstheme="minorHAnsi"/>
          <w:szCs w:val="22"/>
          <w:lang w:val="de-DE"/>
        </w:rPr>
        <w:tab/>
      </w:r>
      <w:r w:rsidRPr="004B04E6">
        <w:rPr>
          <w:rFonts w:asciiTheme="minorHAnsi" w:hAnsiTheme="minorHAnsi" w:cstheme="minorHAnsi"/>
          <w:szCs w:val="22"/>
          <w:lang w:val="de-DE"/>
        </w:rPr>
        <w:tab/>
        <w:t>Capecitabine 1000 mg/m2 po 2 x tägl.</w:t>
      </w:r>
    </w:p>
    <w:p w14:paraId="7CE0B60A" w14:textId="77777777" w:rsidR="0025500F" w:rsidRPr="004B04E6" w:rsidRDefault="0025500F" w:rsidP="0025500F">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22</w:t>
      </w:r>
    </w:p>
    <w:p w14:paraId="53B4930B" w14:textId="77777777" w:rsidR="00F559FC" w:rsidRDefault="00F559FC" w:rsidP="008F75CE">
      <w:pPr>
        <w:spacing w:line="276" w:lineRule="auto"/>
        <w:jc w:val="both"/>
        <w:rPr>
          <w:rFonts w:asciiTheme="minorHAnsi" w:hAnsiTheme="minorHAnsi" w:cstheme="minorHAnsi"/>
          <w:b/>
          <w:szCs w:val="22"/>
          <w:lang w:val="de-DE"/>
        </w:rPr>
      </w:pPr>
    </w:p>
    <w:p w14:paraId="5179FF1C" w14:textId="77777777" w:rsidR="0025500F" w:rsidRDefault="0025500F" w:rsidP="0025500F">
      <w:pPr>
        <w:spacing w:line="276" w:lineRule="auto"/>
        <w:jc w:val="both"/>
        <w:rPr>
          <w:rFonts w:asciiTheme="minorHAnsi" w:hAnsiTheme="minorHAnsi" w:cstheme="minorHAnsi"/>
          <w:b/>
          <w:szCs w:val="22"/>
          <w:lang w:val="de-DE"/>
        </w:rPr>
      </w:pPr>
      <w:r>
        <w:rPr>
          <w:rFonts w:asciiTheme="minorHAnsi" w:hAnsiTheme="minorHAnsi" w:cstheme="minorHAnsi"/>
          <w:szCs w:val="22"/>
          <w:lang w:val="de-DE"/>
        </w:rPr>
        <w:t xml:space="preserve">Alternativ </w:t>
      </w:r>
      <w:r w:rsidRPr="004B04E6">
        <w:rPr>
          <w:rFonts w:asciiTheme="minorHAnsi" w:hAnsiTheme="minorHAnsi" w:cstheme="minorHAnsi"/>
          <w:b/>
          <w:szCs w:val="22"/>
          <w:lang w:val="de-DE"/>
        </w:rPr>
        <w:t>mFOLFOX 6</w:t>
      </w:r>
      <w:r>
        <w:rPr>
          <w:rFonts w:asciiTheme="minorHAnsi" w:hAnsiTheme="minorHAnsi" w:cstheme="minorHAnsi"/>
          <w:b/>
          <w:szCs w:val="22"/>
          <w:lang w:val="de-DE"/>
        </w:rPr>
        <w:t xml:space="preserve"> + Trastuzumab</w:t>
      </w:r>
      <w:r w:rsidR="000367E7">
        <w:rPr>
          <w:rFonts w:asciiTheme="minorHAnsi" w:hAnsiTheme="minorHAnsi" w:cstheme="minorHAnsi"/>
          <w:b/>
          <w:szCs w:val="22"/>
          <w:lang w:val="de-DE"/>
        </w:rPr>
        <w:t xml:space="preserve"> (4); q2w</w:t>
      </w:r>
    </w:p>
    <w:p w14:paraId="503CC783" w14:textId="77777777" w:rsidR="000367E7" w:rsidRDefault="000367E7" w:rsidP="0025500F">
      <w:pPr>
        <w:spacing w:line="276" w:lineRule="auto"/>
        <w:jc w:val="both"/>
        <w:rPr>
          <w:rFonts w:asciiTheme="minorHAnsi" w:hAnsiTheme="minorHAnsi" w:cstheme="minorHAnsi"/>
          <w:b/>
          <w:szCs w:val="22"/>
          <w:lang w:val="de-DE"/>
        </w:rPr>
      </w:pPr>
    </w:p>
    <w:p w14:paraId="46BECD79" w14:textId="77777777" w:rsidR="000367E7" w:rsidRPr="004B04E6" w:rsidRDefault="000367E7" w:rsidP="000367E7">
      <w:pPr>
        <w:spacing w:line="276" w:lineRule="auto"/>
        <w:jc w:val="both"/>
        <w:rPr>
          <w:rFonts w:asciiTheme="minorHAnsi" w:hAnsiTheme="minorHAnsi" w:cstheme="minorHAnsi"/>
          <w:b/>
          <w:szCs w:val="22"/>
          <w:lang w:val="de-DE"/>
        </w:rPr>
      </w:pPr>
      <w:r>
        <w:rPr>
          <w:rFonts w:asciiTheme="minorHAnsi" w:hAnsiTheme="minorHAnsi" w:cstheme="minorHAnsi"/>
          <w:szCs w:val="22"/>
          <w:lang w:val="de-DE"/>
        </w:rPr>
        <w:t>Tag 1:</w:t>
      </w:r>
      <w:r>
        <w:rPr>
          <w:rFonts w:asciiTheme="minorHAnsi" w:hAnsiTheme="minorHAnsi" w:cstheme="minorHAnsi"/>
          <w:szCs w:val="22"/>
          <w:lang w:val="de-DE"/>
        </w:rPr>
        <w:tab/>
      </w:r>
      <w:r>
        <w:rPr>
          <w:rFonts w:asciiTheme="minorHAnsi" w:hAnsiTheme="minorHAnsi" w:cstheme="minorHAnsi"/>
          <w:szCs w:val="22"/>
          <w:lang w:val="de-DE"/>
        </w:rPr>
        <w:tab/>
        <w:t>T</w:t>
      </w:r>
      <w:r w:rsidRPr="004B04E6">
        <w:rPr>
          <w:rFonts w:asciiTheme="minorHAnsi" w:hAnsiTheme="minorHAnsi" w:cstheme="minorHAnsi"/>
          <w:szCs w:val="22"/>
          <w:lang w:val="de-DE"/>
        </w:rPr>
        <w:t>rastuzumab</w:t>
      </w:r>
      <w:r w:rsidRPr="004B04E6">
        <w:rPr>
          <w:rFonts w:asciiTheme="minorHAnsi" w:hAnsiTheme="minorHAnsi" w:cstheme="minorHAnsi"/>
          <w:szCs w:val="22"/>
          <w:lang w:val="de-DE"/>
        </w:rPr>
        <w:tab/>
        <w:t xml:space="preserve">      </w:t>
      </w:r>
      <w:r>
        <w:rPr>
          <w:rFonts w:asciiTheme="minorHAnsi" w:hAnsiTheme="minorHAnsi" w:cstheme="minorHAnsi"/>
          <w:szCs w:val="22"/>
          <w:lang w:val="de-DE"/>
        </w:rPr>
        <w:t>4</w:t>
      </w:r>
      <w:r w:rsidRPr="004B04E6">
        <w:rPr>
          <w:rFonts w:asciiTheme="minorHAnsi" w:hAnsiTheme="minorHAnsi" w:cstheme="minorHAnsi"/>
          <w:szCs w:val="22"/>
          <w:lang w:val="de-DE"/>
        </w:rPr>
        <w:t xml:space="preserve">mg/kgKG iv (Loading dose </w:t>
      </w:r>
      <w:r>
        <w:rPr>
          <w:rFonts w:asciiTheme="minorHAnsi" w:hAnsiTheme="minorHAnsi" w:cstheme="minorHAnsi"/>
          <w:szCs w:val="22"/>
          <w:lang w:val="de-DE"/>
        </w:rPr>
        <w:t>6</w:t>
      </w:r>
      <w:r w:rsidRPr="004B04E6">
        <w:rPr>
          <w:rFonts w:asciiTheme="minorHAnsi" w:hAnsiTheme="minorHAnsi" w:cstheme="minorHAnsi"/>
          <w:szCs w:val="22"/>
          <w:lang w:val="de-DE"/>
        </w:rPr>
        <w:t>mg/kg KG)</w:t>
      </w:r>
      <w:r>
        <w:rPr>
          <w:rFonts w:asciiTheme="minorHAnsi" w:hAnsiTheme="minorHAnsi" w:cstheme="minorHAnsi"/>
          <w:szCs w:val="22"/>
          <w:lang w:val="de-DE"/>
        </w:rPr>
        <w:tab/>
      </w:r>
      <w:r w:rsidRPr="004B04E6">
        <w:rPr>
          <w:rFonts w:asciiTheme="minorHAnsi" w:hAnsiTheme="minorHAnsi" w:cstheme="minorHAnsi"/>
          <w:b/>
          <w:szCs w:val="22"/>
          <w:lang w:val="de-DE"/>
        </w:rPr>
        <w:t>Antiemese:</w:t>
      </w:r>
      <w:r w:rsidRPr="004B04E6">
        <w:rPr>
          <w:rFonts w:asciiTheme="minorHAnsi" w:hAnsiTheme="minorHAnsi" w:cstheme="minorHAnsi"/>
          <w:b/>
          <w:szCs w:val="22"/>
          <w:lang w:val="de-DE"/>
        </w:rPr>
        <w:tab/>
        <w:t>Stufe 2</w:t>
      </w:r>
    </w:p>
    <w:p w14:paraId="20DD6F7A" w14:textId="77777777" w:rsidR="000367E7" w:rsidRPr="00C70581" w:rsidRDefault="000367E7" w:rsidP="000367E7">
      <w:pPr>
        <w:spacing w:line="276" w:lineRule="auto"/>
        <w:jc w:val="both"/>
        <w:rPr>
          <w:rFonts w:asciiTheme="minorHAnsi" w:hAnsiTheme="minorHAnsi" w:cstheme="minorHAnsi"/>
          <w:b/>
          <w:szCs w:val="22"/>
          <w:lang w:val="en-GB"/>
        </w:rPr>
      </w:pPr>
      <w:r w:rsidRPr="004B04E6">
        <w:rPr>
          <w:rFonts w:asciiTheme="minorHAnsi" w:hAnsiTheme="minorHAnsi" w:cstheme="minorHAnsi"/>
          <w:szCs w:val="22"/>
          <w:lang w:val="de-DE"/>
        </w:rPr>
        <w:tab/>
      </w:r>
      <w:r>
        <w:rPr>
          <w:rFonts w:asciiTheme="minorHAnsi" w:hAnsiTheme="minorHAnsi" w:cstheme="minorHAnsi"/>
          <w:szCs w:val="22"/>
          <w:lang w:val="de-DE"/>
        </w:rPr>
        <w:tab/>
      </w:r>
      <w:r w:rsidRPr="00C70581">
        <w:rPr>
          <w:rFonts w:asciiTheme="minorHAnsi" w:hAnsiTheme="minorHAnsi" w:cstheme="minorHAnsi"/>
          <w:szCs w:val="22"/>
          <w:lang w:val="en-GB"/>
        </w:rPr>
        <w:t>Oxaliplatin</w:t>
      </w:r>
      <w:r w:rsidRPr="00C70581">
        <w:rPr>
          <w:rFonts w:asciiTheme="minorHAnsi" w:hAnsiTheme="minorHAnsi" w:cstheme="minorHAnsi"/>
          <w:szCs w:val="22"/>
          <w:lang w:val="en-GB"/>
        </w:rPr>
        <w:tab/>
        <w:t xml:space="preserve">  85 mg/m2 Inf. (120´)</w:t>
      </w:r>
      <w:r w:rsidRPr="00C70581">
        <w:rPr>
          <w:rFonts w:asciiTheme="minorHAnsi" w:hAnsiTheme="minorHAnsi" w:cstheme="minorHAnsi"/>
          <w:szCs w:val="22"/>
          <w:lang w:val="en-GB"/>
        </w:rPr>
        <w:tab/>
      </w:r>
      <w:r w:rsidRPr="00C70581">
        <w:rPr>
          <w:rFonts w:asciiTheme="minorHAnsi" w:hAnsiTheme="minorHAnsi" w:cstheme="minorHAnsi"/>
          <w:szCs w:val="22"/>
          <w:lang w:val="en-GB"/>
        </w:rPr>
        <w:tab/>
      </w:r>
    </w:p>
    <w:p w14:paraId="6A0A70F6" w14:textId="77777777" w:rsidR="000367E7" w:rsidRPr="00C70581" w:rsidRDefault="000367E7" w:rsidP="000367E7">
      <w:pPr>
        <w:spacing w:line="276" w:lineRule="auto"/>
        <w:ind w:firstLine="708"/>
        <w:jc w:val="both"/>
        <w:rPr>
          <w:rFonts w:asciiTheme="minorHAnsi" w:hAnsiTheme="minorHAnsi" w:cstheme="minorHAnsi"/>
          <w:szCs w:val="22"/>
          <w:lang w:val="en-GB"/>
        </w:rPr>
      </w:pPr>
      <w:r w:rsidRPr="00C70581">
        <w:rPr>
          <w:rFonts w:asciiTheme="minorHAnsi" w:hAnsiTheme="minorHAnsi" w:cstheme="minorHAnsi"/>
          <w:szCs w:val="22"/>
          <w:lang w:val="en-GB"/>
        </w:rPr>
        <w:t xml:space="preserve">   </w:t>
      </w:r>
      <w:r w:rsidRPr="00C70581">
        <w:rPr>
          <w:rFonts w:asciiTheme="minorHAnsi" w:hAnsiTheme="minorHAnsi" w:cstheme="minorHAnsi"/>
          <w:szCs w:val="22"/>
          <w:lang w:val="en-GB"/>
        </w:rPr>
        <w:tab/>
        <w:t>Folinsäure</w:t>
      </w:r>
      <w:r w:rsidRPr="00C70581">
        <w:rPr>
          <w:rFonts w:asciiTheme="minorHAnsi" w:hAnsiTheme="minorHAnsi" w:cstheme="minorHAnsi"/>
          <w:szCs w:val="22"/>
          <w:lang w:val="en-GB"/>
        </w:rPr>
        <w:tab/>
        <w:t>400 mg/m2 Inf. (120´)</w:t>
      </w:r>
    </w:p>
    <w:p w14:paraId="2D9C7ECF" w14:textId="77777777" w:rsidR="000367E7" w:rsidRPr="00C70581" w:rsidRDefault="000367E7" w:rsidP="000367E7">
      <w:pPr>
        <w:spacing w:line="276" w:lineRule="auto"/>
        <w:jc w:val="both"/>
        <w:rPr>
          <w:rFonts w:asciiTheme="minorHAnsi" w:hAnsiTheme="minorHAnsi" w:cstheme="minorHAnsi"/>
          <w:szCs w:val="22"/>
          <w:lang w:val="en-GB"/>
        </w:rPr>
      </w:pPr>
      <w:r w:rsidRPr="00C70581">
        <w:rPr>
          <w:rFonts w:asciiTheme="minorHAnsi" w:hAnsiTheme="minorHAnsi" w:cstheme="minorHAnsi"/>
          <w:szCs w:val="22"/>
          <w:lang w:val="en-GB"/>
        </w:rPr>
        <w:t xml:space="preserve">             </w:t>
      </w:r>
      <w:r w:rsidRPr="00C70581">
        <w:rPr>
          <w:rFonts w:asciiTheme="minorHAnsi" w:hAnsiTheme="minorHAnsi" w:cstheme="minorHAnsi"/>
          <w:szCs w:val="22"/>
          <w:lang w:val="en-GB"/>
        </w:rPr>
        <w:tab/>
      </w:r>
      <w:r w:rsidRPr="00C70581">
        <w:rPr>
          <w:rFonts w:asciiTheme="minorHAnsi" w:hAnsiTheme="minorHAnsi" w:cstheme="minorHAnsi"/>
          <w:szCs w:val="22"/>
          <w:lang w:val="en-GB"/>
        </w:rPr>
        <w:tab/>
        <w:t>5- Fluorouracil 400 mg/ m² (Kurzinfusion)</w:t>
      </w:r>
    </w:p>
    <w:p w14:paraId="67B9A530" w14:textId="77777777" w:rsidR="000367E7" w:rsidRPr="00C70581" w:rsidRDefault="000367E7" w:rsidP="000367E7">
      <w:pPr>
        <w:spacing w:line="276" w:lineRule="auto"/>
        <w:jc w:val="both"/>
        <w:rPr>
          <w:rFonts w:asciiTheme="minorHAnsi" w:hAnsiTheme="minorHAnsi" w:cstheme="minorHAnsi"/>
          <w:szCs w:val="22"/>
          <w:lang w:val="en-GB"/>
        </w:rPr>
      </w:pPr>
      <w:r w:rsidRPr="00C70581">
        <w:rPr>
          <w:rFonts w:asciiTheme="minorHAnsi" w:hAnsiTheme="minorHAnsi" w:cstheme="minorHAnsi"/>
          <w:szCs w:val="22"/>
          <w:lang w:val="en-GB"/>
        </w:rPr>
        <w:tab/>
      </w:r>
      <w:r w:rsidRPr="00C70581">
        <w:rPr>
          <w:rFonts w:asciiTheme="minorHAnsi" w:hAnsiTheme="minorHAnsi" w:cstheme="minorHAnsi"/>
          <w:szCs w:val="22"/>
          <w:lang w:val="en-GB"/>
        </w:rPr>
        <w:tab/>
        <w:t>5-Fluorouracil  2400 mg/m2 Inf. (46 h)</w:t>
      </w:r>
    </w:p>
    <w:p w14:paraId="5803020B" w14:textId="77777777" w:rsidR="000367E7" w:rsidRDefault="000367E7" w:rsidP="0025500F">
      <w:pPr>
        <w:spacing w:line="276" w:lineRule="auto"/>
        <w:jc w:val="both"/>
        <w:rPr>
          <w:rFonts w:asciiTheme="minorHAnsi" w:hAnsiTheme="minorHAnsi" w:cstheme="minorHAnsi"/>
          <w:szCs w:val="22"/>
          <w:lang w:val="de-DE"/>
        </w:rPr>
      </w:pPr>
      <w:r w:rsidRPr="000367E7">
        <w:rPr>
          <w:rFonts w:asciiTheme="minorHAnsi" w:hAnsiTheme="minorHAnsi" w:cstheme="minorHAnsi"/>
          <w:szCs w:val="22"/>
          <w:lang w:val="de-DE"/>
        </w:rPr>
        <w:t>Wiederholung Tag 15</w:t>
      </w:r>
    </w:p>
    <w:p w14:paraId="06725783" w14:textId="77777777" w:rsidR="00810658" w:rsidRPr="000367E7" w:rsidRDefault="00810658" w:rsidP="0025500F">
      <w:pPr>
        <w:spacing w:line="276" w:lineRule="auto"/>
        <w:jc w:val="both"/>
        <w:rPr>
          <w:rFonts w:asciiTheme="minorHAnsi" w:hAnsiTheme="minorHAnsi" w:cstheme="minorHAnsi"/>
          <w:szCs w:val="22"/>
          <w:lang w:val="de-DE"/>
        </w:rPr>
      </w:pPr>
      <w:r w:rsidRPr="00810658">
        <w:rPr>
          <w:rFonts w:asciiTheme="minorHAnsi" w:hAnsiTheme="minorHAnsi" w:cstheme="minorHAnsi"/>
          <w:szCs w:val="22"/>
          <w:lang w:val="de-DE"/>
        </w:rPr>
        <w:t>(Trastuzumab; Initialdosis 6mg/kg zu Therapiebeginn oder nach Intervallverlängerung&gt;1 Woche)</w:t>
      </w:r>
    </w:p>
    <w:p w14:paraId="6B93E533" w14:textId="77777777" w:rsidR="0025500F" w:rsidRDefault="0025500F" w:rsidP="0025500F">
      <w:pPr>
        <w:spacing w:line="276" w:lineRule="auto"/>
        <w:jc w:val="both"/>
        <w:rPr>
          <w:rFonts w:asciiTheme="minorHAnsi" w:hAnsiTheme="minorHAnsi" w:cstheme="minorHAnsi"/>
          <w:b/>
          <w:szCs w:val="22"/>
          <w:lang w:val="de-DE"/>
        </w:rPr>
      </w:pPr>
    </w:p>
    <w:p w14:paraId="23CCC09A" w14:textId="77777777" w:rsidR="0025500F" w:rsidRDefault="0025500F" w:rsidP="0025500F">
      <w:pPr>
        <w:spacing w:line="276" w:lineRule="auto"/>
        <w:jc w:val="both"/>
        <w:rPr>
          <w:rFonts w:asciiTheme="minorHAnsi" w:hAnsiTheme="minorHAnsi" w:cstheme="minorHAnsi"/>
          <w:b/>
          <w:szCs w:val="22"/>
          <w:lang w:val="de-DE"/>
        </w:rPr>
      </w:pPr>
      <w:r>
        <w:rPr>
          <w:rFonts w:asciiTheme="minorHAnsi" w:hAnsiTheme="minorHAnsi" w:cstheme="minorHAnsi"/>
          <w:b/>
          <w:szCs w:val="22"/>
          <w:lang w:val="de-DE"/>
        </w:rPr>
        <w:t xml:space="preserve">Trastuzumab Erhaltung </w:t>
      </w:r>
    </w:p>
    <w:p w14:paraId="01059D28" w14:textId="77777777" w:rsidR="0025500F" w:rsidRDefault="0025500F" w:rsidP="0025500F">
      <w:pPr>
        <w:spacing w:line="276" w:lineRule="auto"/>
        <w:jc w:val="both"/>
        <w:rPr>
          <w:rFonts w:asciiTheme="minorHAnsi" w:hAnsiTheme="minorHAnsi" w:cstheme="minorHAnsi"/>
          <w:b/>
          <w:szCs w:val="22"/>
          <w:lang w:val="de-DE"/>
        </w:rPr>
      </w:pPr>
      <w:r>
        <w:rPr>
          <w:rFonts w:asciiTheme="minorHAnsi" w:hAnsiTheme="minorHAnsi" w:cstheme="minorHAnsi"/>
          <w:szCs w:val="22"/>
          <w:lang w:val="de-DE"/>
        </w:rPr>
        <w:t xml:space="preserve">Tag 1: </w:t>
      </w:r>
      <w:r>
        <w:rPr>
          <w:rFonts w:asciiTheme="minorHAnsi" w:hAnsiTheme="minorHAnsi" w:cstheme="minorHAnsi"/>
          <w:szCs w:val="22"/>
          <w:lang w:val="de-DE"/>
        </w:rPr>
        <w:tab/>
      </w:r>
      <w:r>
        <w:rPr>
          <w:rFonts w:asciiTheme="minorHAnsi" w:hAnsiTheme="minorHAnsi" w:cstheme="minorHAnsi"/>
          <w:szCs w:val="22"/>
          <w:lang w:val="de-DE"/>
        </w:rPr>
        <w:tab/>
      </w:r>
      <w:r>
        <w:rPr>
          <w:rFonts w:asciiTheme="minorHAnsi" w:hAnsiTheme="minorHAnsi" w:cstheme="minorHAnsi"/>
          <w:szCs w:val="22"/>
          <w:lang w:val="de-DE"/>
        </w:rPr>
        <w:tab/>
      </w:r>
      <w:r w:rsidRPr="004B04E6">
        <w:rPr>
          <w:rFonts w:asciiTheme="minorHAnsi" w:hAnsiTheme="minorHAnsi" w:cstheme="minorHAnsi"/>
          <w:szCs w:val="22"/>
          <w:lang w:val="de-DE"/>
        </w:rPr>
        <w:t>Trastuzumab</w:t>
      </w:r>
      <w:r w:rsidRPr="004B04E6">
        <w:rPr>
          <w:rFonts w:asciiTheme="minorHAnsi" w:hAnsiTheme="minorHAnsi" w:cstheme="minorHAnsi"/>
          <w:szCs w:val="22"/>
          <w:lang w:val="de-DE"/>
        </w:rPr>
        <w:tab/>
        <w:t xml:space="preserve">      6 mg/kgKG iv</w:t>
      </w:r>
    </w:p>
    <w:p w14:paraId="4F6AA667" w14:textId="77777777" w:rsidR="0025500F" w:rsidRPr="0025500F" w:rsidRDefault="0025500F" w:rsidP="008F75CE">
      <w:pPr>
        <w:spacing w:line="276" w:lineRule="auto"/>
        <w:jc w:val="both"/>
        <w:rPr>
          <w:rFonts w:asciiTheme="minorHAnsi" w:hAnsiTheme="minorHAnsi" w:cstheme="minorHAnsi"/>
          <w:szCs w:val="22"/>
          <w:lang w:val="de-DE"/>
        </w:rPr>
      </w:pPr>
      <w:r w:rsidRPr="0025500F">
        <w:rPr>
          <w:rFonts w:asciiTheme="minorHAnsi" w:hAnsiTheme="minorHAnsi" w:cstheme="minorHAnsi"/>
          <w:szCs w:val="22"/>
          <w:lang w:val="de-DE"/>
        </w:rPr>
        <w:t>Wiederholung Tag 21</w:t>
      </w:r>
    </w:p>
    <w:p w14:paraId="497E90F7" w14:textId="77777777" w:rsidR="008F75CE" w:rsidRPr="0025500F" w:rsidRDefault="008F75CE" w:rsidP="008F75CE">
      <w:pPr>
        <w:spacing w:line="276" w:lineRule="auto"/>
        <w:jc w:val="both"/>
        <w:rPr>
          <w:rFonts w:asciiTheme="minorHAnsi" w:hAnsiTheme="minorHAnsi" w:cstheme="minorHAnsi"/>
          <w:sz w:val="24"/>
          <w:szCs w:val="24"/>
          <w:lang w:val="de-DE"/>
        </w:rPr>
      </w:pPr>
    </w:p>
    <w:p w14:paraId="178C26FB" w14:textId="77777777" w:rsidR="008F75CE" w:rsidRPr="0025500F" w:rsidRDefault="008F75CE" w:rsidP="008F75CE">
      <w:pPr>
        <w:spacing w:line="276" w:lineRule="auto"/>
        <w:jc w:val="both"/>
        <w:rPr>
          <w:rFonts w:asciiTheme="minorHAnsi" w:hAnsiTheme="minorHAnsi" w:cstheme="minorHAnsi"/>
          <w:b/>
          <w:sz w:val="24"/>
          <w:szCs w:val="24"/>
          <w:lang w:val="de-DE"/>
        </w:rPr>
      </w:pPr>
      <w:r w:rsidRPr="0025500F">
        <w:rPr>
          <w:rFonts w:asciiTheme="minorHAnsi" w:hAnsiTheme="minorHAnsi" w:cstheme="minorHAnsi"/>
          <w:b/>
          <w:sz w:val="24"/>
          <w:szCs w:val="24"/>
          <w:lang w:val="de-DE"/>
        </w:rPr>
        <w:t>Zweitlinientherapie</w:t>
      </w:r>
    </w:p>
    <w:p w14:paraId="76C01717" w14:textId="77777777" w:rsidR="00BD4034" w:rsidRPr="0025500F" w:rsidRDefault="00BD4034" w:rsidP="008F75CE">
      <w:pPr>
        <w:spacing w:line="276" w:lineRule="auto"/>
        <w:jc w:val="both"/>
        <w:rPr>
          <w:rFonts w:asciiTheme="minorHAnsi" w:hAnsiTheme="minorHAnsi" w:cstheme="minorHAnsi"/>
          <w:b/>
          <w:sz w:val="24"/>
          <w:szCs w:val="24"/>
          <w:lang w:val="de-DE"/>
        </w:rPr>
      </w:pPr>
    </w:p>
    <w:p w14:paraId="4242B821" w14:textId="77777777" w:rsidR="00BD4034" w:rsidRPr="0025500F" w:rsidRDefault="00965038" w:rsidP="008F75CE">
      <w:pPr>
        <w:spacing w:line="276" w:lineRule="auto"/>
        <w:jc w:val="both"/>
        <w:rPr>
          <w:rFonts w:asciiTheme="minorHAnsi" w:hAnsiTheme="minorHAnsi" w:cstheme="minorHAnsi"/>
          <w:b/>
          <w:sz w:val="24"/>
          <w:szCs w:val="24"/>
          <w:lang w:val="de-DE"/>
        </w:rPr>
      </w:pPr>
      <w:r w:rsidRPr="0025500F">
        <w:rPr>
          <w:rFonts w:asciiTheme="minorHAnsi" w:hAnsiTheme="minorHAnsi" w:cstheme="minorHAnsi"/>
          <w:b/>
          <w:sz w:val="24"/>
          <w:szCs w:val="24"/>
          <w:lang w:val="de-DE"/>
        </w:rPr>
        <w:t>2nd-Line: Her2</w:t>
      </w:r>
      <w:r w:rsidR="00BD4034" w:rsidRPr="0025500F">
        <w:rPr>
          <w:rFonts w:asciiTheme="minorHAnsi" w:hAnsiTheme="minorHAnsi" w:cstheme="minorHAnsi"/>
          <w:b/>
          <w:sz w:val="24"/>
          <w:szCs w:val="24"/>
          <w:lang w:val="de-DE"/>
        </w:rPr>
        <w:t>neu positiv</w:t>
      </w:r>
    </w:p>
    <w:p w14:paraId="149E9DB0" w14:textId="77777777" w:rsidR="00BD4034" w:rsidRDefault="00BD4034" w:rsidP="008F75CE">
      <w:pPr>
        <w:spacing w:line="276" w:lineRule="auto"/>
        <w:jc w:val="both"/>
        <w:rPr>
          <w:rFonts w:asciiTheme="minorHAnsi" w:hAnsiTheme="minorHAnsi" w:cstheme="minorHAnsi"/>
          <w:b/>
          <w:szCs w:val="22"/>
          <w:lang w:val="de-DE"/>
        </w:rPr>
      </w:pPr>
    </w:p>
    <w:p w14:paraId="2414184B" w14:textId="77777777" w:rsidR="00BD4034" w:rsidRDefault="00BD4034" w:rsidP="008F75CE">
      <w:pPr>
        <w:spacing w:line="276" w:lineRule="auto"/>
        <w:jc w:val="both"/>
        <w:rPr>
          <w:rFonts w:asciiTheme="minorHAnsi" w:hAnsiTheme="minorHAnsi" w:cstheme="minorHAnsi"/>
          <w:szCs w:val="22"/>
          <w:lang w:val="de-DE"/>
        </w:rPr>
      </w:pPr>
      <w:r>
        <w:rPr>
          <w:rFonts w:asciiTheme="minorHAnsi" w:hAnsiTheme="minorHAnsi" w:cstheme="minorHAnsi"/>
          <w:szCs w:val="22"/>
          <w:lang w:val="de-DE"/>
        </w:rPr>
        <w:t>Tag</w:t>
      </w:r>
      <w:r w:rsidR="000367E7">
        <w:rPr>
          <w:rFonts w:asciiTheme="minorHAnsi" w:hAnsiTheme="minorHAnsi" w:cstheme="minorHAnsi"/>
          <w:szCs w:val="22"/>
          <w:lang w:val="de-DE"/>
        </w:rPr>
        <w:t xml:space="preserve"> </w:t>
      </w:r>
      <w:r>
        <w:rPr>
          <w:rFonts w:asciiTheme="minorHAnsi" w:hAnsiTheme="minorHAnsi" w:cstheme="minorHAnsi"/>
          <w:szCs w:val="22"/>
          <w:lang w:val="de-DE"/>
        </w:rPr>
        <w:t>1:</w:t>
      </w:r>
      <w:r>
        <w:rPr>
          <w:rFonts w:asciiTheme="minorHAnsi" w:hAnsiTheme="minorHAnsi" w:cstheme="minorHAnsi"/>
          <w:szCs w:val="22"/>
          <w:lang w:val="de-DE"/>
        </w:rPr>
        <w:tab/>
      </w:r>
      <w:r>
        <w:rPr>
          <w:rFonts w:asciiTheme="minorHAnsi" w:hAnsiTheme="minorHAnsi" w:cstheme="minorHAnsi"/>
          <w:szCs w:val="22"/>
          <w:lang w:val="de-DE"/>
        </w:rPr>
        <w:tab/>
      </w:r>
      <w:r>
        <w:rPr>
          <w:rFonts w:asciiTheme="minorHAnsi" w:hAnsiTheme="minorHAnsi" w:cstheme="minorHAnsi"/>
          <w:szCs w:val="22"/>
          <w:lang w:val="de-DE"/>
        </w:rPr>
        <w:tab/>
      </w:r>
      <w:r w:rsidRPr="00BD4034">
        <w:rPr>
          <w:rFonts w:asciiTheme="minorHAnsi" w:hAnsiTheme="minorHAnsi" w:cstheme="minorHAnsi"/>
          <w:szCs w:val="22"/>
          <w:lang w:val="de-DE"/>
        </w:rPr>
        <w:t>Trastuzumab-Deruxtecan</w:t>
      </w:r>
      <w:r>
        <w:rPr>
          <w:rFonts w:asciiTheme="minorHAnsi" w:hAnsiTheme="minorHAnsi" w:cstheme="minorHAnsi"/>
          <w:szCs w:val="22"/>
          <w:lang w:val="de-DE"/>
        </w:rPr>
        <w:t xml:space="preserve"> </w:t>
      </w:r>
      <w:r>
        <w:rPr>
          <w:rFonts w:asciiTheme="minorHAnsi" w:hAnsiTheme="minorHAnsi" w:cstheme="minorHAnsi"/>
          <w:szCs w:val="22"/>
          <w:lang w:val="de-DE"/>
        </w:rPr>
        <w:tab/>
        <w:t>5,4 mg/kg KG</w:t>
      </w:r>
      <w:r w:rsidR="006B121C">
        <w:rPr>
          <w:rFonts w:asciiTheme="minorHAnsi" w:hAnsiTheme="minorHAnsi" w:cstheme="minorHAnsi"/>
          <w:szCs w:val="22"/>
          <w:lang w:val="de-DE"/>
        </w:rPr>
        <w:t xml:space="preserve"> iv</w:t>
      </w:r>
    </w:p>
    <w:p w14:paraId="31F4C74B" w14:textId="77777777" w:rsidR="00BD4034" w:rsidRPr="00BD4034" w:rsidRDefault="00BD4034" w:rsidP="008F75CE">
      <w:pPr>
        <w:spacing w:line="276" w:lineRule="auto"/>
        <w:jc w:val="both"/>
        <w:rPr>
          <w:rFonts w:asciiTheme="minorHAnsi" w:hAnsiTheme="minorHAnsi" w:cstheme="minorHAnsi"/>
          <w:szCs w:val="22"/>
          <w:lang w:val="de-DE"/>
        </w:rPr>
      </w:pPr>
      <w:r>
        <w:rPr>
          <w:rFonts w:asciiTheme="minorHAnsi" w:hAnsiTheme="minorHAnsi" w:cstheme="minorHAnsi"/>
          <w:szCs w:val="22"/>
          <w:lang w:val="de-DE"/>
        </w:rPr>
        <w:t>Wiederholung Tag 22</w:t>
      </w:r>
    </w:p>
    <w:p w14:paraId="168E5E1E" w14:textId="77777777" w:rsidR="00BD4034" w:rsidRDefault="00BD4034" w:rsidP="008F75CE">
      <w:pPr>
        <w:spacing w:line="276" w:lineRule="auto"/>
        <w:jc w:val="both"/>
        <w:rPr>
          <w:rFonts w:asciiTheme="minorHAnsi" w:hAnsiTheme="minorHAnsi" w:cstheme="minorHAnsi"/>
          <w:b/>
          <w:sz w:val="24"/>
          <w:szCs w:val="24"/>
          <w:lang w:val="de-DE"/>
        </w:rPr>
      </w:pPr>
    </w:p>
    <w:p w14:paraId="6EBD5E84" w14:textId="77777777" w:rsidR="00BD4034" w:rsidRPr="0025500F" w:rsidRDefault="00BD4034" w:rsidP="008F75CE">
      <w:pPr>
        <w:spacing w:line="276" w:lineRule="auto"/>
        <w:jc w:val="both"/>
        <w:rPr>
          <w:rFonts w:asciiTheme="minorHAnsi" w:hAnsiTheme="minorHAnsi" w:cstheme="minorHAnsi"/>
          <w:b/>
          <w:sz w:val="24"/>
          <w:szCs w:val="24"/>
          <w:lang w:val="de-DE"/>
        </w:rPr>
      </w:pPr>
      <w:r w:rsidRPr="0025500F">
        <w:rPr>
          <w:rFonts w:asciiTheme="minorHAnsi" w:hAnsiTheme="minorHAnsi" w:cstheme="minorHAnsi"/>
          <w:b/>
          <w:sz w:val="24"/>
          <w:szCs w:val="24"/>
          <w:lang w:val="de-DE"/>
        </w:rPr>
        <w:t>2nd-L</w:t>
      </w:r>
      <w:r w:rsidR="00965038" w:rsidRPr="0025500F">
        <w:rPr>
          <w:rFonts w:asciiTheme="minorHAnsi" w:hAnsiTheme="minorHAnsi" w:cstheme="minorHAnsi"/>
          <w:b/>
          <w:sz w:val="24"/>
          <w:szCs w:val="24"/>
          <w:lang w:val="de-DE"/>
        </w:rPr>
        <w:t>ine Her2</w:t>
      </w:r>
      <w:r w:rsidRPr="0025500F">
        <w:rPr>
          <w:rFonts w:asciiTheme="minorHAnsi" w:hAnsiTheme="minorHAnsi" w:cstheme="minorHAnsi"/>
          <w:b/>
          <w:sz w:val="24"/>
          <w:szCs w:val="24"/>
          <w:lang w:val="de-DE"/>
        </w:rPr>
        <w:t>neu negativ</w:t>
      </w:r>
    </w:p>
    <w:p w14:paraId="71DFE1F0" w14:textId="77777777" w:rsidR="00BD4034" w:rsidRDefault="00BD4034" w:rsidP="008F75CE">
      <w:pPr>
        <w:spacing w:line="276" w:lineRule="auto"/>
        <w:jc w:val="both"/>
        <w:rPr>
          <w:rFonts w:asciiTheme="minorHAnsi" w:hAnsiTheme="minorHAnsi" w:cstheme="minorHAnsi"/>
          <w:b/>
          <w:sz w:val="24"/>
          <w:szCs w:val="24"/>
          <w:lang w:val="de-DE"/>
        </w:rPr>
      </w:pPr>
    </w:p>
    <w:p w14:paraId="34EBBB49" w14:textId="77777777" w:rsidR="00D21A81" w:rsidRPr="004B04E6" w:rsidRDefault="00D21A81" w:rsidP="00D21A81">
      <w:pPr>
        <w:spacing w:line="276" w:lineRule="auto"/>
        <w:jc w:val="both"/>
        <w:rPr>
          <w:rFonts w:asciiTheme="minorHAnsi" w:hAnsiTheme="minorHAnsi" w:cstheme="minorHAnsi"/>
          <w:b/>
          <w:szCs w:val="22"/>
          <w:lang w:val="de-DE"/>
        </w:rPr>
      </w:pPr>
      <w:r w:rsidRPr="004B04E6">
        <w:rPr>
          <w:rFonts w:asciiTheme="minorHAnsi" w:hAnsiTheme="minorHAnsi" w:cstheme="minorHAnsi"/>
          <w:b/>
          <w:szCs w:val="22"/>
          <w:lang w:val="de-DE"/>
        </w:rPr>
        <w:t>Paclitaxel/Ramucirumab</w:t>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t>Antiemese:</w:t>
      </w:r>
      <w:r w:rsidRPr="004B04E6">
        <w:rPr>
          <w:rFonts w:asciiTheme="minorHAnsi" w:hAnsiTheme="minorHAnsi" w:cstheme="minorHAnsi"/>
          <w:b/>
          <w:szCs w:val="22"/>
          <w:lang w:val="de-DE"/>
        </w:rPr>
        <w:tab/>
        <w:t>Stufe 2</w:t>
      </w:r>
    </w:p>
    <w:p w14:paraId="527CA62D" w14:textId="77777777" w:rsidR="00D21A81" w:rsidRPr="004B04E6" w:rsidRDefault="00D21A81" w:rsidP="00D21A81">
      <w:pPr>
        <w:spacing w:line="276" w:lineRule="auto"/>
        <w:jc w:val="both"/>
        <w:rPr>
          <w:rFonts w:asciiTheme="minorHAnsi" w:hAnsiTheme="minorHAnsi" w:cstheme="minorHAnsi"/>
          <w:szCs w:val="22"/>
        </w:rPr>
      </w:pPr>
      <w:r w:rsidRPr="004B04E6">
        <w:rPr>
          <w:rFonts w:asciiTheme="minorHAnsi" w:hAnsiTheme="minorHAnsi" w:cstheme="minorHAnsi"/>
          <w:szCs w:val="22"/>
        </w:rPr>
        <w:t>Tag 1, 8, 15:</w:t>
      </w:r>
      <w:r w:rsidRPr="004B04E6">
        <w:rPr>
          <w:rFonts w:asciiTheme="minorHAnsi" w:hAnsiTheme="minorHAnsi" w:cstheme="minorHAnsi"/>
          <w:szCs w:val="22"/>
        </w:rPr>
        <w:tab/>
      </w:r>
      <w:r w:rsidRPr="004B04E6">
        <w:rPr>
          <w:rFonts w:asciiTheme="minorHAnsi" w:hAnsiTheme="minorHAnsi" w:cstheme="minorHAnsi"/>
          <w:szCs w:val="22"/>
        </w:rPr>
        <w:tab/>
        <w:t>Paclitaxel</w:t>
      </w:r>
      <w:r w:rsidRPr="004B04E6">
        <w:rPr>
          <w:rFonts w:asciiTheme="minorHAnsi" w:hAnsiTheme="minorHAnsi" w:cstheme="minorHAnsi"/>
          <w:szCs w:val="22"/>
        </w:rPr>
        <w:tab/>
        <w:t xml:space="preserve"> 80 mg/m2 iv</w:t>
      </w:r>
    </w:p>
    <w:p w14:paraId="12FFF134" w14:textId="77777777" w:rsidR="00D21A81" w:rsidRPr="004B04E6" w:rsidRDefault="00D21A81" w:rsidP="00D21A81">
      <w:pPr>
        <w:spacing w:line="276" w:lineRule="auto"/>
        <w:jc w:val="both"/>
        <w:rPr>
          <w:rFonts w:asciiTheme="minorHAnsi" w:hAnsiTheme="minorHAnsi" w:cstheme="minorHAnsi"/>
          <w:szCs w:val="22"/>
        </w:rPr>
      </w:pPr>
      <w:r w:rsidRPr="004B04E6">
        <w:rPr>
          <w:rFonts w:asciiTheme="minorHAnsi" w:hAnsiTheme="minorHAnsi" w:cstheme="minorHAnsi"/>
          <w:szCs w:val="22"/>
        </w:rPr>
        <w:t>Tag 1, 15</w:t>
      </w:r>
      <w:r w:rsidRPr="004B04E6">
        <w:rPr>
          <w:rFonts w:asciiTheme="minorHAnsi" w:hAnsiTheme="minorHAnsi" w:cstheme="minorHAnsi"/>
          <w:szCs w:val="22"/>
        </w:rPr>
        <w:tab/>
      </w:r>
      <w:r w:rsidRPr="004B04E6">
        <w:rPr>
          <w:rFonts w:asciiTheme="minorHAnsi" w:hAnsiTheme="minorHAnsi" w:cstheme="minorHAnsi"/>
          <w:szCs w:val="22"/>
        </w:rPr>
        <w:tab/>
        <w:t xml:space="preserve">Cyramza </w:t>
      </w:r>
      <w:r w:rsidRPr="004B04E6">
        <w:rPr>
          <w:rFonts w:asciiTheme="minorHAnsi" w:hAnsiTheme="minorHAnsi" w:cstheme="minorHAnsi"/>
          <w:szCs w:val="22"/>
        </w:rPr>
        <w:tab/>
        <w:t xml:space="preserve">   8 mg/kg KG</w:t>
      </w:r>
    </w:p>
    <w:p w14:paraId="7FD51E18" w14:textId="77777777" w:rsidR="00D21A81" w:rsidRDefault="00D21A81" w:rsidP="00D21A81">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29</w:t>
      </w:r>
    </w:p>
    <w:p w14:paraId="2DF0867E" w14:textId="77777777" w:rsidR="003858A8" w:rsidRPr="004B04E6" w:rsidRDefault="003858A8" w:rsidP="00D21A81">
      <w:pPr>
        <w:spacing w:line="276" w:lineRule="auto"/>
        <w:jc w:val="both"/>
        <w:rPr>
          <w:rFonts w:asciiTheme="minorHAnsi" w:hAnsiTheme="minorHAnsi" w:cstheme="minorHAnsi"/>
          <w:szCs w:val="22"/>
          <w:lang w:val="de-DE"/>
        </w:rPr>
      </w:pPr>
    </w:p>
    <w:p w14:paraId="7F644857" w14:textId="77777777" w:rsidR="008F75CE" w:rsidRDefault="003858A8" w:rsidP="008F75CE">
      <w:pPr>
        <w:spacing w:line="276" w:lineRule="auto"/>
        <w:jc w:val="both"/>
        <w:rPr>
          <w:rFonts w:asciiTheme="minorHAnsi" w:hAnsiTheme="minorHAnsi" w:cstheme="minorHAnsi"/>
          <w:b/>
          <w:szCs w:val="22"/>
          <w:lang w:val="de-DE"/>
        </w:rPr>
      </w:pPr>
      <w:r w:rsidRPr="003858A8">
        <w:rPr>
          <w:rFonts w:asciiTheme="minorHAnsi" w:hAnsiTheme="minorHAnsi" w:cstheme="minorHAnsi"/>
          <w:b/>
          <w:szCs w:val="22"/>
          <w:lang w:val="de-DE"/>
        </w:rPr>
        <w:t>Irinotecan/Ramucirumab</w:t>
      </w:r>
    </w:p>
    <w:p w14:paraId="45383721" w14:textId="77777777" w:rsidR="003858A8" w:rsidRPr="003858A8" w:rsidRDefault="003858A8" w:rsidP="008F75CE">
      <w:pPr>
        <w:spacing w:line="276" w:lineRule="auto"/>
        <w:jc w:val="both"/>
        <w:rPr>
          <w:rFonts w:asciiTheme="minorHAnsi" w:hAnsiTheme="minorHAnsi" w:cstheme="minorHAnsi"/>
          <w:szCs w:val="22"/>
          <w:lang w:val="de-DE"/>
        </w:rPr>
      </w:pPr>
      <w:r w:rsidRPr="003858A8">
        <w:rPr>
          <w:rFonts w:asciiTheme="minorHAnsi" w:hAnsiTheme="minorHAnsi" w:cstheme="minorHAnsi"/>
          <w:szCs w:val="22"/>
          <w:lang w:val="de-DE"/>
        </w:rPr>
        <w:t>Tag 1,15</w:t>
      </w:r>
      <w:r>
        <w:rPr>
          <w:rFonts w:asciiTheme="minorHAnsi" w:hAnsiTheme="minorHAnsi" w:cstheme="minorHAnsi"/>
          <w:szCs w:val="22"/>
          <w:lang w:val="de-DE"/>
        </w:rPr>
        <w:tab/>
      </w:r>
      <w:r>
        <w:rPr>
          <w:rFonts w:asciiTheme="minorHAnsi" w:hAnsiTheme="minorHAnsi" w:cstheme="minorHAnsi"/>
          <w:szCs w:val="22"/>
          <w:lang w:val="de-DE"/>
        </w:rPr>
        <w:tab/>
        <w:t xml:space="preserve">Irinotecan </w:t>
      </w:r>
      <w:r>
        <w:rPr>
          <w:rFonts w:asciiTheme="minorHAnsi" w:hAnsiTheme="minorHAnsi" w:cstheme="minorHAnsi"/>
          <w:szCs w:val="22"/>
          <w:lang w:val="de-DE"/>
        </w:rPr>
        <w:tab/>
        <w:t>150mg/m²</w:t>
      </w:r>
    </w:p>
    <w:p w14:paraId="18A7BAD7" w14:textId="77777777" w:rsidR="003858A8" w:rsidRPr="004B04E6" w:rsidRDefault="003858A8" w:rsidP="003858A8">
      <w:pPr>
        <w:spacing w:line="276" w:lineRule="auto"/>
        <w:jc w:val="both"/>
        <w:rPr>
          <w:rFonts w:asciiTheme="minorHAnsi" w:hAnsiTheme="minorHAnsi" w:cstheme="minorHAnsi"/>
          <w:szCs w:val="22"/>
        </w:rPr>
      </w:pPr>
      <w:r w:rsidRPr="004B04E6">
        <w:rPr>
          <w:rFonts w:asciiTheme="minorHAnsi" w:hAnsiTheme="minorHAnsi" w:cstheme="minorHAnsi"/>
          <w:szCs w:val="22"/>
        </w:rPr>
        <w:t>Tag 1, 15</w:t>
      </w:r>
      <w:r w:rsidRPr="004B04E6">
        <w:rPr>
          <w:rFonts w:asciiTheme="minorHAnsi" w:hAnsiTheme="minorHAnsi" w:cstheme="minorHAnsi"/>
          <w:szCs w:val="22"/>
        </w:rPr>
        <w:tab/>
      </w:r>
      <w:r w:rsidRPr="004B04E6">
        <w:rPr>
          <w:rFonts w:asciiTheme="minorHAnsi" w:hAnsiTheme="minorHAnsi" w:cstheme="minorHAnsi"/>
          <w:szCs w:val="22"/>
        </w:rPr>
        <w:tab/>
        <w:t xml:space="preserve">Cyramza </w:t>
      </w:r>
      <w:r w:rsidRPr="004B04E6">
        <w:rPr>
          <w:rFonts w:asciiTheme="minorHAnsi" w:hAnsiTheme="minorHAnsi" w:cstheme="minorHAnsi"/>
          <w:szCs w:val="22"/>
        </w:rPr>
        <w:tab/>
        <w:t xml:space="preserve">   8 mg/kg KG</w:t>
      </w:r>
    </w:p>
    <w:p w14:paraId="75B79960" w14:textId="77777777" w:rsidR="003858A8" w:rsidRDefault="003858A8" w:rsidP="003858A8">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29</w:t>
      </w:r>
    </w:p>
    <w:p w14:paraId="1F83FED3" w14:textId="77777777" w:rsidR="003858A8" w:rsidRDefault="003858A8" w:rsidP="008F75CE">
      <w:pPr>
        <w:spacing w:line="276" w:lineRule="auto"/>
        <w:jc w:val="both"/>
        <w:rPr>
          <w:rFonts w:asciiTheme="minorHAnsi" w:hAnsiTheme="minorHAnsi" w:cstheme="minorHAnsi"/>
          <w:b/>
          <w:szCs w:val="22"/>
          <w:lang w:val="de-DE"/>
        </w:rPr>
      </w:pPr>
    </w:p>
    <w:p w14:paraId="25D39D60" w14:textId="77777777" w:rsidR="003858A8" w:rsidRPr="003858A8" w:rsidRDefault="003858A8" w:rsidP="008F75CE">
      <w:pPr>
        <w:spacing w:line="276" w:lineRule="auto"/>
        <w:jc w:val="both"/>
        <w:rPr>
          <w:rFonts w:asciiTheme="minorHAnsi" w:hAnsiTheme="minorHAnsi" w:cstheme="minorHAnsi"/>
          <w:b/>
          <w:szCs w:val="22"/>
          <w:lang w:val="de-DE"/>
        </w:rPr>
      </w:pPr>
    </w:p>
    <w:p w14:paraId="4249329C" w14:textId="77777777" w:rsidR="008F75CE" w:rsidRPr="004B04E6" w:rsidRDefault="008F75CE" w:rsidP="008F75CE">
      <w:pPr>
        <w:spacing w:line="276" w:lineRule="auto"/>
        <w:jc w:val="both"/>
        <w:rPr>
          <w:rFonts w:asciiTheme="minorHAnsi" w:hAnsiTheme="minorHAnsi" w:cstheme="minorHAnsi"/>
          <w:b/>
          <w:szCs w:val="22"/>
          <w:lang w:val="de-DE"/>
        </w:rPr>
      </w:pPr>
      <w:r w:rsidRPr="004B04E6">
        <w:rPr>
          <w:rFonts w:asciiTheme="minorHAnsi" w:hAnsiTheme="minorHAnsi" w:cstheme="minorHAnsi"/>
          <w:b/>
          <w:szCs w:val="22"/>
          <w:lang w:val="de-DE"/>
        </w:rPr>
        <w:t>Irinotecan wöchentlich</w:t>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r>
      <w:r w:rsidRPr="004B04E6">
        <w:rPr>
          <w:rFonts w:asciiTheme="minorHAnsi" w:hAnsiTheme="minorHAnsi" w:cstheme="minorHAnsi"/>
          <w:b/>
          <w:szCs w:val="22"/>
          <w:lang w:val="de-DE"/>
        </w:rPr>
        <w:tab/>
        <w:t>Antiemese:</w:t>
      </w:r>
      <w:r w:rsidRPr="004B04E6">
        <w:rPr>
          <w:rFonts w:asciiTheme="minorHAnsi" w:hAnsiTheme="minorHAnsi" w:cstheme="minorHAnsi"/>
          <w:b/>
          <w:szCs w:val="22"/>
          <w:lang w:val="de-DE"/>
        </w:rPr>
        <w:tab/>
        <w:t>Stufe 1</w:t>
      </w:r>
    </w:p>
    <w:p w14:paraId="0D275022"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 8, 15, 22:</w:t>
      </w:r>
      <w:r w:rsidRPr="004B04E6">
        <w:rPr>
          <w:rFonts w:asciiTheme="minorHAnsi" w:hAnsiTheme="minorHAnsi" w:cstheme="minorHAnsi"/>
          <w:szCs w:val="22"/>
          <w:lang w:val="de-DE"/>
        </w:rPr>
        <w:tab/>
      </w:r>
      <w:r w:rsidR="00B641C5">
        <w:rPr>
          <w:rFonts w:asciiTheme="minorHAnsi" w:hAnsiTheme="minorHAnsi" w:cstheme="minorHAnsi"/>
          <w:szCs w:val="22"/>
          <w:lang w:val="de-DE"/>
        </w:rPr>
        <w:t xml:space="preserve"> </w:t>
      </w:r>
      <w:r w:rsidRPr="004B04E6">
        <w:rPr>
          <w:rFonts w:asciiTheme="minorHAnsi" w:hAnsiTheme="minorHAnsi" w:cstheme="minorHAnsi"/>
          <w:szCs w:val="22"/>
          <w:lang w:val="de-DE"/>
        </w:rPr>
        <w:t>Irinotecan</w:t>
      </w:r>
      <w:r w:rsidRPr="004B04E6">
        <w:rPr>
          <w:rFonts w:asciiTheme="minorHAnsi" w:hAnsiTheme="minorHAnsi" w:cstheme="minorHAnsi"/>
          <w:szCs w:val="22"/>
          <w:lang w:val="de-DE"/>
        </w:rPr>
        <w:tab/>
      </w:r>
      <w:r w:rsidR="00913424" w:rsidRPr="004B04E6">
        <w:rPr>
          <w:rFonts w:asciiTheme="minorHAnsi" w:hAnsiTheme="minorHAnsi" w:cstheme="minorHAnsi"/>
          <w:szCs w:val="22"/>
          <w:lang w:val="de-DE"/>
        </w:rPr>
        <w:tab/>
      </w:r>
      <w:r w:rsidRPr="004B04E6">
        <w:rPr>
          <w:rFonts w:asciiTheme="minorHAnsi" w:hAnsiTheme="minorHAnsi" w:cstheme="minorHAnsi"/>
          <w:szCs w:val="22"/>
          <w:lang w:val="de-DE"/>
        </w:rPr>
        <w:t>125 mg/m2 iv</w:t>
      </w:r>
    </w:p>
    <w:p w14:paraId="3839EA70"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 xml:space="preserve">Wiederholung Tag </w:t>
      </w:r>
      <w:r w:rsidR="00B56F18">
        <w:rPr>
          <w:rFonts w:asciiTheme="minorHAnsi" w:hAnsiTheme="minorHAnsi" w:cstheme="minorHAnsi"/>
          <w:szCs w:val="22"/>
          <w:lang w:val="de-DE"/>
        </w:rPr>
        <w:t>42</w:t>
      </w:r>
    </w:p>
    <w:p w14:paraId="20E3AC79" w14:textId="77777777" w:rsidR="008F75CE" w:rsidRDefault="008F75CE" w:rsidP="008F75CE">
      <w:pPr>
        <w:spacing w:line="276" w:lineRule="auto"/>
        <w:jc w:val="both"/>
        <w:rPr>
          <w:rFonts w:asciiTheme="minorHAnsi" w:hAnsiTheme="minorHAnsi" w:cstheme="minorHAnsi"/>
          <w:sz w:val="20"/>
          <w:lang w:val="de-DE"/>
        </w:rPr>
      </w:pPr>
    </w:p>
    <w:p w14:paraId="595C5301" w14:textId="77777777" w:rsidR="0016483F" w:rsidRPr="004B04E6" w:rsidRDefault="0016483F" w:rsidP="008F75CE">
      <w:pPr>
        <w:spacing w:line="276" w:lineRule="auto"/>
        <w:jc w:val="both"/>
        <w:rPr>
          <w:rFonts w:asciiTheme="minorHAnsi" w:hAnsiTheme="minorHAnsi" w:cstheme="minorHAnsi"/>
          <w:sz w:val="20"/>
          <w:lang w:val="de-DE"/>
        </w:rPr>
      </w:pPr>
    </w:p>
    <w:p w14:paraId="45E93E48" w14:textId="77777777" w:rsidR="008F75CE" w:rsidRPr="004B04E6" w:rsidRDefault="000E0465" w:rsidP="008F75CE">
      <w:pPr>
        <w:spacing w:line="276" w:lineRule="auto"/>
        <w:jc w:val="both"/>
        <w:rPr>
          <w:rFonts w:asciiTheme="minorHAnsi" w:hAnsiTheme="minorHAnsi" w:cstheme="minorHAnsi"/>
          <w:b/>
          <w:szCs w:val="22"/>
        </w:rPr>
      </w:pPr>
      <w:r w:rsidRPr="004B04E6">
        <w:rPr>
          <w:rFonts w:asciiTheme="minorHAnsi" w:hAnsiTheme="minorHAnsi" w:cstheme="minorHAnsi"/>
          <w:b/>
          <w:szCs w:val="22"/>
        </w:rPr>
        <w:t>Paclitaxel Mono</w:t>
      </w:r>
      <w:r w:rsidR="008F75CE" w:rsidRPr="004B04E6">
        <w:rPr>
          <w:rFonts w:asciiTheme="minorHAnsi" w:hAnsiTheme="minorHAnsi" w:cstheme="minorHAnsi"/>
          <w:b/>
          <w:szCs w:val="22"/>
        </w:rPr>
        <w:tab/>
      </w:r>
      <w:r w:rsidR="008F75CE" w:rsidRPr="004B04E6">
        <w:rPr>
          <w:rFonts w:asciiTheme="minorHAnsi" w:hAnsiTheme="minorHAnsi" w:cstheme="minorHAnsi"/>
          <w:b/>
          <w:szCs w:val="22"/>
        </w:rPr>
        <w:tab/>
      </w:r>
      <w:r w:rsidR="008F75CE" w:rsidRPr="004B04E6">
        <w:rPr>
          <w:rFonts w:asciiTheme="minorHAnsi" w:hAnsiTheme="minorHAnsi" w:cstheme="minorHAnsi"/>
          <w:b/>
          <w:szCs w:val="22"/>
        </w:rPr>
        <w:tab/>
      </w:r>
      <w:r w:rsidR="008F75CE" w:rsidRPr="004B04E6">
        <w:rPr>
          <w:rFonts w:asciiTheme="minorHAnsi" w:hAnsiTheme="minorHAnsi" w:cstheme="minorHAnsi"/>
          <w:b/>
          <w:szCs w:val="22"/>
        </w:rPr>
        <w:tab/>
      </w:r>
      <w:r w:rsidR="008F75CE" w:rsidRPr="004B04E6">
        <w:rPr>
          <w:rFonts w:asciiTheme="minorHAnsi" w:hAnsiTheme="minorHAnsi" w:cstheme="minorHAnsi"/>
          <w:b/>
          <w:szCs w:val="22"/>
        </w:rPr>
        <w:tab/>
      </w:r>
      <w:r w:rsidR="008F75CE" w:rsidRPr="004B04E6">
        <w:rPr>
          <w:rFonts w:asciiTheme="minorHAnsi" w:hAnsiTheme="minorHAnsi" w:cstheme="minorHAnsi"/>
          <w:b/>
          <w:szCs w:val="22"/>
        </w:rPr>
        <w:tab/>
      </w:r>
      <w:r w:rsidR="008F75CE" w:rsidRPr="004B04E6">
        <w:rPr>
          <w:rFonts w:asciiTheme="minorHAnsi" w:hAnsiTheme="minorHAnsi" w:cstheme="minorHAnsi"/>
          <w:b/>
          <w:szCs w:val="22"/>
        </w:rPr>
        <w:tab/>
      </w:r>
      <w:r w:rsidR="008F75CE" w:rsidRPr="004B04E6">
        <w:rPr>
          <w:rFonts w:asciiTheme="minorHAnsi" w:hAnsiTheme="minorHAnsi" w:cstheme="minorHAnsi"/>
          <w:b/>
          <w:szCs w:val="22"/>
          <w:lang w:val="de-DE"/>
        </w:rPr>
        <w:t>Antiemese:</w:t>
      </w:r>
      <w:r w:rsidR="008F75CE" w:rsidRPr="004B04E6">
        <w:rPr>
          <w:rFonts w:asciiTheme="minorHAnsi" w:hAnsiTheme="minorHAnsi" w:cstheme="minorHAnsi"/>
          <w:b/>
          <w:szCs w:val="22"/>
          <w:lang w:val="de-DE"/>
        </w:rPr>
        <w:tab/>
        <w:t>Stufe 1</w:t>
      </w:r>
    </w:p>
    <w:p w14:paraId="20071FBB" w14:textId="77777777" w:rsidR="008F75CE" w:rsidRPr="004B04E6" w:rsidRDefault="008F75CE" w:rsidP="008F75CE">
      <w:pPr>
        <w:spacing w:line="276" w:lineRule="auto"/>
        <w:jc w:val="both"/>
        <w:rPr>
          <w:rFonts w:asciiTheme="minorHAnsi" w:hAnsiTheme="minorHAnsi" w:cstheme="minorHAnsi"/>
          <w:szCs w:val="22"/>
        </w:rPr>
      </w:pPr>
      <w:r w:rsidRPr="004B04E6">
        <w:rPr>
          <w:rFonts w:asciiTheme="minorHAnsi" w:hAnsiTheme="minorHAnsi" w:cstheme="minorHAnsi"/>
          <w:szCs w:val="22"/>
        </w:rPr>
        <w:t>Tag 1, 8, 15:</w:t>
      </w:r>
      <w:r w:rsidRPr="004B04E6">
        <w:rPr>
          <w:rFonts w:asciiTheme="minorHAnsi" w:hAnsiTheme="minorHAnsi" w:cstheme="minorHAnsi"/>
          <w:szCs w:val="22"/>
        </w:rPr>
        <w:tab/>
      </w:r>
      <w:r w:rsidRPr="004B04E6">
        <w:rPr>
          <w:rFonts w:asciiTheme="minorHAnsi" w:hAnsiTheme="minorHAnsi" w:cstheme="minorHAnsi"/>
          <w:szCs w:val="22"/>
        </w:rPr>
        <w:tab/>
        <w:t>Paclitaxel</w:t>
      </w:r>
      <w:r w:rsidRPr="004B04E6">
        <w:rPr>
          <w:rFonts w:asciiTheme="minorHAnsi" w:hAnsiTheme="minorHAnsi" w:cstheme="minorHAnsi"/>
          <w:szCs w:val="22"/>
        </w:rPr>
        <w:tab/>
        <w:t xml:space="preserve"> 80 mg/m2 iv</w:t>
      </w:r>
    </w:p>
    <w:p w14:paraId="4C591F07" w14:textId="77777777" w:rsidR="008F75CE" w:rsidRPr="004B04E6" w:rsidRDefault="008F75CE" w:rsidP="008F75CE">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29</w:t>
      </w:r>
    </w:p>
    <w:p w14:paraId="12081E12" w14:textId="77777777" w:rsidR="008F75CE" w:rsidRPr="004B04E6" w:rsidRDefault="008F75CE" w:rsidP="008F75CE">
      <w:pPr>
        <w:jc w:val="both"/>
        <w:rPr>
          <w:lang w:val="de-DE"/>
        </w:rPr>
      </w:pPr>
    </w:p>
    <w:p w14:paraId="5C7659CD" w14:textId="77777777" w:rsidR="000E0465" w:rsidRPr="004B04E6" w:rsidRDefault="00AE03B0" w:rsidP="008F75CE">
      <w:pPr>
        <w:jc w:val="both"/>
        <w:rPr>
          <w:rFonts w:asciiTheme="minorHAnsi" w:hAnsiTheme="minorHAnsi" w:cstheme="minorHAnsi"/>
          <w:b/>
          <w:szCs w:val="22"/>
          <w:lang w:val="de-DE"/>
        </w:rPr>
      </w:pPr>
      <w:r w:rsidRPr="004B04E6">
        <w:rPr>
          <w:rFonts w:asciiTheme="minorHAnsi" w:hAnsiTheme="minorHAnsi" w:cstheme="minorHAnsi"/>
          <w:b/>
          <w:szCs w:val="22"/>
          <w:lang w:val="de-DE"/>
        </w:rPr>
        <w:t>Pembrolizumab</w:t>
      </w:r>
    </w:p>
    <w:p w14:paraId="435FEF54" w14:textId="77777777" w:rsidR="00AE03B0" w:rsidRPr="004B04E6" w:rsidRDefault="00AE03B0" w:rsidP="00AE03B0">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Tag 1:</w:t>
      </w:r>
      <w:r w:rsidRPr="004B04E6">
        <w:rPr>
          <w:rFonts w:asciiTheme="minorHAnsi" w:hAnsiTheme="minorHAnsi" w:cstheme="minorHAnsi"/>
          <w:szCs w:val="22"/>
          <w:lang w:val="de-DE"/>
        </w:rPr>
        <w:tab/>
      </w:r>
      <w:r w:rsidRPr="004B04E6">
        <w:rPr>
          <w:rFonts w:asciiTheme="minorHAnsi" w:hAnsiTheme="minorHAnsi" w:cstheme="minorHAnsi"/>
          <w:szCs w:val="22"/>
          <w:lang w:val="de-DE"/>
        </w:rPr>
        <w:tab/>
      </w:r>
      <w:r w:rsidRPr="004B04E6">
        <w:rPr>
          <w:rFonts w:asciiTheme="minorHAnsi" w:hAnsiTheme="minorHAnsi" w:cstheme="minorHAnsi"/>
          <w:szCs w:val="22"/>
          <w:lang w:val="de-DE"/>
        </w:rPr>
        <w:tab/>
        <w:t>Pembrolizumab</w:t>
      </w:r>
      <w:r w:rsidRPr="004B04E6">
        <w:rPr>
          <w:rFonts w:asciiTheme="minorHAnsi" w:hAnsiTheme="minorHAnsi" w:cstheme="minorHAnsi"/>
          <w:szCs w:val="22"/>
          <w:lang w:val="de-DE"/>
        </w:rPr>
        <w:tab/>
      </w:r>
      <w:r w:rsidR="00E802D1" w:rsidRPr="004B04E6">
        <w:rPr>
          <w:rFonts w:asciiTheme="minorHAnsi" w:hAnsiTheme="minorHAnsi" w:cstheme="minorHAnsi"/>
          <w:szCs w:val="22"/>
          <w:lang w:val="de-DE"/>
        </w:rPr>
        <w:t xml:space="preserve"> </w:t>
      </w:r>
      <w:r w:rsidRPr="004B04E6">
        <w:rPr>
          <w:rFonts w:asciiTheme="minorHAnsi" w:hAnsiTheme="minorHAnsi" w:cstheme="minorHAnsi"/>
          <w:szCs w:val="22"/>
          <w:lang w:val="de-DE"/>
        </w:rPr>
        <w:t>200 mg iv</w:t>
      </w:r>
    </w:p>
    <w:p w14:paraId="526D4BE5" w14:textId="77777777" w:rsidR="004A79FD" w:rsidRDefault="00AE03B0" w:rsidP="00AE03B0">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22</w:t>
      </w:r>
    </w:p>
    <w:p w14:paraId="46057CFD" w14:textId="77777777" w:rsidR="00726852" w:rsidRPr="00C70581" w:rsidRDefault="00726852" w:rsidP="00726852">
      <w:pPr>
        <w:spacing w:line="276" w:lineRule="auto"/>
        <w:jc w:val="both"/>
        <w:rPr>
          <w:rFonts w:asciiTheme="minorHAnsi" w:hAnsiTheme="minorHAnsi" w:cstheme="minorHAnsi"/>
          <w:b/>
          <w:szCs w:val="22"/>
          <w:lang w:val="en-GB"/>
        </w:rPr>
      </w:pPr>
      <w:r w:rsidRPr="00C70581">
        <w:rPr>
          <w:rFonts w:asciiTheme="minorHAnsi" w:hAnsiTheme="minorHAnsi" w:cstheme="minorHAnsi"/>
          <w:b/>
          <w:szCs w:val="22"/>
          <w:lang w:val="en-GB"/>
        </w:rPr>
        <w:t xml:space="preserve">3rd-Line: </w:t>
      </w:r>
    </w:p>
    <w:p w14:paraId="5B98C5DB" w14:textId="77777777" w:rsidR="00DB0A82" w:rsidRPr="004B04E6" w:rsidRDefault="00DB0A82" w:rsidP="00DB0A82">
      <w:pPr>
        <w:spacing w:line="276" w:lineRule="auto"/>
        <w:jc w:val="both"/>
        <w:rPr>
          <w:rFonts w:asciiTheme="minorHAnsi" w:hAnsiTheme="minorHAnsi" w:cstheme="minorHAnsi"/>
          <w:b/>
          <w:szCs w:val="22"/>
          <w:lang w:val="en-US"/>
        </w:rPr>
      </w:pPr>
      <w:r w:rsidRPr="004B04E6">
        <w:rPr>
          <w:rFonts w:asciiTheme="minorHAnsi" w:hAnsiTheme="minorHAnsi" w:cstheme="minorHAnsi"/>
          <w:b/>
          <w:szCs w:val="22"/>
          <w:lang w:val="en-US"/>
        </w:rPr>
        <w:t>TAS-102 (Lonesurf)</w:t>
      </w:r>
      <w:r w:rsidRPr="004B04E6">
        <w:rPr>
          <w:rFonts w:asciiTheme="minorHAnsi" w:hAnsiTheme="minorHAnsi" w:cstheme="minorHAnsi"/>
          <w:b/>
          <w:szCs w:val="22"/>
          <w:lang w:val="en-US"/>
        </w:rPr>
        <w:tab/>
      </w:r>
      <w:r w:rsidRPr="004B04E6">
        <w:rPr>
          <w:rFonts w:asciiTheme="minorHAnsi" w:hAnsiTheme="minorHAnsi" w:cstheme="minorHAnsi"/>
          <w:b/>
          <w:szCs w:val="22"/>
          <w:lang w:val="en-US"/>
        </w:rPr>
        <w:tab/>
      </w:r>
      <w:r w:rsidRPr="004B04E6">
        <w:rPr>
          <w:rFonts w:asciiTheme="minorHAnsi" w:hAnsiTheme="minorHAnsi" w:cstheme="minorHAnsi"/>
          <w:b/>
          <w:szCs w:val="22"/>
          <w:lang w:val="en-US"/>
        </w:rPr>
        <w:tab/>
      </w:r>
      <w:r w:rsidRPr="004B04E6">
        <w:rPr>
          <w:rFonts w:asciiTheme="minorHAnsi" w:hAnsiTheme="minorHAnsi" w:cstheme="minorHAnsi"/>
          <w:b/>
          <w:szCs w:val="22"/>
          <w:lang w:val="en-US"/>
        </w:rPr>
        <w:tab/>
      </w:r>
      <w:r w:rsidRPr="004B04E6">
        <w:rPr>
          <w:rFonts w:asciiTheme="minorHAnsi" w:hAnsiTheme="minorHAnsi" w:cstheme="minorHAnsi"/>
          <w:b/>
          <w:szCs w:val="22"/>
          <w:lang w:val="en-US"/>
        </w:rPr>
        <w:tab/>
      </w:r>
      <w:r w:rsidRPr="004B04E6">
        <w:rPr>
          <w:rFonts w:asciiTheme="minorHAnsi" w:hAnsiTheme="minorHAnsi" w:cstheme="minorHAnsi"/>
          <w:b/>
          <w:szCs w:val="22"/>
          <w:lang w:val="en-US"/>
        </w:rPr>
        <w:tab/>
      </w:r>
      <w:r w:rsidRPr="004B04E6">
        <w:rPr>
          <w:rFonts w:asciiTheme="minorHAnsi" w:hAnsiTheme="minorHAnsi" w:cstheme="minorHAnsi"/>
          <w:b/>
          <w:szCs w:val="22"/>
          <w:lang w:val="en-US"/>
        </w:rPr>
        <w:tab/>
        <w:t>Antiemese:</w:t>
      </w:r>
      <w:r w:rsidRPr="004B04E6">
        <w:rPr>
          <w:rFonts w:asciiTheme="minorHAnsi" w:hAnsiTheme="minorHAnsi" w:cstheme="minorHAnsi"/>
          <w:b/>
          <w:szCs w:val="22"/>
          <w:lang w:val="en-US"/>
        </w:rPr>
        <w:tab/>
        <w:t>Stufe 1</w:t>
      </w:r>
    </w:p>
    <w:p w14:paraId="0EEB5B7F" w14:textId="77777777" w:rsidR="00DB0A82" w:rsidRPr="004B04E6" w:rsidRDefault="00DB0A82" w:rsidP="00DB0A82">
      <w:pPr>
        <w:spacing w:line="276" w:lineRule="auto"/>
        <w:jc w:val="both"/>
        <w:rPr>
          <w:rFonts w:asciiTheme="minorHAnsi" w:hAnsiTheme="minorHAnsi" w:cstheme="minorHAnsi"/>
          <w:szCs w:val="22"/>
          <w:lang w:val="en-US"/>
        </w:rPr>
      </w:pPr>
      <w:r w:rsidRPr="004B04E6">
        <w:rPr>
          <w:rFonts w:asciiTheme="minorHAnsi" w:hAnsiTheme="minorHAnsi" w:cstheme="minorHAnsi"/>
          <w:szCs w:val="22"/>
          <w:lang w:val="en-US"/>
        </w:rPr>
        <w:t>Tag 1 -5, 8-12</w:t>
      </w:r>
      <w:r w:rsidRPr="004B04E6">
        <w:rPr>
          <w:rFonts w:asciiTheme="minorHAnsi" w:hAnsiTheme="minorHAnsi" w:cstheme="minorHAnsi"/>
          <w:szCs w:val="22"/>
          <w:lang w:val="en-US"/>
        </w:rPr>
        <w:tab/>
      </w:r>
      <w:r w:rsidRPr="004B04E6">
        <w:rPr>
          <w:rFonts w:asciiTheme="minorHAnsi" w:hAnsiTheme="minorHAnsi" w:cstheme="minorHAnsi"/>
          <w:szCs w:val="22"/>
          <w:lang w:val="en-US"/>
        </w:rPr>
        <w:tab/>
        <w:t>Trifluridine/Tipiracil 35 mg/m² p.o. 2 x tägl.</w:t>
      </w:r>
    </w:p>
    <w:p w14:paraId="7621D10E" w14:textId="77777777" w:rsidR="00DB0A82" w:rsidRPr="004B04E6" w:rsidRDefault="00DB0A82" w:rsidP="00DB0A82">
      <w:pPr>
        <w:spacing w:line="276" w:lineRule="auto"/>
        <w:ind w:left="1416" w:firstLine="708"/>
        <w:jc w:val="both"/>
        <w:rPr>
          <w:rFonts w:asciiTheme="minorHAnsi" w:hAnsiTheme="minorHAnsi" w:cstheme="minorHAnsi"/>
          <w:szCs w:val="22"/>
          <w:lang w:val="de-DE"/>
        </w:rPr>
      </w:pPr>
      <w:r w:rsidRPr="004B04E6">
        <w:rPr>
          <w:rFonts w:asciiTheme="minorHAnsi" w:hAnsiTheme="minorHAnsi" w:cstheme="minorHAnsi"/>
          <w:szCs w:val="22"/>
          <w:lang w:val="de-DE"/>
        </w:rPr>
        <w:t>Die Dosierung (KOF) wird auf den am nächsten gelegenen 5 mg-Schritt gerundet.</w:t>
      </w:r>
    </w:p>
    <w:p w14:paraId="0A5DEF97" w14:textId="77777777" w:rsidR="00DB0A82" w:rsidRPr="004B04E6" w:rsidRDefault="00DB0A82" w:rsidP="00DB0A82">
      <w:pPr>
        <w:spacing w:line="276" w:lineRule="auto"/>
        <w:jc w:val="both"/>
        <w:rPr>
          <w:rFonts w:asciiTheme="minorHAnsi" w:hAnsiTheme="minorHAnsi" w:cstheme="minorHAnsi"/>
          <w:szCs w:val="22"/>
          <w:lang w:val="de-DE"/>
        </w:rPr>
      </w:pPr>
      <w:r w:rsidRPr="004B04E6">
        <w:rPr>
          <w:rFonts w:asciiTheme="minorHAnsi" w:hAnsiTheme="minorHAnsi" w:cstheme="minorHAnsi"/>
          <w:szCs w:val="22"/>
          <w:lang w:val="de-DE"/>
        </w:rPr>
        <w:t>Wiederholung Tag 28</w:t>
      </w:r>
    </w:p>
    <w:p w14:paraId="50BD1DBD" w14:textId="77777777" w:rsidR="00DB0A82" w:rsidRDefault="00DB0A82" w:rsidP="00726852">
      <w:pPr>
        <w:spacing w:line="276" w:lineRule="auto"/>
        <w:jc w:val="both"/>
        <w:rPr>
          <w:rFonts w:asciiTheme="minorHAnsi" w:hAnsiTheme="minorHAnsi" w:cstheme="minorHAnsi"/>
          <w:b/>
          <w:szCs w:val="22"/>
          <w:lang w:val="de-DE"/>
        </w:rPr>
      </w:pPr>
    </w:p>
    <w:p w14:paraId="022ACA1C" w14:textId="77777777" w:rsidR="00A6435E" w:rsidRPr="004B04E6" w:rsidRDefault="00A6435E" w:rsidP="007F3064">
      <w:pPr>
        <w:pStyle w:val="berschrift1"/>
      </w:pPr>
      <w:bookmarkStart w:id="39" w:name="_Toc65070303"/>
      <w:r w:rsidRPr="004B04E6">
        <w:t>Anhang</w:t>
      </w:r>
      <w:r w:rsidR="00B96F18" w:rsidRPr="004B04E6">
        <w:t>:</w:t>
      </w:r>
      <w:r w:rsidRPr="004B04E6">
        <w:t xml:space="preserve"> Studienblatt</w:t>
      </w:r>
      <w:bookmarkEnd w:id="39"/>
      <w:r w:rsidR="00ED24ED" w:rsidRPr="004B04E6">
        <w:t xml:space="preserve"> </w:t>
      </w:r>
      <w:bookmarkEnd w:id="36"/>
      <w:bookmarkEnd w:id="37"/>
    </w:p>
    <w:p w14:paraId="3E983D9C" w14:textId="77777777" w:rsidR="00587246" w:rsidRPr="004B04E6" w:rsidRDefault="008F75CE" w:rsidP="007F3064">
      <w:pPr>
        <w:pStyle w:val="Textkrper-Einzug2"/>
        <w:spacing w:line="276" w:lineRule="auto"/>
        <w:ind w:left="0"/>
        <w:jc w:val="both"/>
        <w:rPr>
          <w:rFonts w:asciiTheme="minorHAnsi" w:hAnsiTheme="minorHAnsi" w:cstheme="minorHAnsi"/>
          <w:szCs w:val="22"/>
        </w:rPr>
      </w:pPr>
      <w:r w:rsidRPr="004B04E6">
        <w:rPr>
          <w:rFonts w:asciiTheme="minorHAnsi" w:hAnsiTheme="minorHAnsi" w:cstheme="minorHAnsi"/>
          <w:szCs w:val="22"/>
        </w:rPr>
        <w:t>---</w:t>
      </w:r>
    </w:p>
    <w:p w14:paraId="71804E4E" w14:textId="77777777" w:rsidR="00A6435E" w:rsidRPr="004B04E6" w:rsidRDefault="00A6435E" w:rsidP="007F3064">
      <w:pPr>
        <w:pStyle w:val="berschrift1"/>
      </w:pPr>
      <w:bookmarkStart w:id="40" w:name="_Toc367183623"/>
      <w:bookmarkStart w:id="41" w:name="_Toc367183861"/>
      <w:bookmarkStart w:id="42" w:name="_Toc65070304"/>
      <w:r w:rsidRPr="004B04E6">
        <w:t>Anhang: Wirtschaftliche Analyse</w:t>
      </w:r>
      <w:r w:rsidR="00ED24ED" w:rsidRPr="004B04E6">
        <w:t xml:space="preserve"> (optional)</w:t>
      </w:r>
      <w:bookmarkEnd w:id="40"/>
      <w:bookmarkEnd w:id="41"/>
      <w:bookmarkEnd w:id="42"/>
    </w:p>
    <w:p w14:paraId="624905DD" w14:textId="77777777" w:rsidR="006D4DAC" w:rsidRPr="007F3064" w:rsidRDefault="000828B2" w:rsidP="007F3064">
      <w:pPr>
        <w:pStyle w:val="Textkrper-Einzug2"/>
        <w:spacing w:line="276" w:lineRule="auto"/>
        <w:ind w:left="0"/>
        <w:jc w:val="both"/>
        <w:rPr>
          <w:rFonts w:asciiTheme="minorHAnsi" w:hAnsiTheme="minorHAnsi" w:cstheme="minorHAnsi"/>
          <w:szCs w:val="22"/>
        </w:rPr>
      </w:pPr>
      <w:r w:rsidRPr="004B04E6">
        <w:rPr>
          <w:rFonts w:asciiTheme="minorHAnsi" w:hAnsiTheme="minorHAnsi" w:cstheme="minorHAnsi"/>
          <w:szCs w:val="22"/>
        </w:rPr>
        <w:t>---</w:t>
      </w:r>
    </w:p>
    <w:p w14:paraId="2672CF1F" w14:textId="77777777" w:rsidR="00CF0EFD" w:rsidRPr="007F3064" w:rsidRDefault="00CF0EFD" w:rsidP="007F3064">
      <w:pPr>
        <w:pStyle w:val="Textkrper-Einzug2"/>
        <w:spacing w:line="276" w:lineRule="auto"/>
        <w:ind w:left="0"/>
        <w:jc w:val="both"/>
        <w:rPr>
          <w:rFonts w:asciiTheme="minorHAnsi" w:hAnsiTheme="minorHAnsi" w:cstheme="minorHAnsi"/>
          <w:szCs w:val="22"/>
        </w:rPr>
      </w:pPr>
    </w:p>
    <w:sectPr w:rsidR="00CF0EFD" w:rsidRPr="007F3064" w:rsidSect="001D11C7">
      <w:headerReference w:type="even" r:id="rId23"/>
      <w:footerReference w:type="even" r:id="rId24"/>
      <w:headerReference w:type="first" r:id="rId25"/>
      <w:footerReference w:type="first" r:id="rId26"/>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F093" w14:textId="77777777" w:rsidR="000367E7" w:rsidRDefault="000367E7">
      <w:r>
        <w:separator/>
      </w:r>
    </w:p>
    <w:p w14:paraId="14EADE25" w14:textId="77777777" w:rsidR="000367E7" w:rsidRDefault="000367E7"/>
  </w:endnote>
  <w:endnote w:type="continuationSeparator" w:id="0">
    <w:p w14:paraId="1158E166" w14:textId="77777777" w:rsidR="000367E7" w:rsidRDefault="000367E7">
      <w:r>
        <w:continuationSeparator/>
      </w:r>
    </w:p>
    <w:p w14:paraId="19CBC320" w14:textId="77777777" w:rsidR="000367E7" w:rsidRDefault="000367E7"/>
  </w:endnote>
  <w:endnote w:type="continuationNotice" w:id="1">
    <w:p w14:paraId="715A3535" w14:textId="77777777" w:rsidR="000367E7" w:rsidRDefault="000367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C57C" w14:textId="0D52011F" w:rsidR="000367E7" w:rsidRDefault="000367E7"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C70581">
      <w:rPr>
        <w:noProof/>
        <w:sz w:val="18"/>
        <w:szCs w:val="18"/>
      </w:rPr>
      <w:t>15</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C70581">
      <w:rPr>
        <w:noProof/>
        <w:sz w:val="18"/>
        <w:szCs w:val="18"/>
      </w:rPr>
      <w:t>17</w:t>
    </w:r>
    <w:r>
      <w:rPr>
        <w:sz w:val="18"/>
        <w:szCs w:val="18"/>
      </w:rPr>
      <w:fldChar w:fldCharType="end"/>
    </w:r>
  </w:p>
  <w:p w14:paraId="5488DEFE" w14:textId="77777777" w:rsidR="000367E7" w:rsidRPr="00B6342E" w:rsidRDefault="000367E7"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3909" w14:textId="77777777" w:rsidR="000367E7" w:rsidRDefault="000367E7">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https://ooeg.info/dokumente/Lists/KH_Tumorzentrum_Extern/Leitlinie Magenkarzinom.docx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AF57" w14:textId="77777777" w:rsidR="000367E7" w:rsidRDefault="000367E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E528" w14:textId="77777777" w:rsidR="000367E7" w:rsidRDefault="000367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0FBD" w14:textId="77777777" w:rsidR="000367E7" w:rsidRDefault="000367E7">
      <w:r>
        <w:separator/>
      </w:r>
    </w:p>
    <w:p w14:paraId="2EEEA831" w14:textId="77777777" w:rsidR="000367E7" w:rsidRDefault="000367E7"/>
  </w:footnote>
  <w:footnote w:type="continuationSeparator" w:id="0">
    <w:p w14:paraId="14B7343F" w14:textId="77777777" w:rsidR="000367E7" w:rsidRDefault="000367E7">
      <w:r>
        <w:continuationSeparator/>
      </w:r>
    </w:p>
    <w:p w14:paraId="535C2390" w14:textId="77777777" w:rsidR="000367E7" w:rsidRDefault="000367E7"/>
  </w:footnote>
  <w:footnote w:type="continuationNotice" w:id="1">
    <w:p w14:paraId="4B5EC705" w14:textId="77777777" w:rsidR="000367E7" w:rsidRDefault="000367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4C43" w14:textId="77777777" w:rsidR="000367E7" w:rsidRDefault="000367E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3B0883B3" w14:textId="77777777" w:rsidR="000367E7" w:rsidRDefault="000367E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0367E7" w14:paraId="30823400" w14:textId="77777777" w:rsidTr="001B3F26">
      <w:tc>
        <w:tcPr>
          <w:tcW w:w="3687" w:type="dxa"/>
        </w:tcPr>
        <w:p w14:paraId="3D6297DA" w14:textId="77777777" w:rsidR="000367E7" w:rsidRDefault="000367E7" w:rsidP="00FC6C60">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5F0A5115" wp14:editId="29D57756">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0A686608" w14:textId="77777777" w:rsidR="000367E7" w:rsidRDefault="000367E7" w:rsidP="00FC6C60">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621F0098" w14:textId="77777777" w:rsidR="000367E7" w:rsidRDefault="000367E7" w:rsidP="00FC6C60">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5A66B031" w14:textId="77777777" w:rsidR="000367E7" w:rsidRDefault="000367E7" w:rsidP="00FC6C60">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Magenkarzinom</w:t>
              </w:r>
            </w:sdtContent>
          </w:sdt>
        </w:p>
      </w:tc>
    </w:tr>
  </w:tbl>
  <w:p w14:paraId="0E11A292" w14:textId="77777777" w:rsidR="000367E7" w:rsidRDefault="000367E7"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771B" w14:textId="77777777" w:rsidR="000367E7" w:rsidRDefault="000367E7">
    <w:pPr>
      <w:pStyle w:val="Kopfzeile"/>
      <w:jc w:val="right"/>
    </w:pPr>
    <w:r>
      <w:rPr>
        <w:noProof/>
        <w:sz w:val="20"/>
        <w:lang w:eastAsia="de-AT"/>
      </w:rPr>
      <w:drawing>
        <wp:anchor distT="0" distB="0" distL="114300" distR="114300" simplePos="0" relativeHeight="251654656" behindDoc="0" locked="0" layoutInCell="1" allowOverlap="1" wp14:anchorId="72ED60DB" wp14:editId="17A9A720">
          <wp:simplePos x="0" y="0"/>
          <wp:positionH relativeFrom="column">
            <wp:posOffset>-48895</wp:posOffset>
          </wp:positionH>
          <wp:positionV relativeFrom="paragraph">
            <wp:posOffset>-14605</wp:posOffset>
          </wp:positionV>
          <wp:extent cx="1010920" cy="310515"/>
          <wp:effectExtent l="0" t="0" r="0" b="0"/>
          <wp:wrapSquare wrapText="bothSides"/>
          <wp:docPr id="3"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15</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15</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2E40" w14:textId="77777777" w:rsidR="000367E7" w:rsidRDefault="000367E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B8E1" w14:textId="77777777" w:rsidR="000367E7" w:rsidRDefault="000367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16"/>
    <w:multiLevelType w:val="hybridMultilevel"/>
    <w:tmpl w:val="1B3E891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6310CD"/>
    <w:multiLevelType w:val="multilevel"/>
    <w:tmpl w:val="6CC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002B1"/>
    <w:multiLevelType w:val="hybridMultilevel"/>
    <w:tmpl w:val="ED5EEC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60630E"/>
    <w:multiLevelType w:val="hybridMultilevel"/>
    <w:tmpl w:val="B49AE4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F921454"/>
    <w:multiLevelType w:val="hybridMultilevel"/>
    <w:tmpl w:val="28640A1E"/>
    <w:lvl w:ilvl="0" w:tplc="594C0E68">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DE7AE7"/>
    <w:multiLevelType w:val="hybridMultilevel"/>
    <w:tmpl w:val="93B03D7E"/>
    <w:lvl w:ilvl="0" w:tplc="9A78547C">
      <w:start w:val="1"/>
      <w:numFmt w:val="bullet"/>
      <w:lvlText w:val=""/>
      <w:lvlJc w:val="left"/>
      <w:pPr>
        <w:tabs>
          <w:tab w:val="num" w:pos="720"/>
        </w:tabs>
        <w:ind w:left="720" w:hanging="360"/>
      </w:pPr>
      <w:rPr>
        <w:rFonts w:ascii="Symbol" w:hAnsi="Symbol" w:hint="default"/>
      </w:rPr>
    </w:lvl>
    <w:lvl w:ilvl="1" w:tplc="962E0612" w:tentative="1">
      <w:start w:val="1"/>
      <w:numFmt w:val="bullet"/>
      <w:lvlText w:val=""/>
      <w:lvlJc w:val="left"/>
      <w:pPr>
        <w:tabs>
          <w:tab w:val="num" w:pos="1440"/>
        </w:tabs>
        <w:ind w:left="1440" w:hanging="360"/>
      </w:pPr>
      <w:rPr>
        <w:rFonts w:ascii="Symbol" w:hAnsi="Symbol" w:hint="default"/>
      </w:rPr>
    </w:lvl>
    <w:lvl w:ilvl="2" w:tplc="2C2AD086" w:tentative="1">
      <w:start w:val="1"/>
      <w:numFmt w:val="bullet"/>
      <w:lvlText w:val=""/>
      <w:lvlJc w:val="left"/>
      <w:pPr>
        <w:tabs>
          <w:tab w:val="num" w:pos="2160"/>
        </w:tabs>
        <w:ind w:left="2160" w:hanging="360"/>
      </w:pPr>
      <w:rPr>
        <w:rFonts w:ascii="Symbol" w:hAnsi="Symbol" w:hint="default"/>
      </w:rPr>
    </w:lvl>
    <w:lvl w:ilvl="3" w:tplc="3AAA1460" w:tentative="1">
      <w:start w:val="1"/>
      <w:numFmt w:val="bullet"/>
      <w:lvlText w:val=""/>
      <w:lvlJc w:val="left"/>
      <w:pPr>
        <w:tabs>
          <w:tab w:val="num" w:pos="2880"/>
        </w:tabs>
        <w:ind w:left="2880" w:hanging="360"/>
      </w:pPr>
      <w:rPr>
        <w:rFonts w:ascii="Symbol" w:hAnsi="Symbol" w:hint="default"/>
      </w:rPr>
    </w:lvl>
    <w:lvl w:ilvl="4" w:tplc="0C3EECE2" w:tentative="1">
      <w:start w:val="1"/>
      <w:numFmt w:val="bullet"/>
      <w:lvlText w:val=""/>
      <w:lvlJc w:val="left"/>
      <w:pPr>
        <w:tabs>
          <w:tab w:val="num" w:pos="3600"/>
        </w:tabs>
        <w:ind w:left="3600" w:hanging="360"/>
      </w:pPr>
      <w:rPr>
        <w:rFonts w:ascii="Symbol" w:hAnsi="Symbol" w:hint="default"/>
      </w:rPr>
    </w:lvl>
    <w:lvl w:ilvl="5" w:tplc="5490AB8C" w:tentative="1">
      <w:start w:val="1"/>
      <w:numFmt w:val="bullet"/>
      <w:lvlText w:val=""/>
      <w:lvlJc w:val="left"/>
      <w:pPr>
        <w:tabs>
          <w:tab w:val="num" w:pos="4320"/>
        </w:tabs>
        <w:ind w:left="4320" w:hanging="360"/>
      </w:pPr>
      <w:rPr>
        <w:rFonts w:ascii="Symbol" w:hAnsi="Symbol" w:hint="default"/>
      </w:rPr>
    </w:lvl>
    <w:lvl w:ilvl="6" w:tplc="AC6E765E" w:tentative="1">
      <w:start w:val="1"/>
      <w:numFmt w:val="bullet"/>
      <w:lvlText w:val=""/>
      <w:lvlJc w:val="left"/>
      <w:pPr>
        <w:tabs>
          <w:tab w:val="num" w:pos="5040"/>
        </w:tabs>
        <w:ind w:left="5040" w:hanging="360"/>
      </w:pPr>
      <w:rPr>
        <w:rFonts w:ascii="Symbol" w:hAnsi="Symbol" w:hint="default"/>
      </w:rPr>
    </w:lvl>
    <w:lvl w:ilvl="7" w:tplc="624ECE50" w:tentative="1">
      <w:start w:val="1"/>
      <w:numFmt w:val="bullet"/>
      <w:lvlText w:val=""/>
      <w:lvlJc w:val="left"/>
      <w:pPr>
        <w:tabs>
          <w:tab w:val="num" w:pos="5760"/>
        </w:tabs>
        <w:ind w:left="5760" w:hanging="360"/>
      </w:pPr>
      <w:rPr>
        <w:rFonts w:ascii="Symbol" w:hAnsi="Symbol" w:hint="default"/>
      </w:rPr>
    </w:lvl>
    <w:lvl w:ilvl="8" w:tplc="66B839A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35008E"/>
    <w:multiLevelType w:val="multilevel"/>
    <w:tmpl w:val="CEA4E5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C54F3"/>
    <w:multiLevelType w:val="hybridMultilevel"/>
    <w:tmpl w:val="621C59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9" w15:restartNumberingAfterBreak="0">
    <w:nsid w:val="1932533C"/>
    <w:multiLevelType w:val="hybridMultilevel"/>
    <w:tmpl w:val="4028A7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98732E"/>
    <w:multiLevelType w:val="hybridMultilevel"/>
    <w:tmpl w:val="FE1290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1515A99"/>
    <w:multiLevelType w:val="hybridMultilevel"/>
    <w:tmpl w:val="D26E714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56F5B52"/>
    <w:multiLevelType w:val="hybridMultilevel"/>
    <w:tmpl w:val="6930C70C"/>
    <w:lvl w:ilvl="0" w:tplc="ADC0428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5A61AD3"/>
    <w:multiLevelType w:val="hybridMultilevel"/>
    <w:tmpl w:val="B196389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76F1078"/>
    <w:multiLevelType w:val="hybridMultilevel"/>
    <w:tmpl w:val="1F0C5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D205531"/>
    <w:multiLevelType w:val="multilevel"/>
    <w:tmpl w:val="E1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2325D"/>
    <w:multiLevelType w:val="multilevel"/>
    <w:tmpl w:val="AF0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22631"/>
    <w:multiLevelType w:val="multilevel"/>
    <w:tmpl w:val="B7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400AC"/>
    <w:multiLevelType w:val="hybridMultilevel"/>
    <w:tmpl w:val="FB84A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35A1419"/>
    <w:multiLevelType w:val="hybridMultilevel"/>
    <w:tmpl w:val="4F54C030"/>
    <w:lvl w:ilvl="0" w:tplc="9934E8CE">
      <w:start w:val="1"/>
      <w:numFmt w:val="bullet"/>
      <w:lvlText w:val=""/>
      <w:lvlJc w:val="left"/>
      <w:pPr>
        <w:tabs>
          <w:tab w:val="num" w:pos="720"/>
        </w:tabs>
        <w:ind w:left="720" w:hanging="360"/>
      </w:pPr>
      <w:rPr>
        <w:rFonts w:ascii="Symbol" w:hAnsi="Symbol" w:hint="default"/>
      </w:rPr>
    </w:lvl>
    <w:lvl w:ilvl="1" w:tplc="E2BA8A06" w:tentative="1">
      <w:start w:val="1"/>
      <w:numFmt w:val="bullet"/>
      <w:lvlText w:val=""/>
      <w:lvlJc w:val="left"/>
      <w:pPr>
        <w:tabs>
          <w:tab w:val="num" w:pos="1440"/>
        </w:tabs>
        <w:ind w:left="1440" w:hanging="360"/>
      </w:pPr>
      <w:rPr>
        <w:rFonts w:ascii="Symbol" w:hAnsi="Symbol" w:hint="default"/>
      </w:rPr>
    </w:lvl>
    <w:lvl w:ilvl="2" w:tplc="97540586" w:tentative="1">
      <w:start w:val="1"/>
      <w:numFmt w:val="bullet"/>
      <w:lvlText w:val=""/>
      <w:lvlJc w:val="left"/>
      <w:pPr>
        <w:tabs>
          <w:tab w:val="num" w:pos="2160"/>
        </w:tabs>
        <w:ind w:left="2160" w:hanging="360"/>
      </w:pPr>
      <w:rPr>
        <w:rFonts w:ascii="Symbol" w:hAnsi="Symbol" w:hint="default"/>
      </w:rPr>
    </w:lvl>
    <w:lvl w:ilvl="3" w:tplc="5D6EA50C" w:tentative="1">
      <w:start w:val="1"/>
      <w:numFmt w:val="bullet"/>
      <w:lvlText w:val=""/>
      <w:lvlJc w:val="left"/>
      <w:pPr>
        <w:tabs>
          <w:tab w:val="num" w:pos="2880"/>
        </w:tabs>
        <w:ind w:left="2880" w:hanging="360"/>
      </w:pPr>
      <w:rPr>
        <w:rFonts w:ascii="Symbol" w:hAnsi="Symbol" w:hint="default"/>
      </w:rPr>
    </w:lvl>
    <w:lvl w:ilvl="4" w:tplc="4A20272E" w:tentative="1">
      <w:start w:val="1"/>
      <w:numFmt w:val="bullet"/>
      <w:lvlText w:val=""/>
      <w:lvlJc w:val="left"/>
      <w:pPr>
        <w:tabs>
          <w:tab w:val="num" w:pos="3600"/>
        </w:tabs>
        <w:ind w:left="3600" w:hanging="360"/>
      </w:pPr>
      <w:rPr>
        <w:rFonts w:ascii="Symbol" w:hAnsi="Symbol" w:hint="default"/>
      </w:rPr>
    </w:lvl>
    <w:lvl w:ilvl="5" w:tplc="92DC8F2C" w:tentative="1">
      <w:start w:val="1"/>
      <w:numFmt w:val="bullet"/>
      <w:lvlText w:val=""/>
      <w:lvlJc w:val="left"/>
      <w:pPr>
        <w:tabs>
          <w:tab w:val="num" w:pos="4320"/>
        </w:tabs>
        <w:ind w:left="4320" w:hanging="360"/>
      </w:pPr>
      <w:rPr>
        <w:rFonts w:ascii="Symbol" w:hAnsi="Symbol" w:hint="default"/>
      </w:rPr>
    </w:lvl>
    <w:lvl w:ilvl="6" w:tplc="0EB0DD16" w:tentative="1">
      <w:start w:val="1"/>
      <w:numFmt w:val="bullet"/>
      <w:lvlText w:val=""/>
      <w:lvlJc w:val="left"/>
      <w:pPr>
        <w:tabs>
          <w:tab w:val="num" w:pos="5040"/>
        </w:tabs>
        <w:ind w:left="5040" w:hanging="360"/>
      </w:pPr>
      <w:rPr>
        <w:rFonts w:ascii="Symbol" w:hAnsi="Symbol" w:hint="default"/>
      </w:rPr>
    </w:lvl>
    <w:lvl w:ilvl="7" w:tplc="1D689EB8" w:tentative="1">
      <w:start w:val="1"/>
      <w:numFmt w:val="bullet"/>
      <w:lvlText w:val=""/>
      <w:lvlJc w:val="left"/>
      <w:pPr>
        <w:tabs>
          <w:tab w:val="num" w:pos="5760"/>
        </w:tabs>
        <w:ind w:left="5760" w:hanging="360"/>
      </w:pPr>
      <w:rPr>
        <w:rFonts w:ascii="Symbol" w:hAnsi="Symbol" w:hint="default"/>
      </w:rPr>
    </w:lvl>
    <w:lvl w:ilvl="8" w:tplc="A14EBC4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E456A38"/>
    <w:multiLevelType w:val="multilevel"/>
    <w:tmpl w:val="79869F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B223A4"/>
    <w:multiLevelType w:val="multilevel"/>
    <w:tmpl w:val="0A3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13088"/>
    <w:multiLevelType w:val="multilevel"/>
    <w:tmpl w:val="3FA2982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946803"/>
    <w:multiLevelType w:val="hybridMultilevel"/>
    <w:tmpl w:val="16CE5C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8EA5CB6"/>
    <w:multiLevelType w:val="hybridMultilevel"/>
    <w:tmpl w:val="97A2B4A0"/>
    <w:lvl w:ilvl="0" w:tplc="CF1CDA9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A9C6A45"/>
    <w:multiLevelType w:val="multilevel"/>
    <w:tmpl w:val="31D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F62BF"/>
    <w:multiLevelType w:val="hybridMultilevel"/>
    <w:tmpl w:val="E6528BA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E9C450E"/>
    <w:multiLevelType w:val="hybridMultilevel"/>
    <w:tmpl w:val="E7CE86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1D1FCC"/>
    <w:multiLevelType w:val="multilevel"/>
    <w:tmpl w:val="B742F046"/>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444FAE"/>
    <w:multiLevelType w:val="hybridMultilevel"/>
    <w:tmpl w:val="2D7C6F2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04C0142"/>
    <w:multiLevelType w:val="multilevel"/>
    <w:tmpl w:val="F12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DA6343"/>
    <w:multiLevelType w:val="multilevel"/>
    <w:tmpl w:val="75B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32F36"/>
    <w:multiLevelType w:val="hybridMultilevel"/>
    <w:tmpl w:val="C046B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924452"/>
    <w:multiLevelType w:val="multilevel"/>
    <w:tmpl w:val="7EC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651B4"/>
    <w:multiLevelType w:val="hybridMultilevel"/>
    <w:tmpl w:val="7F7C17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F1F1844"/>
    <w:multiLevelType w:val="multilevel"/>
    <w:tmpl w:val="4A6228D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8"/>
  </w:num>
  <w:num w:numId="3">
    <w:abstractNumId w:val="10"/>
  </w:num>
  <w:num w:numId="4">
    <w:abstractNumId w:val="21"/>
  </w:num>
  <w:num w:numId="5">
    <w:abstractNumId w:val="33"/>
  </w:num>
  <w:num w:numId="6">
    <w:abstractNumId w:val="16"/>
  </w:num>
  <w:num w:numId="7">
    <w:abstractNumId w:val="17"/>
  </w:num>
  <w:num w:numId="8">
    <w:abstractNumId w:val="1"/>
  </w:num>
  <w:num w:numId="9">
    <w:abstractNumId w:val="15"/>
  </w:num>
  <w:num w:numId="10">
    <w:abstractNumId w:val="25"/>
  </w:num>
  <w:num w:numId="11">
    <w:abstractNumId w:val="24"/>
  </w:num>
  <w:num w:numId="12">
    <w:abstractNumId w:val="26"/>
  </w:num>
  <w:num w:numId="13">
    <w:abstractNumId w:val="35"/>
  </w:num>
  <w:num w:numId="14">
    <w:abstractNumId w:val="12"/>
  </w:num>
  <w:num w:numId="15">
    <w:abstractNumId w:val="22"/>
  </w:num>
  <w:num w:numId="16">
    <w:abstractNumId w:val="11"/>
  </w:num>
  <w:num w:numId="17">
    <w:abstractNumId w:val="32"/>
  </w:num>
  <w:num w:numId="18">
    <w:abstractNumId w:val="4"/>
  </w:num>
  <w:num w:numId="19">
    <w:abstractNumId w:val="6"/>
  </w:num>
  <w:num w:numId="20">
    <w:abstractNumId w:val="28"/>
  </w:num>
  <w:num w:numId="21">
    <w:abstractNumId w:val="28"/>
  </w:num>
  <w:num w:numId="22">
    <w:abstractNumId w:val="28"/>
  </w:num>
  <w:num w:numId="23">
    <w:abstractNumId w:val="28"/>
  </w:num>
  <w:num w:numId="24">
    <w:abstractNumId w:val="28"/>
  </w:num>
  <w:num w:numId="25">
    <w:abstractNumId w:val="28"/>
  </w:num>
  <w:num w:numId="26">
    <w:abstractNumId w:val="3"/>
  </w:num>
  <w:num w:numId="27">
    <w:abstractNumId w:val="18"/>
  </w:num>
  <w:num w:numId="28">
    <w:abstractNumId w:val="34"/>
  </w:num>
  <w:num w:numId="29">
    <w:abstractNumId w:val="27"/>
  </w:num>
  <w:num w:numId="30">
    <w:abstractNumId w:val="13"/>
  </w:num>
  <w:num w:numId="31">
    <w:abstractNumId w:val="31"/>
  </w:num>
  <w:num w:numId="32">
    <w:abstractNumId w:val="28"/>
  </w:num>
  <w:num w:numId="33">
    <w:abstractNumId w:val="23"/>
  </w:num>
  <w:num w:numId="34">
    <w:abstractNumId w:val="7"/>
  </w:num>
  <w:num w:numId="35">
    <w:abstractNumId w:val="14"/>
  </w:num>
  <w:num w:numId="36">
    <w:abstractNumId w:val="29"/>
  </w:num>
  <w:num w:numId="37">
    <w:abstractNumId w:val="30"/>
  </w:num>
  <w:num w:numId="38">
    <w:abstractNumId w:val="5"/>
  </w:num>
  <w:num w:numId="39">
    <w:abstractNumId w:val="19"/>
  </w:num>
  <w:num w:numId="40">
    <w:abstractNumId w:val="9"/>
  </w:num>
  <w:num w:numId="41">
    <w:abstractNumId w:val="2"/>
  </w:num>
  <w:num w:numId="42">
    <w:abstractNumId w:val="28"/>
  </w:num>
  <w:num w:numId="43">
    <w:abstractNumId w:val="28"/>
  </w:num>
  <w:num w:numId="44">
    <w:abstractNumId w:val="28"/>
  </w:num>
  <w:num w:numId="45">
    <w:abstractNumId w:val="28"/>
  </w:num>
  <w:num w:numId="46">
    <w:abstractNumId w:val="28"/>
  </w:num>
  <w:num w:numId="47">
    <w:abstractNumId w:val="0"/>
  </w:num>
  <w:num w:numId="48">
    <w:abstractNumId w:val="20"/>
  </w:num>
  <w:num w:numId="4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6F3"/>
    <w:rsid w:val="00007A0D"/>
    <w:rsid w:val="0002186C"/>
    <w:rsid w:val="00030D42"/>
    <w:rsid w:val="000367E7"/>
    <w:rsid w:val="00045ABC"/>
    <w:rsid w:val="000660ED"/>
    <w:rsid w:val="000817AD"/>
    <w:rsid w:val="000828B2"/>
    <w:rsid w:val="00086BD6"/>
    <w:rsid w:val="00090105"/>
    <w:rsid w:val="0009476C"/>
    <w:rsid w:val="000A0EF6"/>
    <w:rsid w:val="000A2694"/>
    <w:rsid w:val="000B08A8"/>
    <w:rsid w:val="000B4BB6"/>
    <w:rsid w:val="000B5CC1"/>
    <w:rsid w:val="000C1C85"/>
    <w:rsid w:val="000D5C01"/>
    <w:rsid w:val="000E0465"/>
    <w:rsid w:val="000E1330"/>
    <w:rsid w:val="000E352D"/>
    <w:rsid w:val="000E3EFA"/>
    <w:rsid w:val="000E4766"/>
    <w:rsid w:val="000F4104"/>
    <w:rsid w:val="001126C1"/>
    <w:rsid w:val="00115BB4"/>
    <w:rsid w:val="00124104"/>
    <w:rsid w:val="001268E7"/>
    <w:rsid w:val="00131399"/>
    <w:rsid w:val="00137388"/>
    <w:rsid w:val="00140F7E"/>
    <w:rsid w:val="001448E2"/>
    <w:rsid w:val="00157A81"/>
    <w:rsid w:val="00162D82"/>
    <w:rsid w:val="0016483F"/>
    <w:rsid w:val="00170FFF"/>
    <w:rsid w:val="00183CD1"/>
    <w:rsid w:val="001876E7"/>
    <w:rsid w:val="00195521"/>
    <w:rsid w:val="001A336E"/>
    <w:rsid w:val="001B222A"/>
    <w:rsid w:val="001B22D7"/>
    <w:rsid w:val="001B3F26"/>
    <w:rsid w:val="001C222C"/>
    <w:rsid w:val="001C74BD"/>
    <w:rsid w:val="001D11C7"/>
    <w:rsid w:val="001D34A4"/>
    <w:rsid w:val="001E7EC0"/>
    <w:rsid w:val="001F2BEC"/>
    <w:rsid w:val="00217C51"/>
    <w:rsid w:val="002201ED"/>
    <w:rsid w:val="002418A3"/>
    <w:rsid w:val="00244B3A"/>
    <w:rsid w:val="00250E53"/>
    <w:rsid w:val="00251C19"/>
    <w:rsid w:val="0025500F"/>
    <w:rsid w:val="002701FF"/>
    <w:rsid w:val="002758C3"/>
    <w:rsid w:val="00281B91"/>
    <w:rsid w:val="002A2023"/>
    <w:rsid w:val="002B60F7"/>
    <w:rsid w:val="002C69BB"/>
    <w:rsid w:val="002E45EC"/>
    <w:rsid w:val="002E4DD8"/>
    <w:rsid w:val="002E518B"/>
    <w:rsid w:val="002E7743"/>
    <w:rsid w:val="002F296D"/>
    <w:rsid w:val="003050D6"/>
    <w:rsid w:val="00313B47"/>
    <w:rsid w:val="00314608"/>
    <w:rsid w:val="0031561A"/>
    <w:rsid w:val="00327D55"/>
    <w:rsid w:val="00330AFE"/>
    <w:rsid w:val="003314AE"/>
    <w:rsid w:val="00332A40"/>
    <w:rsid w:val="003612EF"/>
    <w:rsid w:val="00367F89"/>
    <w:rsid w:val="0037342A"/>
    <w:rsid w:val="003858A8"/>
    <w:rsid w:val="00394FF3"/>
    <w:rsid w:val="00395CB0"/>
    <w:rsid w:val="003A2E7C"/>
    <w:rsid w:val="003A70E3"/>
    <w:rsid w:val="003B11D8"/>
    <w:rsid w:val="003B3193"/>
    <w:rsid w:val="003C182E"/>
    <w:rsid w:val="003C4308"/>
    <w:rsid w:val="003C6310"/>
    <w:rsid w:val="003D245A"/>
    <w:rsid w:val="003D4D5A"/>
    <w:rsid w:val="003D647C"/>
    <w:rsid w:val="003E6AA8"/>
    <w:rsid w:val="003F4023"/>
    <w:rsid w:val="00411052"/>
    <w:rsid w:val="004252AA"/>
    <w:rsid w:val="00425D74"/>
    <w:rsid w:val="00451726"/>
    <w:rsid w:val="0045594E"/>
    <w:rsid w:val="00470F84"/>
    <w:rsid w:val="00480033"/>
    <w:rsid w:val="00486C3A"/>
    <w:rsid w:val="00491093"/>
    <w:rsid w:val="0049768A"/>
    <w:rsid w:val="004A0804"/>
    <w:rsid w:val="004A42FF"/>
    <w:rsid w:val="004A79FD"/>
    <w:rsid w:val="004B04E6"/>
    <w:rsid w:val="004D5CA7"/>
    <w:rsid w:val="004E49CE"/>
    <w:rsid w:val="004F0D6D"/>
    <w:rsid w:val="004F28C5"/>
    <w:rsid w:val="0050441E"/>
    <w:rsid w:val="00511D39"/>
    <w:rsid w:val="005163F4"/>
    <w:rsid w:val="00516467"/>
    <w:rsid w:val="00522FFB"/>
    <w:rsid w:val="00524A45"/>
    <w:rsid w:val="005341A9"/>
    <w:rsid w:val="00534643"/>
    <w:rsid w:val="00545067"/>
    <w:rsid w:val="005639B7"/>
    <w:rsid w:val="00567AA5"/>
    <w:rsid w:val="005716B3"/>
    <w:rsid w:val="005847E4"/>
    <w:rsid w:val="00587246"/>
    <w:rsid w:val="0058793D"/>
    <w:rsid w:val="005915C3"/>
    <w:rsid w:val="00592BA2"/>
    <w:rsid w:val="00593D7E"/>
    <w:rsid w:val="005973BD"/>
    <w:rsid w:val="005A3EDD"/>
    <w:rsid w:val="005C2135"/>
    <w:rsid w:val="005C5568"/>
    <w:rsid w:val="005D23B9"/>
    <w:rsid w:val="005D5403"/>
    <w:rsid w:val="005D6A3C"/>
    <w:rsid w:val="005E0058"/>
    <w:rsid w:val="005E34D3"/>
    <w:rsid w:val="005E4210"/>
    <w:rsid w:val="005F12EF"/>
    <w:rsid w:val="005F7AB0"/>
    <w:rsid w:val="00601C83"/>
    <w:rsid w:val="006144F7"/>
    <w:rsid w:val="0062318C"/>
    <w:rsid w:val="00632D4B"/>
    <w:rsid w:val="00653173"/>
    <w:rsid w:val="0066083E"/>
    <w:rsid w:val="00670B44"/>
    <w:rsid w:val="0067150E"/>
    <w:rsid w:val="00671A8B"/>
    <w:rsid w:val="0069223C"/>
    <w:rsid w:val="006A0570"/>
    <w:rsid w:val="006A064E"/>
    <w:rsid w:val="006A5DF9"/>
    <w:rsid w:val="006B121C"/>
    <w:rsid w:val="006B2BED"/>
    <w:rsid w:val="006C0674"/>
    <w:rsid w:val="006C206F"/>
    <w:rsid w:val="006C5EB4"/>
    <w:rsid w:val="006D4DAC"/>
    <w:rsid w:val="006D4F15"/>
    <w:rsid w:val="006D6C87"/>
    <w:rsid w:val="006F4CF5"/>
    <w:rsid w:val="00701184"/>
    <w:rsid w:val="007132F1"/>
    <w:rsid w:val="007153C6"/>
    <w:rsid w:val="007172A6"/>
    <w:rsid w:val="00726852"/>
    <w:rsid w:val="00733408"/>
    <w:rsid w:val="00734878"/>
    <w:rsid w:val="007464AC"/>
    <w:rsid w:val="00746DE8"/>
    <w:rsid w:val="007473D9"/>
    <w:rsid w:val="00747D54"/>
    <w:rsid w:val="00770354"/>
    <w:rsid w:val="00784585"/>
    <w:rsid w:val="00793157"/>
    <w:rsid w:val="00794700"/>
    <w:rsid w:val="007C18C9"/>
    <w:rsid w:val="007E2030"/>
    <w:rsid w:val="007F0A54"/>
    <w:rsid w:val="007F3064"/>
    <w:rsid w:val="00800B21"/>
    <w:rsid w:val="00810658"/>
    <w:rsid w:val="00811B45"/>
    <w:rsid w:val="008123F9"/>
    <w:rsid w:val="00816334"/>
    <w:rsid w:val="00822E59"/>
    <w:rsid w:val="00823B04"/>
    <w:rsid w:val="00827ACA"/>
    <w:rsid w:val="00836EC1"/>
    <w:rsid w:val="00837332"/>
    <w:rsid w:val="00837FDE"/>
    <w:rsid w:val="008456E6"/>
    <w:rsid w:val="00846827"/>
    <w:rsid w:val="008544D2"/>
    <w:rsid w:val="00864E4B"/>
    <w:rsid w:val="008734DC"/>
    <w:rsid w:val="008772E0"/>
    <w:rsid w:val="008775DC"/>
    <w:rsid w:val="00880B3B"/>
    <w:rsid w:val="008A000A"/>
    <w:rsid w:val="008A1E23"/>
    <w:rsid w:val="008A3694"/>
    <w:rsid w:val="008A7324"/>
    <w:rsid w:val="008B2595"/>
    <w:rsid w:val="008B2917"/>
    <w:rsid w:val="008B4572"/>
    <w:rsid w:val="008C20D7"/>
    <w:rsid w:val="008C6757"/>
    <w:rsid w:val="008E2288"/>
    <w:rsid w:val="008E2521"/>
    <w:rsid w:val="008F0B14"/>
    <w:rsid w:val="008F3C62"/>
    <w:rsid w:val="008F4D5E"/>
    <w:rsid w:val="008F75CE"/>
    <w:rsid w:val="00900461"/>
    <w:rsid w:val="00913424"/>
    <w:rsid w:val="00913D1D"/>
    <w:rsid w:val="00920EB5"/>
    <w:rsid w:val="009229DF"/>
    <w:rsid w:val="00932ADE"/>
    <w:rsid w:val="00934CFE"/>
    <w:rsid w:val="00950467"/>
    <w:rsid w:val="0095092F"/>
    <w:rsid w:val="00951BE2"/>
    <w:rsid w:val="00953E46"/>
    <w:rsid w:val="00965038"/>
    <w:rsid w:val="0096742E"/>
    <w:rsid w:val="009713FE"/>
    <w:rsid w:val="00985801"/>
    <w:rsid w:val="0099254E"/>
    <w:rsid w:val="009952D0"/>
    <w:rsid w:val="00996D15"/>
    <w:rsid w:val="009A01D6"/>
    <w:rsid w:val="009A4E81"/>
    <w:rsid w:val="009A789A"/>
    <w:rsid w:val="009B52A9"/>
    <w:rsid w:val="009C1F85"/>
    <w:rsid w:val="009C39DC"/>
    <w:rsid w:val="009C4C9F"/>
    <w:rsid w:val="009E756D"/>
    <w:rsid w:val="00A00B3B"/>
    <w:rsid w:val="00A035F4"/>
    <w:rsid w:val="00A03717"/>
    <w:rsid w:val="00A0502F"/>
    <w:rsid w:val="00A11517"/>
    <w:rsid w:val="00A24E96"/>
    <w:rsid w:val="00A34AB1"/>
    <w:rsid w:val="00A570A0"/>
    <w:rsid w:val="00A63BC2"/>
    <w:rsid w:val="00A6435E"/>
    <w:rsid w:val="00A76256"/>
    <w:rsid w:val="00A76551"/>
    <w:rsid w:val="00A9652D"/>
    <w:rsid w:val="00AA0281"/>
    <w:rsid w:val="00AA0D47"/>
    <w:rsid w:val="00AA5041"/>
    <w:rsid w:val="00AA52A3"/>
    <w:rsid w:val="00AA7B86"/>
    <w:rsid w:val="00AB010D"/>
    <w:rsid w:val="00AB20C4"/>
    <w:rsid w:val="00AC50DE"/>
    <w:rsid w:val="00AC7335"/>
    <w:rsid w:val="00AD0C2F"/>
    <w:rsid w:val="00AD1B8D"/>
    <w:rsid w:val="00AD32B9"/>
    <w:rsid w:val="00AE03B0"/>
    <w:rsid w:val="00AE6E1F"/>
    <w:rsid w:val="00B00C98"/>
    <w:rsid w:val="00B349E7"/>
    <w:rsid w:val="00B52DAB"/>
    <w:rsid w:val="00B558AF"/>
    <w:rsid w:val="00B56F18"/>
    <w:rsid w:val="00B6242A"/>
    <w:rsid w:val="00B63247"/>
    <w:rsid w:val="00B6342E"/>
    <w:rsid w:val="00B641C5"/>
    <w:rsid w:val="00B76073"/>
    <w:rsid w:val="00B767DF"/>
    <w:rsid w:val="00B76C7B"/>
    <w:rsid w:val="00B80CD1"/>
    <w:rsid w:val="00B96F18"/>
    <w:rsid w:val="00BA6342"/>
    <w:rsid w:val="00BA6854"/>
    <w:rsid w:val="00BB0871"/>
    <w:rsid w:val="00BB2D1D"/>
    <w:rsid w:val="00BD259B"/>
    <w:rsid w:val="00BD2FE2"/>
    <w:rsid w:val="00BD4034"/>
    <w:rsid w:val="00BE71B6"/>
    <w:rsid w:val="00BF1CD3"/>
    <w:rsid w:val="00BF2E83"/>
    <w:rsid w:val="00C02676"/>
    <w:rsid w:val="00C12E87"/>
    <w:rsid w:val="00C206CC"/>
    <w:rsid w:val="00C223E2"/>
    <w:rsid w:val="00C26F7E"/>
    <w:rsid w:val="00C30FD6"/>
    <w:rsid w:val="00C43598"/>
    <w:rsid w:val="00C46AF6"/>
    <w:rsid w:val="00C46B67"/>
    <w:rsid w:val="00C47A83"/>
    <w:rsid w:val="00C529CA"/>
    <w:rsid w:val="00C542AA"/>
    <w:rsid w:val="00C56152"/>
    <w:rsid w:val="00C70581"/>
    <w:rsid w:val="00C709F4"/>
    <w:rsid w:val="00C758E7"/>
    <w:rsid w:val="00C76FF6"/>
    <w:rsid w:val="00C80423"/>
    <w:rsid w:val="00C81BA8"/>
    <w:rsid w:val="00C82346"/>
    <w:rsid w:val="00C86F05"/>
    <w:rsid w:val="00C90FB9"/>
    <w:rsid w:val="00CA5AAA"/>
    <w:rsid w:val="00CA75DF"/>
    <w:rsid w:val="00CB7777"/>
    <w:rsid w:val="00CD35F7"/>
    <w:rsid w:val="00CD6389"/>
    <w:rsid w:val="00CE09EE"/>
    <w:rsid w:val="00CE4E06"/>
    <w:rsid w:val="00CE59DE"/>
    <w:rsid w:val="00CE72DF"/>
    <w:rsid w:val="00CF0EFD"/>
    <w:rsid w:val="00CF3031"/>
    <w:rsid w:val="00CF3EE0"/>
    <w:rsid w:val="00D02334"/>
    <w:rsid w:val="00D03A47"/>
    <w:rsid w:val="00D03B7B"/>
    <w:rsid w:val="00D12402"/>
    <w:rsid w:val="00D126BC"/>
    <w:rsid w:val="00D127F7"/>
    <w:rsid w:val="00D21A81"/>
    <w:rsid w:val="00D570ED"/>
    <w:rsid w:val="00D57F20"/>
    <w:rsid w:val="00D60C5E"/>
    <w:rsid w:val="00D60E5E"/>
    <w:rsid w:val="00D777C4"/>
    <w:rsid w:val="00D923DA"/>
    <w:rsid w:val="00D95844"/>
    <w:rsid w:val="00D960A9"/>
    <w:rsid w:val="00DA784B"/>
    <w:rsid w:val="00DB0A82"/>
    <w:rsid w:val="00DB3EB6"/>
    <w:rsid w:val="00DB67BC"/>
    <w:rsid w:val="00DC65EB"/>
    <w:rsid w:val="00DC669D"/>
    <w:rsid w:val="00DD7B03"/>
    <w:rsid w:val="00DE26D3"/>
    <w:rsid w:val="00DE4C54"/>
    <w:rsid w:val="00DF62C6"/>
    <w:rsid w:val="00E036CC"/>
    <w:rsid w:val="00E12F9B"/>
    <w:rsid w:val="00E210CD"/>
    <w:rsid w:val="00E3332D"/>
    <w:rsid w:val="00E344D4"/>
    <w:rsid w:val="00E44D89"/>
    <w:rsid w:val="00E475D2"/>
    <w:rsid w:val="00E50776"/>
    <w:rsid w:val="00E55456"/>
    <w:rsid w:val="00E5648F"/>
    <w:rsid w:val="00E62655"/>
    <w:rsid w:val="00E63272"/>
    <w:rsid w:val="00E67988"/>
    <w:rsid w:val="00E70973"/>
    <w:rsid w:val="00E802D1"/>
    <w:rsid w:val="00E82870"/>
    <w:rsid w:val="00E837AB"/>
    <w:rsid w:val="00E9211B"/>
    <w:rsid w:val="00EA63AE"/>
    <w:rsid w:val="00EC0735"/>
    <w:rsid w:val="00EC24D2"/>
    <w:rsid w:val="00EC2C69"/>
    <w:rsid w:val="00ED24ED"/>
    <w:rsid w:val="00EE3D88"/>
    <w:rsid w:val="00EF030D"/>
    <w:rsid w:val="00EF0F48"/>
    <w:rsid w:val="00EF46F8"/>
    <w:rsid w:val="00F01F8E"/>
    <w:rsid w:val="00F173EC"/>
    <w:rsid w:val="00F25BF8"/>
    <w:rsid w:val="00F27A5B"/>
    <w:rsid w:val="00F31FAD"/>
    <w:rsid w:val="00F443D5"/>
    <w:rsid w:val="00F54101"/>
    <w:rsid w:val="00F54232"/>
    <w:rsid w:val="00F54D35"/>
    <w:rsid w:val="00F55814"/>
    <w:rsid w:val="00F559FC"/>
    <w:rsid w:val="00F55ADA"/>
    <w:rsid w:val="00F55B3C"/>
    <w:rsid w:val="00F61401"/>
    <w:rsid w:val="00F70285"/>
    <w:rsid w:val="00F72AC8"/>
    <w:rsid w:val="00F73C57"/>
    <w:rsid w:val="00F74762"/>
    <w:rsid w:val="00F74E28"/>
    <w:rsid w:val="00F87477"/>
    <w:rsid w:val="00FA0941"/>
    <w:rsid w:val="00FA2D4D"/>
    <w:rsid w:val="00FA5241"/>
    <w:rsid w:val="00FB4A78"/>
    <w:rsid w:val="00FC2C0E"/>
    <w:rsid w:val="00FC6C60"/>
    <w:rsid w:val="00FD6D58"/>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292D90"/>
  <w15:docId w15:val="{F8CF4060-A8A1-460A-BE24-17B8391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837332"/>
    <w:pPr>
      <w:keepNext/>
      <w:numPr>
        <w:ilvl w:val="1"/>
        <w:numId w:val="2"/>
      </w:numPr>
      <w:spacing w:before="240" w:after="60"/>
      <w:jc w:val="left"/>
      <w:outlineLvl w:val="1"/>
    </w:pPr>
    <w:rPr>
      <w:rFonts w:cs="Arial"/>
      <w:b/>
      <w:bCs/>
      <w:i/>
      <w:iCs/>
      <w:sz w:val="24"/>
      <w:szCs w:val="24"/>
    </w:rPr>
  </w:style>
  <w:style w:type="paragraph" w:styleId="berschrift3">
    <w:name w:val="heading 3"/>
    <w:basedOn w:val="Standard"/>
    <w:next w:val="Standard"/>
    <w:qFormat/>
    <w:rsid w:val="00BB2D1D"/>
    <w:pPr>
      <w:keepNext/>
      <w:numPr>
        <w:ilvl w:val="2"/>
        <w:numId w:val="2"/>
      </w:numPr>
      <w:tabs>
        <w:tab w:val="clear" w:pos="1004"/>
        <w:tab w:val="num" w:pos="720"/>
      </w:tabs>
      <w:ind w:left="720"/>
      <w:jc w:val="left"/>
      <w:outlineLvl w:val="2"/>
    </w:pPr>
    <w:rPr>
      <w:b/>
      <w:bCs/>
    </w:rPr>
  </w:style>
  <w:style w:type="paragraph" w:styleId="berschrift4">
    <w:name w:val="heading 4"/>
    <w:basedOn w:val="Standard"/>
    <w:next w:val="Standard"/>
    <w:qFormat/>
    <w:rsid w:val="003C182E"/>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paragraph" w:styleId="StandardWeb">
    <w:name w:val="Normal (Web)"/>
    <w:basedOn w:val="Standard"/>
    <w:uiPriority w:val="99"/>
    <w:semiHidden/>
    <w:unhideWhenUsed/>
    <w:rsid w:val="005341A9"/>
    <w:pPr>
      <w:spacing w:before="100" w:beforeAutospacing="1" w:after="100" w:afterAutospacing="1" w:line="240" w:lineRule="auto"/>
      <w:jc w:val="left"/>
    </w:pPr>
    <w:rPr>
      <w:rFonts w:ascii="Times New Roman" w:eastAsiaTheme="minorHAnsi" w:hAnsi="Times New Roman"/>
      <w:sz w:val="24"/>
      <w:szCs w:val="24"/>
      <w:lang w:eastAsia="de-AT"/>
    </w:rPr>
  </w:style>
  <w:style w:type="character" w:customStyle="1" w:styleId="legendentry2">
    <w:name w:val="legendentry2"/>
    <w:basedOn w:val="Absatz-Standardschriftart"/>
    <w:rsid w:val="003D4D5A"/>
  </w:style>
  <w:style w:type="character" w:customStyle="1" w:styleId="legenddesc">
    <w:name w:val="legenddesc"/>
    <w:basedOn w:val="Absatz-Standardschriftart"/>
    <w:rsid w:val="003D4D5A"/>
  </w:style>
  <w:style w:type="paragraph" w:customStyle="1" w:styleId="Default">
    <w:name w:val="Default"/>
    <w:rsid w:val="00B52DAB"/>
    <w:pPr>
      <w:autoSpaceDE w:val="0"/>
      <w:autoSpaceDN w:val="0"/>
      <w:adjustRightInd w:val="0"/>
    </w:pPr>
    <w:rPr>
      <w:rFonts w:ascii="Lucida Sans" w:hAnsi="Lucida Sans" w:cs="Lucida Sans"/>
      <w:color w:val="000000"/>
      <w:sz w:val="24"/>
      <w:szCs w:val="24"/>
    </w:rPr>
  </w:style>
  <w:style w:type="character" w:customStyle="1" w:styleId="litgroup">
    <w:name w:val="litgroup"/>
    <w:basedOn w:val="Absatz-Standardschriftart"/>
    <w:rsid w:val="00CE4E06"/>
  </w:style>
  <w:style w:type="paragraph" w:customStyle="1" w:styleId="text-wrap3">
    <w:name w:val="text-wrap3"/>
    <w:basedOn w:val="Standard"/>
    <w:rsid w:val="00CE4E06"/>
    <w:pPr>
      <w:spacing w:line="240" w:lineRule="auto"/>
      <w:jc w:val="left"/>
    </w:pPr>
    <w:rPr>
      <w:rFonts w:ascii="Times New Roman" w:hAnsi="Times New Roman"/>
      <w:sz w:val="24"/>
      <w:szCs w:val="24"/>
      <w:lang w:eastAsia="de-AT"/>
    </w:rPr>
  </w:style>
  <w:style w:type="paragraph" w:customStyle="1" w:styleId="text-wrap4">
    <w:name w:val="text-wrap4"/>
    <w:basedOn w:val="Standard"/>
    <w:rsid w:val="00CE4E06"/>
    <w:pPr>
      <w:spacing w:line="240" w:lineRule="auto"/>
      <w:jc w:val="left"/>
    </w:pPr>
    <w:rPr>
      <w:rFonts w:ascii="Times New Roman" w:hAnsi="Times New Roman"/>
      <w:sz w:val="24"/>
      <w:szCs w:val="24"/>
      <w:lang w:eastAsia="de-AT"/>
    </w:rPr>
  </w:style>
  <w:style w:type="character" w:customStyle="1" w:styleId="e24kjd">
    <w:name w:val="e24kjd"/>
    <w:basedOn w:val="Absatz-Standardschriftart"/>
    <w:rsid w:val="000F4104"/>
  </w:style>
  <w:style w:type="character" w:customStyle="1" w:styleId="KopfzeileZchn">
    <w:name w:val="Kopfzeile Zchn"/>
    <w:basedOn w:val="Absatz-Standardschriftart"/>
    <w:link w:val="Kopfzeile"/>
    <w:rsid w:val="00FC6C60"/>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4132">
      <w:bodyDiv w:val="1"/>
      <w:marLeft w:val="0"/>
      <w:marRight w:val="0"/>
      <w:marTop w:val="0"/>
      <w:marBottom w:val="0"/>
      <w:divBdr>
        <w:top w:val="none" w:sz="0" w:space="0" w:color="auto"/>
        <w:left w:val="none" w:sz="0" w:space="0" w:color="auto"/>
        <w:bottom w:val="none" w:sz="0" w:space="0" w:color="auto"/>
        <w:right w:val="none" w:sz="0" w:space="0" w:color="auto"/>
      </w:divBdr>
      <w:divsChild>
        <w:div w:id="264576449">
          <w:marLeft w:val="0"/>
          <w:marRight w:val="0"/>
          <w:marTop w:val="0"/>
          <w:marBottom w:val="0"/>
          <w:divBdr>
            <w:top w:val="none" w:sz="0" w:space="0" w:color="auto"/>
            <w:left w:val="none" w:sz="0" w:space="0" w:color="auto"/>
            <w:bottom w:val="none" w:sz="0" w:space="0" w:color="auto"/>
            <w:right w:val="none" w:sz="0" w:space="0" w:color="auto"/>
          </w:divBdr>
          <w:divsChild>
            <w:div w:id="640305921">
              <w:marLeft w:val="0"/>
              <w:marRight w:val="0"/>
              <w:marTop w:val="0"/>
              <w:marBottom w:val="0"/>
              <w:divBdr>
                <w:top w:val="none" w:sz="0" w:space="0" w:color="auto"/>
                <w:left w:val="none" w:sz="0" w:space="0" w:color="auto"/>
                <w:bottom w:val="none" w:sz="0" w:space="0" w:color="auto"/>
                <w:right w:val="none" w:sz="0" w:space="0" w:color="auto"/>
              </w:divBdr>
              <w:divsChild>
                <w:div w:id="1112675283">
                  <w:marLeft w:val="0"/>
                  <w:marRight w:val="0"/>
                  <w:marTop w:val="0"/>
                  <w:marBottom w:val="0"/>
                  <w:divBdr>
                    <w:top w:val="none" w:sz="0" w:space="0" w:color="auto"/>
                    <w:left w:val="none" w:sz="0" w:space="0" w:color="auto"/>
                    <w:bottom w:val="none" w:sz="0" w:space="0" w:color="auto"/>
                    <w:right w:val="none" w:sz="0" w:space="0" w:color="auto"/>
                  </w:divBdr>
                  <w:divsChild>
                    <w:div w:id="2090342750">
                      <w:marLeft w:val="0"/>
                      <w:marRight w:val="0"/>
                      <w:marTop w:val="0"/>
                      <w:marBottom w:val="0"/>
                      <w:divBdr>
                        <w:top w:val="none" w:sz="0" w:space="0" w:color="auto"/>
                        <w:left w:val="none" w:sz="0" w:space="0" w:color="auto"/>
                        <w:bottom w:val="none" w:sz="0" w:space="0" w:color="auto"/>
                        <w:right w:val="none" w:sz="0" w:space="0" w:color="auto"/>
                      </w:divBdr>
                      <w:divsChild>
                        <w:div w:id="1745102474">
                          <w:marLeft w:val="0"/>
                          <w:marRight w:val="0"/>
                          <w:marTop w:val="0"/>
                          <w:marBottom w:val="0"/>
                          <w:divBdr>
                            <w:top w:val="none" w:sz="0" w:space="0" w:color="auto"/>
                            <w:left w:val="none" w:sz="0" w:space="0" w:color="auto"/>
                            <w:bottom w:val="none" w:sz="0" w:space="0" w:color="auto"/>
                            <w:right w:val="none" w:sz="0" w:space="0" w:color="auto"/>
                          </w:divBdr>
                          <w:divsChild>
                            <w:div w:id="232737630">
                              <w:marLeft w:val="0"/>
                              <w:marRight w:val="0"/>
                              <w:marTop w:val="0"/>
                              <w:marBottom w:val="0"/>
                              <w:divBdr>
                                <w:top w:val="none" w:sz="0" w:space="0" w:color="auto"/>
                                <w:left w:val="none" w:sz="0" w:space="0" w:color="auto"/>
                                <w:bottom w:val="none" w:sz="0" w:space="0" w:color="auto"/>
                                <w:right w:val="none" w:sz="0" w:space="0" w:color="auto"/>
                              </w:divBdr>
                              <w:divsChild>
                                <w:div w:id="2067491601">
                                  <w:marLeft w:val="0"/>
                                  <w:marRight w:val="0"/>
                                  <w:marTop w:val="0"/>
                                  <w:marBottom w:val="0"/>
                                  <w:divBdr>
                                    <w:top w:val="none" w:sz="0" w:space="0" w:color="auto"/>
                                    <w:left w:val="none" w:sz="0" w:space="0" w:color="auto"/>
                                    <w:bottom w:val="none" w:sz="0" w:space="0" w:color="auto"/>
                                    <w:right w:val="none" w:sz="0" w:space="0" w:color="auto"/>
                                  </w:divBdr>
                                  <w:divsChild>
                                    <w:div w:id="8570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208">
      <w:bodyDiv w:val="1"/>
      <w:marLeft w:val="0"/>
      <w:marRight w:val="0"/>
      <w:marTop w:val="0"/>
      <w:marBottom w:val="0"/>
      <w:divBdr>
        <w:top w:val="none" w:sz="0" w:space="0" w:color="auto"/>
        <w:left w:val="none" w:sz="0" w:space="0" w:color="auto"/>
        <w:bottom w:val="none" w:sz="0" w:space="0" w:color="auto"/>
        <w:right w:val="none" w:sz="0" w:space="0" w:color="auto"/>
      </w:divBdr>
    </w:div>
    <w:div w:id="244730287">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532620827">
      <w:bodyDiv w:val="1"/>
      <w:marLeft w:val="0"/>
      <w:marRight w:val="0"/>
      <w:marTop w:val="0"/>
      <w:marBottom w:val="0"/>
      <w:divBdr>
        <w:top w:val="none" w:sz="0" w:space="0" w:color="auto"/>
        <w:left w:val="none" w:sz="0" w:space="0" w:color="auto"/>
        <w:bottom w:val="none" w:sz="0" w:space="0" w:color="auto"/>
        <w:right w:val="none" w:sz="0" w:space="0" w:color="auto"/>
      </w:divBdr>
    </w:div>
    <w:div w:id="641737189">
      <w:bodyDiv w:val="1"/>
      <w:marLeft w:val="0"/>
      <w:marRight w:val="0"/>
      <w:marTop w:val="0"/>
      <w:marBottom w:val="0"/>
      <w:divBdr>
        <w:top w:val="none" w:sz="0" w:space="0" w:color="auto"/>
        <w:left w:val="none" w:sz="0" w:space="0" w:color="auto"/>
        <w:bottom w:val="none" w:sz="0" w:space="0" w:color="auto"/>
        <w:right w:val="none" w:sz="0" w:space="0" w:color="auto"/>
      </w:divBdr>
    </w:div>
    <w:div w:id="661275916">
      <w:bodyDiv w:val="1"/>
      <w:marLeft w:val="0"/>
      <w:marRight w:val="0"/>
      <w:marTop w:val="0"/>
      <w:marBottom w:val="0"/>
      <w:divBdr>
        <w:top w:val="none" w:sz="0" w:space="0" w:color="auto"/>
        <w:left w:val="none" w:sz="0" w:space="0" w:color="auto"/>
        <w:bottom w:val="none" w:sz="0" w:space="0" w:color="auto"/>
        <w:right w:val="none" w:sz="0" w:space="0" w:color="auto"/>
      </w:divBdr>
    </w:div>
    <w:div w:id="857046036">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20481141">
      <w:bodyDiv w:val="1"/>
      <w:marLeft w:val="0"/>
      <w:marRight w:val="0"/>
      <w:marTop w:val="0"/>
      <w:marBottom w:val="0"/>
      <w:divBdr>
        <w:top w:val="none" w:sz="0" w:space="0" w:color="auto"/>
        <w:left w:val="none" w:sz="0" w:space="0" w:color="auto"/>
        <w:bottom w:val="none" w:sz="0" w:space="0" w:color="auto"/>
        <w:right w:val="none" w:sz="0" w:space="0" w:color="auto"/>
      </w:divBdr>
    </w:div>
    <w:div w:id="1001395538">
      <w:bodyDiv w:val="1"/>
      <w:marLeft w:val="0"/>
      <w:marRight w:val="0"/>
      <w:marTop w:val="0"/>
      <w:marBottom w:val="0"/>
      <w:divBdr>
        <w:top w:val="none" w:sz="0" w:space="0" w:color="auto"/>
        <w:left w:val="none" w:sz="0" w:space="0" w:color="auto"/>
        <w:bottom w:val="none" w:sz="0" w:space="0" w:color="auto"/>
        <w:right w:val="none" w:sz="0" w:space="0" w:color="auto"/>
      </w:divBdr>
    </w:div>
    <w:div w:id="1502314010">
      <w:bodyDiv w:val="1"/>
      <w:marLeft w:val="0"/>
      <w:marRight w:val="0"/>
      <w:marTop w:val="0"/>
      <w:marBottom w:val="0"/>
      <w:divBdr>
        <w:top w:val="none" w:sz="0" w:space="0" w:color="auto"/>
        <w:left w:val="none" w:sz="0" w:space="0" w:color="auto"/>
        <w:bottom w:val="none" w:sz="0" w:space="0" w:color="auto"/>
        <w:right w:val="none" w:sz="0" w:space="0" w:color="auto"/>
      </w:divBdr>
      <w:divsChild>
        <w:div w:id="936910022">
          <w:marLeft w:val="547"/>
          <w:marRight w:val="0"/>
          <w:marTop w:val="86"/>
          <w:marBottom w:val="0"/>
          <w:divBdr>
            <w:top w:val="none" w:sz="0" w:space="0" w:color="auto"/>
            <w:left w:val="none" w:sz="0" w:space="0" w:color="auto"/>
            <w:bottom w:val="none" w:sz="0" w:space="0" w:color="auto"/>
            <w:right w:val="none" w:sz="0" w:space="0" w:color="auto"/>
          </w:divBdr>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51199322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2841490">
          <w:marLeft w:val="0"/>
          <w:marRight w:val="0"/>
          <w:marTop w:val="0"/>
          <w:marBottom w:val="0"/>
          <w:divBdr>
            <w:top w:val="none" w:sz="0" w:space="0" w:color="auto"/>
            <w:left w:val="none" w:sz="0" w:space="0" w:color="auto"/>
            <w:bottom w:val="none" w:sz="0" w:space="0" w:color="auto"/>
            <w:right w:val="none" w:sz="0" w:space="0" w:color="auto"/>
          </w:divBdr>
          <w:divsChild>
            <w:div w:id="656693241">
              <w:marLeft w:val="0"/>
              <w:marRight w:val="0"/>
              <w:marTop w:val="0"/>
              <w:marBottom w:val="0"/>
              <w:divBdr>
                <w:top w:val="none" w:sz="0" w:space="0" w:color="auto"/>
                <w:left w:val="none" w:sz="0" w:space="0" w:color="auto"/>
                <w:bottom w:val="none" w:sz="0" w:space="0" w:color="auto"/>
                <w:right w:val="none" w:sz="0" w:space="0" w:color="auto"/>
              </w:divBdr>
              <w:divsChild>
                <w:div w:id="1671373003">
                  <w:marLeft w:val="0"/>
                  <w:marRight w:val="0"/>
                  <w:marTop w:val="0"/>
                  <w:marBottom w:val="0"/>
                  <w:divBdr>
                    <w:top w:val="none" w:sz="0" w:space="0" w:color="auto"/>
                    <w:left w:val="none" w:sz="0" w:space="0" w:color="auto"/>
                    <w:bottom w:val="none" w:sz="0" w:space="0" w:color="auto"/>
                    <w:right w:val="none" w:sz="0" w:space="0" w:color="auto"/>
                  </w:divBdr>
                  <w:divsChild>
                    <w:div w:id="1002513790">
                      <w:marLeft w:val="0"/>
                      <w:marRight w:val="0"/>
                      <w:marTop w:val="0"/>
                      <w:marBottom w:val="0"/>
                      <w:divBdr>
                        <w:top w:val="none" w:sz="0" w:space="0" w:color="auto"/>
                        <w:left w:val="none" w:sz="0" w:space="0" w:color="auto"/>
                        <w:bottom w:val="none" w:sz="0" w:space="0" w:color="auto"/>
                        <w:right w:val="none" w:sz="0" w:space="0" w:color="auto"/>
                      </w:divBdr>
                      <w:divsChild>
                        <w:div w:id="1587765333">
                          <w:marLeft w:val="0"/>
                          <w:marRight w:val="0"/>
                          <w:marTop w:val="0"/>
                          <w:marBottom w:val="0"/>
                          <w:divBdr>
                            <w:top w:val="none" w:sz="0" w:space="0" w:color="auto"/>
                            <w:left w:val="none" w:sz="0" w:space="0" w:color="auto"/>
                            <w:bottom w:val="none" w:sz="0" w:space="0" w:color="auto"/>
                            <w:right w:val="none" w:sz="0" w:space="0" w:color="auto"/>
                          </w:divBdr>
                          <w:divsChild>
                            <w:div w:id="1971201126">
                              <w:marLeft w:val="0"/>
                              <w:marRight w:val="0"/>
                              <w:marTop w:val="0"/>
                              <w:marBottom w:val="0"/>
                              <w:divBdr>
                                <w:top w:val="none" w:sz="0" w:space="0" w:color="auto"/>
                                <w:left w:val="none" w:sz="0" w:space="0" w:color="auto"/>
                                <w:bottom w:val="none" w:sz="0" w:space="0" w:color="auto"/>
                                <w:right w:val="none" w:sz="0" w:space="0" w:color="auto"/>
                              </w:divBdr>
                              <w:divsChild>
                                <w:div w:id="903876742">
                                  <w:marLeft w:val="0"/>
                                  <w:marRight w:val="0"/>
                                  <w:marTop w:val="0"/>
                                  <w:marBottom w:val="0"/>
                                  <w:divBdr>
                                    <w:top w:val="none" w:sz="0" w:space="0" w:color="auto"/>
                                    <w:left w:val="none" w:sz="0" w:space="0" w:color="auto"/>
                                    <w:bottom w:val="none" w:sz="0" w:space="0" w:color="auto"/>
                                    <w:right w:val="none" w:sz="0" w:space="0" w:color="auto"/>
                                  </w:divBdr>
                                  <w:divsChild>
                                    <w:div w:id="1389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847255">
      <w:bodyDiv w:val="1"/>
      <w:marLeft w:val="0"/>
      <w:marRight w:val="0"/>
      <w:marTop w:val="0"/>
      <w:marBottom w:val="0"/>
      <w:divBdr>
        <w:top w:val="none" w:sz="0" w:space="0" w:color="auto"/>
        <w:left w:val="none" w:sz="0" w:space="0" w:color="auto"/>
        <w:bottom w:val="none" w:sz="0" w:space="0" w:color="auto"/>
        <w:right w:val="none" w:sz="0" w:space="0" w:color="auto"/>
      </w:divBdr>
      <w:divsChild>
        <w:div w:id="858203638">
          <w:marLeft w:val="1166"/>
          <w:marRight w:val="0"/>
          <w:marTop w:val="67"/>
          <w:marBottom w:val="0"/>
          <w:divBdr>
            <w:top w:val="none" w:sz="0" w:space="0" w:color="auto"/>
            <w:left w:val="none" w:sz="0" w:space="0" w:color="auto"/>
            <w:bottom w:val="none" w:sz="0" w:space="0" w:color="auto"/>
            <w:right w:val="none" w:sz="0" w:space="0" w:color="auto"/>
          </w:divBdr>
        </w:div>
        <w:div w:id="688064729">
          <w:marLeft w:val="1166"/>
          <w:marRight w:val="0"/>
          <w:marTop w:val="67"/>
          <w:marBottom w:val="0"/>
          <w:divBdr>
            <w:top w:val="none" w:sz="0" w:space="0" w:color="auto"/>
            <w:left w:val="none" w:sz="0" w:space="0" w:color="auto"/>
            <w:bottom w:val="none" w:sz="0" w:space="0" w:color="auto"/>
            <w:right w:val="none" w:sz="0" w:space="0" w:color="auto"/>
          </w:divBdr>
        </w:div>
        <w:div w:id="115486569">
          <w:marLeft w:val="1166"/>
          <w:marRight w:val="0"/>
          <w:marTop w:val="67"/>
          <w:marBottom w:val="0"/>
          <w:divBdr>
            <w:top w:val="none" w:sz="0" w:space="0" w:color="auto"/>
            <w:left w:val="none" w:sz="0" w:space="0" w:color="auto"/>
            <w:bottom w:val="none" w:sz="0" w:space="0" w:color="auto"/>
            <w:right w:val="none" w:sz="0" w:space="0" w:color="auto"/>
          </w:divBdr>
        </w:div>
      </w:divsChild>
    </w:div>
    <w:div w:id="1631279830">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9921">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2840">
      <w:bodyDiv w:val="1"/>
      <w:marLeft w:val="0"/>
      <w:marRight w:val="0"/>
      <w:marTop w:val="0"/>
      <w:marBottom w:val="0"/>
      <w:divBdr>
        <w:top w:val="none" w:sz="0" w:space="0" w:color="auto"/>
        <w:left w:val="none" w:sz="0" w:space="0" w:color="auto"/>
        <w:bottom w:val="none" w:sz="0" w:space="0" w:color="auto"/>
        <w:right w:val="none" w:sz="0" w:space="0" w:color="auto"/>
      </w:divBdr>
    </w:div>
    <w:div w:id="1845705852">
      <w:bodyDiv w:val="1"/>
      <w:marLeft w:val="0"/>
      <w:marRight w:val="0"/>
      <w:marTop w:val="0"/>
      <w:marBottom w:val="0"/>
      <w:divBdr>
        <w:top w:val="none" w:sz="0" w:space="0" w:color="auto"/>
        <w:left w:val="none" w:sz="0" w:space="0" w:color="auto"/>
        <w:bottom w:val="none" w:sz="0" w:space="0" w:color="auto"/>
        <w:right w:val="none" w:sz="0" w:space="0" w:color="auto"/>
      </w:divBdr>
      <w:divsChild>
        <w:div w:id="348023925">
          <w:marLeft w:val="0"/>
          <w:marRight w:val="0"/>
          <w:marTop w:val="0"/>
          <w:marBottom w:val="0"/>
          <w:divBdr>
            <w:top w:val="none" w:sz="0" w:space="0" w:color="auto"/>
            <w:left w:val="none" w:sz="0" w:space="0" w:color="auto"/>
            <w:bottom w:val="none" w:sz="0" w:space="0" w:color="auto"/>
            <w:right w:val="none" w:sz="0" w:space="0" w:color="auto"/>
          </w:divBdr>
          <w:divsChild>
            <w:div w:id="360134941">
              <w:marLeft w:val="0"/>
              <w:marRight w:val="0"/>
              <w:marTop w:val="0"/>
              <w:marBottom w:val="0"/>
              <w:divBdr>
                <w:top w:val="none" w:sz="0" w:space="0" w:color="auto"/>
                <w:left w:val="none" w:sz="0" w:space="0" w:color="auto"/>
                <w:bottom w:val="none" w:sz="0" w:space="0" w:color="auto"/>
                <w:right w:val="none" w:sz="0" w:space="0" w:color="auto"/>
              </w:divBdr>
              <w:divsChild>
                <w:div w:id="1590456965">
                  <w:marLeft w:val="0"/>
                  <w:marRight w:val="0"/>
                  <w:marTop w:val="0"/>
                  <w:marBottom w:val="0"/>
                  <w:divBdr>
                    <w:top w:val="none" w:sz="0" w:space="0" w:color="auto"/>
                    <w:left w:val="none" w:sz="0" w:space="0" w:color="auto"/>
                    <w:bottom w:val="none" w:sz="0" w:space="0" w:color="auto"/>
                    <w:right w:val="none" w:sz="0" w:space="0" w:color="auto"/>
                  </w:divBdr>
                  <w:divsChild>
                    <w:div w:id="667485197">
                      <w:marLeft w:val="0"/>
                      <w:marRight w:val="0"/>
                      <w:marTop w:val="0"/>
                      <w:marBottom w:val="0"/>
                      <w:divBdr>
                        <w:top w:val="none" w:sz="0" w:space="0" w:color="auto"/>
                        <w:left w:val="none" w:sz="0" w:space="0" w:color="auto"/>
                        <w:bottom w:val="none" w:sz="0" w:space="0" w:color="auto"/>
                        <w:right w:val="none" w:sz="0" w:space="0" w:color="auto"/>
                      </w:divBdr>
                      <w:divsChild>
                        <w:div w:id="757870980">
                          <w:marLeft w:val="0"/>
                          <w:marRight w:val="0"/>
                          <w:marTop w:val="0"/>
                          <w:marBottom w:val="0"/>
                          <w:divBdr>
                            <w:top w:val="none" w:sz="0" w:space="0" w:color="auto"/>
                            <w:left w:val="none" w:sz="0" w:space="0" w:color="auto"/>
                            <w:bottom w:val="none" w:sz="0" w:space="0" w:color="auto"/>
                            <w:right w:val="none" w:sz="0" w:space="0" w:color="auto"/>
                          </w:divBdr>
                          <w:divsChild>
                            <w:div w:id="962426469">
                              <w:marLeft w:val="0"/>
                              <w:marRight w:val="0"/>
                              <w:marTop w:val="0"/>
                              <w:marBottom w:val="0"/>
                              <w:divBdr>
                                <w:top w:val="none" w:sz="0" w:space="0" w:color="auto"/>
                                <w:left w:val="none" w:sz="0" w:space="0" w:color="auto"/>
                                <w:bottom w:val="none" w:sz="0" w:space="0" w:color="auto"/>
                                <w:right w:val="none" w:sz="0" w:space="0" w:color="auto"/>
                              </w:divBdr>
                              <w:divsChild>
                                <w:div w:id="1955941379">
                                  <w:marLeft w:val="0"/>
                                  <w:marRight w:val="0"/>
                                  <w:marTop w:val="0"/>
                                  <w:marBottom w:val="0"/>
                                  <w:divBdr>
                                    <w:top w:val="none" w:sz="0" w:space="0" w:color="auto"/>
                                    <w:left w:val="none" w:sz="0" w:space="0" w:color="auto"/>
                                    <w:bottom w:val="none" w:sz="0" w:space="0" w:color="auto"/>
                                    <w:right w:val="none" w:sz="0" w:space="0" w:color="auto"/>
                                  </w:divBdr>
                                  <w:divsChild>
                                    <w:div w:id="14145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31506">
      <w:bodyDiv w:val="1"/>
      <w:marLeft w:val="0"/>
      <w:marRight w:val="0"/>
      <w:marTop w:val="0"/>
      <w:marBottom w:val="0"/>
      <w:divBdr>
        <w:top w:val="none" w:sz="0" w:space="0" w:color="auto"/>
        <w:left w:val="none" w:sz="0" w:space="0" w:color="auto"/>
        <w:bottom w:val="none" w:sz="0" w:space="0" w:color="auto"/>
        <w:right w:val="none" w:sz="0" w:space="0" w:color="auto"/>
      </w:divBdr>
    </w:div>
    <w:div w:id="2036033666">
      <w:bodyDiv w:val="1"/>
      <w:marLeft w:val="0"/>
      <w:marRight w:val="0"/>
      <w:marTop w:val="0"/>
      <w:marBottom w:val="0"/>
      <w:divBdr>
        <w:top w:val="none" w:sz="0" w:space="0" w:color="auto"/>
        <w:left w:val="none" w:sz="0" w:space="0" w:color="auto"/>
        <w:bottom w:val="none" w:sz="0" w:space="0" w:color="auto"/>
        <w:right w:val="none" w:sz="0" w:space="0" w:color="auto"/>
      </w:divBdr>
    </w:div>
    <w:div w:id="2084526949">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628970693">
          <w:marLeft w:val="0"/>
          <w:marRight w:val="0"/>
          <w:marTop w:val="0"/>
          <w:marBottom w:val="0"/>
          <w:divBdr>
            <w:top w:val="none" w:sz="0" w:space="0" w:color="auto"/>
            <w:left w:val="none" w:sz="0" w:space="0" w:color="auto"/>
            <w:bottom w:val="none" w:sz="0" w:space="0" w:color="auto"/>
            <w:right w:val="none" w:sz="0" w:space="0" w:color="auto"/>
          </w:divBdr>
          <w:divsChild>
            <w:div w:id="301349114">
              <w:marLeft w:val="0"/>
              <w:marRight w:val="0"/>
              <w:marTop w:val="0"/>
              <w:marBottom w:val="0"/>
              <w:divBdr>
                <w:top w:val="none" w:sz="0" w:space="0" w:color="auto"/>
                <w:left w:val="none" w:sz="0" w:space="0" w:color="auto"/>
                <w:bottom w:val="none" w:sz="0" w:space="0" w:color="auto"/>
                <w:right w:val="none" w:sz="0" w:space="0" w:color="auto"/>
              </w:divBdr>
              <w:divsChild>
                <w:div w:id="160195922">
                  <w:marLeft w:val="0"/>
                  <w:marRight w:val="0"/>
                  <w:marTop w:val="0"/>
                  <w:marBottom w:val="0"/>
                  <w:divBdr>
                    <w:top w:val="none" w:sz="0" w:space="0" w:color="auto"/>
                    <w:left w:val="none" w:sz="0" w:space="0" w:color="auto"/>
                    <w:bottom w:val="none" w:sz="0" w:space="0" w:color="auto"/>
                    <w:right w:val="none" w:sz="0" w:space="0" w:color="auto"/>
                  </w:divBdr>
                  <w:divsChild>
                    <w:div w:id="438990736">
                      <w:marLeft w:val="0"/>
                      <w:marRight w:val="0"/>
                      <w:marTop w:val="0"/>
                      <w:marBottom w:val="0"/>
                      <w:divBdr>
                        <w:top w:val="none" w:sz="0" w:space="0" w:color="auto"/>
                        <w:left w:val="none" w:sz="0" w:space="0" w:color="auto"/>
                        <w:bottom w:val="none" w:sz="0" w:space="0" w:color="auto"/>
                        <w:right w:val="none" w:sz="0" w:space="0" w:color="auto"/>
                      </w:divBdr>
                      <w:divsChild>
                        <w:div w:id="955527983">
                          <w:marLeft w:val="0"/>
                          <w:marRight w:val="0"/>
                          <w:marTop w:val="0"/>
                          <w:marBottom w:val="0"/>
                          <w:divBdr>
                            <w:top w:val="none" w:sz="0" w:space="0" w:color="auto"/>
                            <w:left w:val="none" w:sz="0" w:space="0" w:color="auto"/>
                            <w:bottom w:val="none" w:sz="0" w:space="0" w:color="auto"/>
                            <w:right w:val="none" w:sz="0" w:space="0" w:color="auto"/>
                          </w:divBdr>
                          <w:divsChild>
                            <w:div w:id="321201623">
                              <w:marLeft w:val="0"/>
                              <w:marRight w:val="0"/>
                              <w:marTop w:val="0"/>
                              <w:marBottom w:val="0"/>
                              <w:divBdr>
                                <w:top w:val="none" w:sz="0" w:space="0" w:color="auto"/>
                                <w:left w:val="none" w:sz="0" w:space="0" w:color="auto"/>
                                <w:bottom w:val="none" w:sz="0" w:space="0" w:color="auto"/>
                                <w:right w:val="none" w:sz="0" w:space="0" w:color="auto"/>
                              </w:divBdr>
                              <w:divsChild>
                                <w:div w:id="469372175">
                                  <w:marLeft w:val="0"/>
                                  <w:marRight w:val="0"/>
                                  <w:marTop w:val="0"/>
                                  <w:marBottom w:val="0"/>
                                  <w:divBdr>
                                    <w:top w:val="none" w:sz="0" w:space="0" w:color="auto"/>
                                    <w:left w:val="none" w:sz="0" w:space="0" w:color="auto"/>
                                    <w:bottom w:val="none" w:sz="0" w:space="0" w:color="auto"/>
                                    <w:right w:val="none" w:sz="0" w:space="0" w:color="auto"/>
                                  </w:divBdr>
                                  <w:divsChild>
                                    <w:div w:id="17671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80751">
      <w:bodyDiv w:val="1"/>
      <w:marLeft w:val="0"/>
      <w:marRight w:val="0"/>
      <w:marTop w:val="0"/>
      <w:marBottom w:val="0"/>
      <w:divBdr>
        <w:top w:val="none" w:sz="0" w:space="0" w:color="auto"/>
        <w:left w:val="none" w:sz="0" w:space="0" w:color="auto"/>
        <w:bottom w:val="none" w:sz="0" w:space="0" w:color="auto"/>
        <w:right w:val="none" w:sz="0" w:space="0" w:color="auto"/>
      </w:divBdr>
    </w:div>
    <w:div w:id="21448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umorzentrum.at/leitlinien/faecheruebergreifende-leitlinie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gi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dx.doi.org/10.1186/s12885-016-2092-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06F77"/>
    <w:rsid w:val="00074277"/>
    <w:rsid w:val="00082103"/>
    <w:rsid w:val="000F0598"/>
    <w:rsid w:val="003207F8"/>
    <w:rsid w:val="003A13AC"/>
    <w:rsid w:val="00475036"/>
    <w:rsid w:val="004D0B6C"/>
    <w:rsid w:val="00525F36"/>
    <w:rsid w:val="0055764D"/>
    <w:rsid w:val="005C6DC9"/>
    <w:rsid w:val="006B265F"/>
    <w:rsid w:val="00741567"/>
    <w:rsid w:val="00795073"/>
    <w:rsid w:val="008F42FF"/>
    <w:rsid w:val="00934F27"/>
    <w:rsid w:val="009671FE"/>
    <w:rsid w:val="009918BC"/>
    <w:rsid w:val="009A7B57"/>
    <w:rsid w:val="00B71DE0"/>
    <w:rsid w:val="00BA74D2"/>
    <w:rsid w:val="00BF61BD"/>
    <w:rsid w:val="00C10937"/>
    <w:rsid w:val="00C57727"/>
    <w:rsid w:val="00C9385A"/>
    <w:rsid w:val="00D50CA4"/>
    <w:rsid w:val="00DE61F4"/>
    <w:rsid w:val="00DF38BA"/>
    <w:rsid w:val="00E623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finishedorgapprovers xmlns="http://schemas.microsoft.com/sharepoint/v3">
      <UserInfo>
        <DisplayName>Pichler Thomas</DisplayName>
        <AccountId>28327</AccountId>
        <AccountType/>
      </UserInfo>
    </dfr_finishedorgapprovers>
    <dfr_pendingorgapprovers xmlns="http://schemas.microsoft.com/sharepoint/v3">
      <UserInfo>
        <DisplayName/>
        <AccountId xsi:nil="true"/>
        <AccountType/>
      </UserInfo>
    </dfr_pendingorgapprovers>
    <dfr_comments xmlns="http://schemas.microsoft.com/sharepoint/v3">02.05.2022 09:17:32 Pichler Thomas (Initiator) : Freigabe der Revision OA Dr. Decker / Mag. Pernkopf per Mail vom 02.05.2022
02.05.2022 09:17:55 Pichler Thomas (Freigeber) : .
</dfr_comments>
    <dfr_orgscope xmlns="http://schemas.microsoft.com/sharepoint/v3">
      <Value>Tumorzentrum</Value>
    </dfr_orgscope>
    <dfr_creator xmlns="http://schemas.microsoft.com/sharepoint/v3">
      <UserInfo>
        <DisplayName>Decker Jörn</DisplayName>
        <AccountId>6034</AccountId>
        <AccountType/>
      </UserInfo>
    </dfr_creator>
    <dfr_department xmlns="http://schemas.microsoft.com/sharepoint/v3">Leitlinien solide Tumore</dfr_department>
    <dfr_headernote xmlns="http://schemas.microsoft.com/sharepoint/v3">Kein Vermerk</dfr_headernote>
    <dfr_finishedcheckers xmlns="http://schemas.microsoft.com/sharepoint/v3">
      <UserInfo>
        <DisplayName/>
        <AccountId xsi:nil="true"/>
        <AccountType/>
      </UserInfo>
    </dfr_finishedcheckers>
    <dfr_pendingtecapprovers xmlns="http://schemas.microsoft.com/sharepoint/v3">
      <UserInfo>
        <DisplayName/>
        <AccountId xsi:nil="true"/>
        <AccountType/>
      </UserInfo>
    </dfr_pendingtecapprovers>
    <dfr_taskowner xmlns="http://schemas.microsoft.com/sharepoint/v3">
      <UserInfo>
        <DisplayName/>
        <AccountId xsi:nil="true"/>
        <AccountType/>
      </UserInfo>
    </dfr_taskowner>
    <dfr_pendingcheckers xmlns="http://schemas.microsoft.com/sharepoint/v3">
      <UserInfo>
        <DisplayName/>
        <AccountId xsi:nil="true"/>
        <AccountType/>
      </UserInfo>
    </dfr_pendingcheckers>
    <dfr_taskinitializer xmlns="http://schemas.microsoft.com/sharepoint/v3">
      <UserInfo>
        <DisplayName>Pichler Thomas</DisplayName>
        <AccountId>28327</AccountId>
        <AccountType/>
      </UserInfo>
    </dfr_taskinitializer>
    <dfr_approvalid xmlns="http://schemas.microsoft.com/sharepoint/v3">b116cc86-ab9c-48da-9fa2-9c91a67a37c7</dfr_approvalid>
    <dfr_contenttype xmlns="http://schemas.microsoft.com/sharepoint/v3">Leitlinie</dfr_contenttype>
    <dfr_prevdepartment xmlns="http://schemas.microsoft.com/sharepoint/v3" xsi:nil="true"/>
    <dfr_archived xmlns="http://schemas.microsoft.com/sharepoint/v3" xsi:nil="true"/>
    <dfr_nextrevision xmlns="http://schemas.microsoft.com/sharepoint/v3">2023-05-02T07:18:04+00:00</dfr_nextrevision>
    <dfr_actionlink xmlns="http://schemas.microsoft.com/sharepoint/v3">https://ooeg.info/dokumente/_layouts/gespag.dfr/revise.aspx?IsDlg=1&amp;listID=18c45198-6fc7-4da6-aad9-951c94b71f4f&amp;itemID=17, revisionieren</dfr_actionlink>
    <dfr_lastrevision xmlns="http://schemas.microsoft.com/sharepoint/v3" xsi:nil="true"/>
    <dfr_lastnotification xmlns="http://schemas.microsoft.com/sharepoint/v3" xsi:nil="true"/>
    <dfr_taskid xmlns="http://schemas.microsoft.com/sharepoint/v3" xsi:nil="true"/>
    <dfr_orgunit xmlns="http://schemas.microsoft.com/sharepoint/v3">Tumorzentrum</dfr_orgunit>
    <dfr_revision xmlns="http://schemas.microsoft.com/sharepoint/v3">0</dfr_revision>
    <dfr_taskownerresponsibility xmlns="http://schemas.microsoft.com/sharepoint/v3" xsi:nil="true"/>
    <dfr_publisheddate xmlns="http://schemas.microsoft.com/sharepoint/v3">2022-05-02T07:17:55+00:00</dfr_publisheddate>
    <dfr_location xmlns="http://schemas.microsoft.com/sharepoint/v3">KH</dfr_location>
    <customfield_majorversion xmlns="http://schemas.microsoft.com/sharepoint/v3" xsi:nil="true"/>
    <dfr_majorversion xmlns="18c45198-6fc7-4da6-aad9-951c94b71f4f">13.0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10213-F24B-4D38-9676-76391AEB72B6}"/>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274BC783-A813-4297-99AD-9E9E8A1521E2}"/>
</file>

<file path=customXml/itemProps4.xml><?xml version="1.0" encoding="utf-8"?>
<ds:datastoreItem xmlns:ds="http://schemas.openxmlformats.org/officeDocument/2006/customXml" ds:itemID="{B95DCC12-144F-4F3B-93AB-0384755D510C}"/>
</file>

<file path=docProps/app.xml><?xml version="1.0" encoding="utf-8"?>
<Properties xmlns="http://schemas.openxmlformats.org/officeDocument/2006/extended-properties" xmlns:vt="http://schemas.openxmlformats.org/officeDocument/2006/docPropsVTypes">
  <Template>Normal</Template>
  <TotalTime>0</TotalTime>
  <Pages>17</Pages>
  <Words>3556</Words>
  <Characters>22405</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Magenkarzinom</vt:lpstr>
    </vt:vector>
  </TitlesOfParts>
  <Company>gespag</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Magenkarzinom</dc:title>
  <dc:creator>Mag. Pichler (KI), (71)20090, kipichth</dc:creator>
  <cp:keywords/>
  <cp:lastModifiedBy>Pichler, Thomas</cp:lastModifiedBy>
  <cp:revision>4</cp:revision>
  <cp:lastPrinted>2020-02-10T12:54:00Z</cp:lastPrinted>
  <dcterms:created xsi:type="dcterms:W3CDTF">2022-04-28T12:00:00Z</dcterms:created>
  <dcterms:modified xsi:type="dcterms:W3CDTF">2022-05-02T07:14:00Z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vt:lpwstr>
  </property>
  <property fmtid="{D5CDD505-2E9C-101B-9397-08002B2CF9AE}" pid="23" name="source_item_id">
    <vt:lpwstr>404</vt:lpwstr>
  </property>
  <property fmtid="{D5CDD505-2E9C-101B-9397-08002B2CF9AE}" pid="24" name="TaxKeyword">
    <vt:lpwstr/>
  </property>
</Properties>
</file>